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Тендер шалгаруулалтын нэр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“Хилийн үйлчилгээг сайжруулах бүс нутгийн төсөл”-</w:t>
      </w:r>
      <w:r w:rsidDel="00000000" w:rsidR="00000000" w:rsidRPr="00000000">
        <w:rPr>
          <w:sz w:val="22"/>
          <w:szCs w:val="22"/>
          <w:rtl w:val="0"/>
        </w:rPr>
        <w:t xml:space="preserve">ийн хүрээнд  зарласан “Гаалийн автоматжуулсан мэдээллийн систем (КАИС)-ийг өргөтгөх ажлын хүрээнд тоног төхөөрөмжийн 1-р хэсгийг нийлүүлэх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42" w:right="0" w:hanging="342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Тендерт шалгарсан оролцогч</w:t>
      </w:r>
      <w:r w:rsidDel="00000000" w:rsidR="00000000" w:rsidRPr="00000000">
        <w:rPr>
          <w:sz w:val="22"/>
          <w:szCs w:val="22"/>
          <w:rtl w:val="0"/>
        </w:rPr>
        <w:t xml:space="preserve">: Бодь Электроникс ХХК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Тендерт шалгараагүй оролцогч</w:t>
      </w:r>
      <w:r w:rsidDel="00000000" w:rsidR="00000000" w:rsidRPr="00000000">
        <w:rPr>
          <w:sz w:val="22"/>
          <w:szCs w:val="22"/>
          <w:rtl w:val="0"/>
        </w:rPr>
        <w:t xml:space="preserve">: Вертексмон ХХК, Саммит Компьютер Технологи ХХК, Ай Ти Зон ХХК</w:t>
      </w:r>
    </w:p>
    <w:p w:rsidR="00000000" w:rsidDel="00000000" w:rsidP="00000000" w:rsidRDefault="00000000" w:rsidRPr="00000000" w14:paraId="00000004">
      <w:pPr>
        <w:spacing w:after="120" w:before="1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n-M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