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1A6" w:rsidRPr="00684471" w:rsidRDefault="003C51A6" w:rsidP="003C51A6">
      <w:pPr>
        <w:spacing w:after="0" w:line="240" w:lineRule="auto"/>
        <w:jc w:val="center"/>
        <w:rPr>
          <w:rFonts w:ascii="Arial" w:hAnsi="Arial" w:cs="Arial"/>
          <w:b/>
          <w:lang w:val="mn-MN"/>
        </w:rPr>
      </w:pPr>
      <w:r w:rsidRPr="00684471">
        <w:rPr>
          <w:rFonts w:ascii="Arial" w:hAnsi="Arial" w:cs="Arial"/>
          <w:b/>
          <w:lang w:val="mn-MN"/>
        </w:rPr>
        <w:t>ХӨРӨНГИЙН ҮНЭЛГЭЭНИЙ ТУХАЙ ХУУЛИЙН ШИНЭЧИЛСЭН</w:t>
      </w:r>
    </w:p>
    <w:p w:rsidR="003C51A6" w:rsidRPr="00684471" w:rsidRDefault="003C51A6" w:rsidP="003C51A6">
      <w:pPr>
        <w:spacing w:after="0" w:line="240" w:lineRule="auto"/>
        <w:jc w:val="center"/>
        <w:rPr>
          <w:rFonts w:ascii="Arial" w:hAnsi="Arial" w:cs="Arial"/>
          <w:b/>
          <w:lang w:val="mn-MN"/>
        </w:rPr>
      </w:pPr>
      <w:r w:rsidRPr="00684471">
        <w:rPr>
          <w:rFonts w:ascii="Arial" w:hAnsi="Arial" w:cs="Arial"/>
          <w:b/>
          <w:lang w:val="mn-MN"/>
        </w:rPr>
        <w:t>НАЙРУУЛГЫН ТӨСЛИЙН ҮР НӨЛӨӨ ҮНЭЛЭХ</w:t>
      </w:r>
    </w:p>
    <w:p w:rsidR="003C51A6" w:rsidRPr="00684471" w:rsidRDefault="003C51A6" w:rsidP="003C51A6">
      <w:pPr>
        <w:spacing w:after="0" w:line="240" w:lineRule="auto"/>
        <w:jc w:val="center"/>
        <w:rPr>
          <w:rFonts w:ascii="Arial" w:hAnsi="Arial" w:cs="Arial"/>
          <w:b/>
          <w:lang w:val="mn-MN"/>
        </w:rPr>
      </w:pPr>
      <w:r w:rsidRPr="00684471">
        <w:rPr>
          <w:rFonts w:ascii="Arial" w:hAnsi="Arial" w:cs="Arial"/>
          <w:b/>
          <w:lang w:val="mn-MN"/>
        </w:rPr>
        <w:t>СУДАЛГААНЫ ТАЙЛАН</w:t>
      </w:r>
    </w:p>
    <w:p w:rsidR="003C51A6" w:rsidRPr="00684471" w:rsidRDefault="003C51A6" w:rsidP="003C51A6">
      <w:pPr>
        <w:spacing w:after="0" w:line="240" w:lineRule="auto"/>
        <w:rPr>
          <w:rFonts w:ascii="Arial" w:hAnsi="Arial" w:cs="Arial"/>
          <w:b/>
          <w:lang w:val="mn-MN"/>
        </w:rPr>
      </w:pPr>
    </w:p>
    <w:p w:rsidR="003C51A6" w:rsidRDefault="003C51A6" w:rsidP="003C51A6">
      <w:pPr>
        <w:spacing w:after="0" w:line="240" w:lineRule="auto"/>
        <w:rPr>
          <w:rFonts w:ascii="Arial" w:hAnsi="Arial" w:cs="Arial"/>
          <w:lang w:val="mn-MN"/>
        </w:rPr>
      </w:pPr>
    </w:p>
    <w:p w:rsidR="003C51A6" w:rsidRPr="00684471" w:rsidRDefault="003C51A6" w:rsidP="003C51A6">
      <w:pPr>
        <w:spacing w:after="0" w:line="240" w:lineRule="auto"/>
        <w:jc w:val="center"/>
        <w:rPr>
          <w:rFonts w:ascii="Arial" w:hAnsi="Arial" w:cs="Arial"/>
          <w:b/>
          <w:lang w:val="mn-MN"/>
        </w:rPr>
      </w:pPr>
      <w:r w:rsidRPr="00684471">
        <w:rPr>
          <w:rFonts w:ascii="Arial" w:hAnsi="Arial" w:cs="Arial"/>
          <w:b/>
          <w:lang w:val="mn-MN"/>
        </w:rPr>
        <w:t>НЭГ. ЕРӨНХИЙ ЗҮЙЛ</w:t>
      </w:r>
    </w:p>
    <w:p w:rsidR="003C51A6" w:rsidRDefault="003C51A6" w:rsidP="003C51A6">
      <w:pPr>
        <w:spacing w:after="0" w:line="240" w:lineRule="auto"/>
        <w:rPr>
          <w:rFonts w:ascii="Arial" w:hAnsi="Arial" w:cs="Arial"/>
          <w:lang w:val="mn-MN"/>
        </w:rPr>
      </w:pPr>
    </w:p>
    <w:p w:rsidR="003C51A6" w:rsidRPr="00AF4BC7" w:rsidRDefault="003C51A6" w:rsidP="003C51A6">
      <w:pPr>
        <w:spacing w:after="0" w:line="240" w:lineRule="auto"/>
        <w:ind w:firstLine="720"/>
        <w:jc w:val="both"/>
        <w:rPr>
          <w:rFonts w:ascii="Arial" w:hAnsi="Arial" w:cs="Arial"/>
          <w:sz w:val="24"/>
          <w:szCs w:val="24"/>
          <w:lang w:val="mn-MN"/>
        </w:rPr>
      </w:pPr>
      <w:r w:rsidRPr="00AF4BC7">
        <w:rPr>
          <w:rFonts w:ascii="Arial" w:hAnsi="Arial" w:cs="Arial"/>
          <w:sz w:val="24"/>
          <w:szCs w:val="24"/>
          <w:lang w:val="mn-MN"/>
        </w:rPr>
        <w:t>Энэхүү үнэлгээг Сангийн яамнаас боловсруулсан Хөрөнгийн үнэлгээний тухай хуулийн шинэчилсэн найруулгын төслийн зүйл, хэсэг, заалтад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зорилгоор гүйцэтгэлээ.</w:t>
      </w:r>
    </w:p>
    <w:p w:rsidR="003C51A6" w:rsidRPr="00AF4BC7" w:rsidRDefault="003C51A6" w:rsidP="003C51A6">
      <w:pPr>
        <w:spacing w:after="0" w:line="240" w:lineRule="auto"/>
        <w:jc w:val="both"/>
        <w:rPr>
          <w:rFonts w:ascii="Arial" w:hAnsi="Arial" w:cs="Arial"/>
          <w:sz w:val="24"/>
          <w:szCs w:val="24"/>
          <w:lang w:val="mn-MN"/>
        </w:rPr>
      </w:pPr>
    </w:p>
    <w:p w:rsidR="003C51A6" w:rsidRPr="00AF4BC7" w:rsidRDefault="003C51A6" w:rsidP="003C51A6">
      <w:pPr>
        <w:spacing w:after="0" w:line="240" w:lineRule="auto"/>
        <w:jc w:val="both"/>
        <w:rPr>
          <w:rFonts w:ascii="Arial" w:hAnsi="Arial" w:cs="Arial"/>
          <w:sz w:val="24"/>
          <w:szCs w:val="24"/>
          <w:lang w:val="mn-MN"/>
        </w:rPr>
      </w:pPr>
      <w:r w:rsidRPr="00AF4BC7">
        <w:rPr>
          <w:rFonts w:ascii="Arial" w:hAnsi="Arial" w:cs="Arial"/>
          <w:sz w:val="24"/>
          <w:szCs w:val="24"/>
          <w:lang w:val="mn-MN"/>
        </w:rPr>
        <w:tab/>
        <w:t>Үнэлгээ хийхээр сонгож авсан хуулийн төсөл нь хуулийн шинэчлэн найруулсан хуулийн төсөл хэлбэрээр боловсруулагдсан байна.</w:t>
      </w:r>
    </w:p>
    <w:p w:rsidR="003C51A6" w:rsidRPr="00AF4BC7" w:rsidRDefault="003C51A6" w:rsidP="003C51A6">
      <w:pPr>
        <w:spacing w:after="0" w:line="240" w:lineRule="auto"/>
        <w:ind w:firstLine="720"/>
        <w:jc w:val="both"/>
        <w:rPr>
          <w:rFonts w:ascii="Arial" w:hAnsi="Arial" w:cs="Arial"/>
          <w:sz w:val="24"/>
          <w:szCs w:val="24"/>
          <w:lang w:val="mn-MN"/>
        </w:rPr>
      </w:pPr>
    </w:p>
    <w:p w:rsidR="003C51A6" w:rsidRPr="00AF4BC7" w:rsidRDefault="003C51A6" w:rsidP="003C51A6">
      <w:pPr>
        <w:spacing w:after="0" w:line="240" w:lineRule="auto"/>
        <w:ind w:firstLine="720"/>
        <w:jc w:val="both"/>
        <w:rPr>
          <w:rFonts w:ascii="Arial" w:hAnsi="Arial" w:cs="Arial"/>
          <w:sz w:val="24"/>
          <w:szCs w:val="24"/>
          <w:lang w:val="mn-MN"/>
        </w:rPr>
      </w:pPr>
      <w:r w:rsidRPr="00AF4BC7">
        <w:rPr>
          <w:rFonts w:ascii="Arial" w:hAnsi="Arial" w:cs="Arial"/>
          <w:sz w:val="24"/>
          <w:szCs w:val="24"/>
          <w:lang w:val="mn-MN"/>
        </w:rPr>
        <w:t>Хөрөнгийн үнэлгээний тухай хуулийн шинэчлэн найруулсан хуулийн төслийн /цаашид “хуулийн төсөл” гэх/ үр нөлөөг үнэлэх ажиллагааг Засгийн газрын 2016 оны 59 дүгээр тогтоолын 3 дугаар хавсралтаар батлагдсан “Хуулийн төслийн үр нөлөө тооцох аргачлал”-д /цаашид “Аргачлал” гэх/ заасны дагуу дараах үе шатаар хийлээ.</w:t>
      </w:r>
    </w:p>
    <w:p w:rsidR="003C51A6" w:rsidRPr="00AF4BC7" w:rsidRDefault="003C51A6" w:rsidP="003C51A6">
      <w:pPr>
        <w:pStyle w:val="ListParagraph"/>
        <w:numPr>
          <w:ilvl w:val="0"/>
          <w:numId w:val="2"/>
        </w:numPr>
        <w:spacing w:after="0" w:line="240" w:lineRule="auto"/>
        <w:jc w:val="both"/>
        <w:rPr>
          <w:rFonts w:ascii="Arial" w:hAnsi="Arial" w:cs="Arial"/>
          <w:sz w:val="24"/>
          <w:szCs w:val="24"/>
          <w:lang w:val="mn-MN"/>
        </w:rPr>
      </w:pPr>
      <w:r w:rsidRPr="00AF4BC7">
        <w:rPr>
          <w:rFonts w:ascii="Arial" w:hAnsi="Arial" w:cs="Arial"/>
          <w:sz w:val="24"/>
          <w:szCs w:val="24"/>
          <w:lang w:val="mn-MN"/>
        </w:rPr>
        <w:t>Шалгуур үзүүлэлтийг сонгох</w:t>
      </w:r>
    </w:p>
    <w:p w:rsidR="003C51A6" w:rsidRPr="00AF4BC7" w:rsidRDefault="003C51A6" w:rsidP="003C51A6">
      <w:pPr>
        <w:pStyle w:val="ListParagraph"/>
        <w:numPr>
          <w:ilvl w:val="0"/>
          <w:numId w:val="2"/>
        </w:numPr>
        <w:spacing w:after="0" w:line="240" w:lineRule="auto"/>
        <w:jc w:val="both"/>
        <w:rPr>
          <w:rFonts w:ascii="Arial" w:hAnsi="Arial" w:cs="Arial"/>
          <w:sz w:val="24"/>
          <w:szCs w:val="24"/>
          <w:lang w:val="mn-MN"/>
        </w:rPr>
      </w:pPr>
      <w:r w:rsidRPr="00AF4BC7">
        <w:rPr>
          <w:rFonts w:ascii="Arial" w:hAnsi="Arial" w:cs="Arial"/>
          <w:sz w:val="24"/>
          <w:szCs w:val="24"/>
          <w:lang w:val="mn-MN"/>
        </w:rPr>
        <w:t>Хуулийн төслөөс үр нөлөө тооцох хэсгээ тогтоох</w:t>
      </w:r>
    </w:p>
    <w:p w:rsidR="003C51A6" w:rsidRPr="00AF4BC7" w:rsidRDefault="003C51A6" w:rsidP="003C51A6">
      <w:pPr>
        <w:pStyle w:val="ListParagraph"/>
        <w:numPr>
          <w:ilvl w:val="0"/>
          <w:numId w:val="2"/>
        </w:numPr>
        <w:spacing w:after="0" w:line="240" w:lineRule="auto"/>
        <w:jc w:val="both"/>
        <w:rPr>
          <w:rFonts w:ascii="Arial" w:hAnsi="Arial" w:cs="Arial"/>
          <w:sz w:val="24"/>
          <w:szCs w:val="24"/>
          <w:lang w:val="mn-MN"/>
        </w:rPr>
      </w:pPr>
      <w:r w:rsidRPr="00AF4BC7">
        <w:rPr>
          <w:rFonts w:ascii="Arial" w:hAnsi="Arial" w:cs="Arial"/>
          <w:sz w:val="24"/>
          <w:szCs w:val="24"/>
          <w:lang w:val="mn-MN"/>
        </w:rPr>
        <w:t>Урьдчилан сонгосон шалгуур үзүүлэлтэд тохирох шалгах хэрэгслийн дагуу ү</w:t>
      </w:r>
      <w:r>
        <w:rPr>
          <w:rFonts w:ascii="Arial" w:hAnsi="Arial" w:cs="Arial"/>
          <w:sz w:val="24"/>
          <w:szCs w:val="24"/>
          <w:lang w:val="mn-MN"/>
        </w:rPr>
        <w:t>р</w:t>
      </w:r>
      <w:r w:rsidRPr="00AF4BC7">
        <w:rPr>
          <w:rFonts w:ascii="Arial" w:hAnsi="Arial" w:cs="Arial"/>
          <w:sz w:val="24"/>
          <w:szCs w:val="24"/>
          <w:lang w:val="mn-MN"/>
        </w:rPr>
        <w:t xml:space="preserve"> нөлөөг тооцох</w:t>
      </w:r>
    </w:p>
    <w:p w:rsidR="003C51A6" w:rsidRPr="00AF4BC7" w:rsidRDefault="003C51A6" w:rsidP="003C51A6">
      <w:pPr>
        <w:pStyle w:val="ListParagraph"/>
        <w:numPr>
          <w:ilvl w:val="0"/>
          <w:numId w:val="2"/>
        </w:numPr>
        <w:spacing w:after="0" w:line="240" w:lineRule="auto"/>
        <w:jc w:val="both"/>
        <w:rPr>
          <w:rFonts w:ascii="Arial" w:hAnsi="Arial" w:cs="Arial"/>
          <w:sz w:val="24"/>
          <w:szCs w:val="24"/>
          <w:lang w:val="mn-MN"/>
        </w:rPr>
      </w:pPr>
      <w:r w:rsidRPr="00AF4BC7">
        <w:rPr>
          <w:rFonts w:ascii="Arial" w:hAnsi="Arial" w:cs="Arial"/>
          <w:sz w:val="24"/>
          <w:szCs w:val="24"/>
          <w:lang w:val="mn-MN"/>
        </w:rPr>
        <w:t>Үр дүнг үнэлэх, зөвлөмж өгөх</w:t>
      </w:r>
    </w:p>
    <w:p w:rsidR="003C51A6" w:rsidRPr="00AF4BC7" w:rsidRDefault="003C51A6" w:rsidP="003C51A6">
      <w:pPr>
        <w:spacing w:after="0" w:line="240" w:lineRule="auto"/>
        <w:jc w:val="both"/>
        <w:rPr>
          <w:rFonts w:ascii="Arial" w:hAnsi="Arial" w:cs="Arial"/>
          <w:sz w:val="24"/>
          <w:szCs w:val="24"/>
          <w:lang w:val="mn-MN"/>
        </w:rPr>
      </w:pPr>
    </w:p>
    <w:p w:rsidR="003C51A6" w:rsidRPr="00F6076E" w:rsidRDefault="003C51A6" w:rsidP="003C51A6">
      <w:pPr>
        <w:spacing w:after="0" w:line="240" w:lineRule="auto"/>
        <w:jc w:val="center"/>
        <w:rPr>
          <w:rFonts w:ascii="Arial" w:hAnsi="Arial" w:cs="Arial"/>
          <w:b/>
          <w:lang w:val="mn-MN"/>
        </w:rPr>
      </w:pPr>
      <w:r w:rsidRPr="00F6076E">
        <w:rPr>
          <w:rFonts w:ascii="Arial" w:hAnsi="Arial" w:cs="Arial"/>
          <w:b/>
          <w:lang w:val="mn-MN"/>
        </w:rPr>
        <w:t>ХОЁР. ХУУЛИЙН ТӨСЛИЙН ҮР НӨЛӨӨГ ҮНЭЛЭХ ШАЛГУУР</w:t>
      </w:r>
    </w:p>
    <w:p w:rsidR="003C51A6" w:rsidRPr="00F6076E" w:rsidRDefault="003C51A6" w:rsidP="003C51A6">
      <w:pPr>
        <w:spacing w:after="0" w:line="240" w:lineRule="auto"/>
        <w:jc w:val="center"/>
        <w:rPr>
          <w:rFonts w:ascii="Arial" w:hAnsi="Arial" w:cs="Arial"/>
          <w:b/>
          <w:lang w:val="mn-MN"/>
        </w:rPr>
      </w:pPr>
      <w:r w:rsidRPr="00F6076E">
        <w:rPr>
          <w:rFonts w:ascii="Arial" w:hAnsi="Arial" w:cs="Arial"/>
          <w:b/>
          <w:lang w:val="mn-MN"/>
        </w:rPr>
        <w:t>ҮЗҮҮЛЭЛТИЙГ СОНГОСОН БАЙДАЛ, ҮНДЭСЛЭЛ</w:t>
      </w:r>
    </w:p>
    <w:p w:rsidR="003C51A6" w:rsidRPr="00AF4BC7" w:rsidRDefault="003C51A6" w:rsidP="003C51A6">
      <w:pPr>
        <w:spacing w:after="0" w:line="240" w:lineRule="auto"/>
        <w:jc w:val="both"/>
        <w:rPr>
          <w:rFonts w:ascii="Arial" w:hAnsi="Arial" w:cs="Arial"/>
          <w:sz w:val="24"/>
          <w:szCs w:val="24"/>
          <w:lang w:val="mn-MN"/>
        </w:rPr>
      </w:pPr>
    </w:p>
    <w:p w:rsidR="003C51A6" w:rsidRPr="00AF4BC7" w:rsidRDefault="003C51A6" w:rsidP="003C51A6">
      <w:pPr>
        <w:spacing w:after="0" w:line="240" w:lineRule="auto"/>
        <w:jc w:val="both"/>
        <w:rPr>
          <w:rFonts w:ascii="Arial" w:hAnsi="Arial" w:cs="Arial"/>
          <w:sz w:val="24"/>
          <w:szCs w:val="24"/>
          <w:lang w:val="mn-MN"/>
        </w:rPr>
      </w:pPr>
      <w:r w:rsidRPr="00AF4BC7">
        <w:rPr>
          <w:rFonts w:ascii="Arial" w:hAnsi="Arial" w:cs="Arial"/>
          <w:sz w:val="24"/>
          <w:szCs w:val="24"/>
          <w:lang w:val="mn-MN"/>
        </w:rPr>
        <w:tab/>
        <w:t>Тус үнэлгээний ажлыг хийж гүйцэтгэхдээ хуулийн төслийн зорилго, хамрах хүрээ, зохицуулах асуудалтай уялдуулан Аргачлалын 2.9-д заасныг үндэслэн 6 шалгуур үзүүлэлтээс дараах 4 шалгуур үзүүлэлтийг сонголоо. Үүнд:</w:t>
      </w:r>
    </w:p>
    <w:p w:rsidR="003C51A6" w:rsidRPr="00AF4BC7" w:rsidRDefault="003C51A6" w:rsidP="003C51A6">
      <w:pPr>
        <w:spacing w:after="0" w:line="240" w:lineRule="auto"/>
        <w:jc w:val="both"/>
        <w:rPr>
          <w:rFonts w:ascii="Arial" w:hAnsi="Arial" w:cs="Arial"/>
          <w:sz w:val="24"/>
          <w:szCs w:val="24"/>
          <w:lang w:val="mn-MN"/>
        </w:rPr>
      </w:pPr>
    </w:p>
    <w:p w:rsidR="003C51A6" w:rsidRPr="00AF4BC7" w:rsidRDefault="003C51A6" w:rsidP="003C51A6">
      <w:pPr>
        <w:pStyle w:val="ListParagraph"/>
        <w:numPr>
          <w:ilvl w:val="0"/>
          <w:numId w:val="3"/>
        </w:numPr>
        <w:spacing w:after="0" w:line="240" w:lineRule="auto"/>
        <w:jc w:val="both"/>
        <w:rPr>
          <w:rFonts w:ascii="Arial" w:hAnsi="Arial" w:cs="Arial"/>
          <w:sz w:val="24"/>
          <w:szCs w:val="24"/>
          <w:lang w:val="mn-MN"/>
        </w:rPr>
      </w:pPr>
      <w:r w:rsidRPr="00AF4BC7">
        <w:rPr>
          <w:rFonts w:ascii="Arial" w:hAnsi="Arial" w:cs="Arial"/>
          <w:sz w:val="24"/>
          <w:szCs w:val="24"/>
          <w:lang w:val="mn-MN"/>
        </w:rPr>
        <w:t>Зорилгод хүрэх байдал</w:t>
      </w:r>
    </w:p>
    <w:p w:rsidR="003C51A6" w:rsidRPr="00AF4BC7" w:rsidRDefault="003C51A6" w:rsidP="003C51A6">
      <w:pPr>
        <w:pStyle w:val="ListParagraph"/>
        <w:numPr>
          <w:ilvl w:val="0"/>
          <w:numId w:val="3"/>
        </w:numPr>
        <w:spacing w:after="0" w:line="240" w:lineRule="auto"/>
        <w:jc w:val="both"/>
        <w:rPr>
          <w:rFonts w:ascii="Arial" w:hAnsi="Arial" w:cs="Arial"/>
          <w:sz w:val="24"/>
          <w:szCs w:val="24"/>
          <w:lang w:val="mn-MN"/>
        </w:rPr>
      </w:pPr>
      <w:r w:rsidRPr="00AF4BC7">
        <w:rPr>
          <w:rFonts w:ascii="Arial" w:hAnsi="Arial" w:cs="Arial"/>
          <w:sz w:val="24"/>
          <w:szCs w:val="24"/>
          <w:lang w:val="mn-MN"/>
        </w:rPr>
        <w:t>Практикт хэрэгжих боломж</w:t>
      </w:r>
    </w:p>
    <w:p w:rsidR="003C51A6" w:rsidRPr="00AF4BC7" w:rsidRDefault="003C51A6" w:rsidP="003C51A6">
      <w:pPr>
        <w:pStyle w:val="ListParagraph"/>
        <w:numPr>
          <w:ilvl w:val="0"/>
          <w:numId w:val="3"/>
        </w:numPr>
        <w:spacing w:after="0" w:line="240" w:lineRule="auto"/>
        <w:jc w:val="both"/>
        <w:rPr>
          <w:rFonts w:ascii="Arial" w:hAnsi="Arial" w:cs="Arial"/>
          <w:sz w:val="24"/>
          <w:szCs w:val="24"/>
          <w:lang w:val="mn-MN"/>
        </w:rPr>
      </w:pPr>
      <w:r w:rsidRPr="00AF4BC7">
        <w:rPr>
          <w:rFonts w:ascii="Arial" w:hAnsi="Arial" w:cs="Arial"/>
          <w:sz w:val="24"/>
          <w:szCs w:val="24"/>
          <w:lang w:val="mn-MN"/>
        </w:rPr>
        <w:t>Ойлгомжтой байдал</w:t>
      </w:r>
    </w:p>
    <w:p w:rsidR="003C51A6" w:rsidRPr="00AF4BC7" w:rsidRDefault="003C51A6" w:rsidP="003C51A6">
      <w:pPr>
        <w:pStyle w:val="ListParagraph"/>
        <w:numPr>
          <w:ilvl w:val="0"/>
          <w:numId w:val="3"/>
        </w:numPr>
        <w:spacing w:after="0" w:line="240" w:lineRule="auto"/>
        <w:jc w:val="both"/>
        <w:rPr>
          <w:rFonts w:ascii="Arial" w:hAnsi="Arial" w:cs="Arial"/>
          <w:sz w:val="24"/>
          <w:szCs w:val="24"/>
          <w:lang w:val="mn-MN"/>
        </w:rPr>
      </w:pPr>
      <w:r w:rsidRPr="00AF4BC7">
        <w:rPr>
          <w:rFonts w:ascii="Arial" w:hAnsi="Arial" w:cs="Arial"/>
          <w:sz w:val="24"/>
          <w:szCs w:val="24"/>
          <w:lang w:val="mn-MN"/>
        </w:rPr>
        <w:t>Харилцан уялдаа зэрэг болно.</w:t>
      </w:r>
    </w:p>
    <w:p w:rsidR="003C51A6" w:rsidRPr="00AF4BC7" w:rsidRDefault="003C51A6" w:rsidP="003C51A6">
      <w:pPr>
        <w:pStyle w:val="ListParagraph"/>
        <w:spacing w:after="0" w:line="240" w:lineRule="auto"/>
        <w:ind w:left="1080"/>
        <w:jc w:val="both"/>
        <w:rPr>
          <w:rFonts w:ascii="Arial" w:hAnsi="Arial" w:cs="Arial"/>
          <w:sz w:val="24"/>
          <w:szCs w:val="24"/>
          <w:lang w:val="mn-MN"/>
        </w:rPr>
      </w:pPr>
    </w:p>
    <w:p w:rsidR="003C51A6" w:rsidRPr="00AF4BC7" w:rsidRDefault="003C51A6" w:rsidP="003C51A6">
      <w:pPr>
        <w:spacing w:after="0" w:line="240" w:lineRule="auto"/>
        <w:ind w:firstLine="720"/>
        <w:jc w:val="both"/>
        <w:rPr>
          <w:rFonts w:ascii="Arial" w:hAnsi="Arial" w:cs="Arial"/>
          <w:sz w:val="24"/>
          <w:szCs w:val="24"/>
          <w:lang w:val="mn-MN"/>
        </w:rPr>
      </w:pPr>
      <w:r w:rsidRPr="00474A33">
        <w:rPr>
          <w:rFonts w:ascii="Arial" w:hAnsi="Arial" w:cs="Arial"/>
          <w:b/>
          <w:sz w:val="24"/>
          <w:szCs w:val="24"/>
          <w:lang w:val="mn-MN"/>
        </w:rPr>
        <w:t>Хуулийн төлийн үр нөлөөг үнэлэх шалгуур үзүүлэлтийг сонгосон үндэслэл</w:t>
      </w:r>
      <w:r w:rsidRPr="00AF4BC7">
        <w:rPr>
          <w:rFonts w:ascii="Arial" w:hAnsi="Arial" w:cs="Arial"/>
          <w:sz w:val="24"/>
          <w:szCs w:val="24"/>
          <w:lang w:val="mn-MN"/>
        </w:rPr>
        <w:t>:</w:t>
      </w:r>
    </w:p>
    <w:p w:rsidR="003C51A6" w:rsidRPr="00AF4BC7" w:rsidRDefault="003C51A6" w:rsidP="003C51A6">
      <w:pPr>
        <w:spacing w:after="0" w:line="240" w:lineRule="auto"/>
        <w:jc w:val="both"/>
        <w:rPr>
          <w:rFonts w:ascii="Arial" w:hAnsi="Arial" w:cs="Arial"/>
          <w:sz w:val="24"/>
          <w:szCs w:val="24"/>
          <w:lang w:val="mn-MN"/>
        </w:rPr>
      </w:pPr>
    </w:p>
    <w:p w:rsidR="003C51A6" w:rsidRDefault="003C51A6" w:rsidP="003C51A6">
      <w:pPr>
        <w:spacing w:after="0" w:line="240" w:lineRule="auto"/>
        <w:jc w:val="both"/>
        <w:rPr>
          <w:rFonts w:ascii="Arial" w:hAnsi="Arial" w:cs="Arial"/>
          <w:b/>
          <w:sz w:val="24"/>
          <w:szCs w:val="24"/>
          <w:lang w:val="mn-MN"/>
        </w:rPr>
      </w:pPr>
      <w:r w:rsidRPr="00AF4BC7">
        <w:rPr>
          <w:rFonts w:ascii="Arial" w:hAnsi="Arial" w:cs="Arial"/>
          <w:sz w:val="24"/>
          <w:szCs w:val="24"/>
          <w:lang w:val="mn-MN"/>
        </w:rPr>
        <w:tab/>
      </w:r>
      <w:r w:rsidRPr="00474A33">
        <w:rPr>
          <w:rFonts w:ascii="Arial" w:hAnsi="Arial" w:cs="Arial"/>
          <w:b/>
          <w:sz w:val="24"/>
          <w:szCs w:val="24"/>
          <w:lang w:val="mn-MN"/>
        </w:rPr>
        <w:t>1.Зорилгод хүрэх байдал:</w:t>
      </w:r>
    </w:p>
    <w:p w:rsidR="003C51A6" w:rsidRPr="00474A33" w:rsidRDefault="003C51A6" w:rsidP="003C51A6">
      <w:pPr>
        <w:spacing w:after="0" w:line="240" w:lineRule="auto"/>
        <w:jc w:val="both"/>
        <w:rPr>
          <w:rFonts w:ascii="Arial" w:hAnsi="Arial" w:cs="Arial"/>
          <w:b/>
          <w:sz w:val="24"/>
          <w:szCs w:val="24"/>
          <w:lang w:val="mn-MN"/>
        </w:rPr>
      </w:pPr>
    </w:p>
    <w:p w:rsidR="003C51A6" w:rsidRPr="00AF4BC7" w:rsidRDefault="003C51A6" w:rsidP="003C51A6">
      <w:pPr>
        <w:spacing w:after="0" w:line="240" w:lineRule="auto"/>
        <w:jc w:val="both"/>
        <w:rPr>
          <w:rFonts w:ascii="Arial" w:hAnsi="Arial" w:cs="Arial"/>
          <w:sz w:val="24"/>
          <w:szCs w:val="24"/>
          <w:lang w:val="mn-MN"/>
        </w:rPr>
      </w:pPr>
      <w:r w:rsidRPr="00AF4BC7">
        <w:rPr>
          <w:rFonts w:ascii="Arial" w:hAnsi="Arial" w:cs="Arial"/>
          <w:sz w:val="24"/>
          <w:szCs w:val="24"/>
          <w:lang w:val="mn-MN"/>
        </w:rPr>
        <w:tab/>
        <w:t>Энэхүү үнэлгээний үндсэн зорилго нь тухайн хуулийн төслийн зохицуулалт анх дэвшүүлсэн зорилго буюу тулгамдсан бэрхшээлийг шийдвэрлэж чадах эсэхийг тогтоох билээ. Иймд хуулийн төслийн зохицуулалт нь хуулийн төслийн үзэл баримтлал буюу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сонгосон болно.</w:t>
      </w:r>
    </w:p>
    <w:p w:rsidR="003C51A6" w:rsidRPr="00AF4BC7" w:rsidRDefault="003C51A6" w:rsidP="003C51A6">
      <w:pPr>
        <w:spacing w:after="0" w:line="240" w:lineRule="auto"/>
        <w:jc w:val="both"/>
        <w:rPr>
          <w:rFonts w:ascii="Arial" w:hAnsi="Arial" w:cs="Arial"/>
          <w:sz w:val="24"/>
          <w:szCs w:val="24"/>
          <w:lang w:val="mn-MN"/>
        </w:rPr>
      </w:pPr>
    </w:p>
    <w:p w:rsidR="003C51A6" w:rsidRPr="00AF4BC7" w:rsidRDefault="003C51A6" w:rsidP="003C51A6">
      <w:pPr>
        <w:pStyle w:val="ListParagraph"/>
        <w:spacing w:after="0" w:line="240" w:lineRule="auto"/>
        <w:ind w:left="0" w:firstLine="709"/>
        <w:jc w:val="both"/>
        <w:rPr>
          <w:rFonts w:ascii="Arial" w:hAnsi="Arial" w:cs="Arial"/>
          <w:sz w:val="24"/>
          <w:szCs w:val="24"/>
          <w:lang w:val="mn-MN"/>
        </w:rPr>
      </w:pPr>
      <w:r w:rsidRPr="00474A33">
        <w:rPr>
          <w:rFonts w:ascii="Arial" w:hAnsi="Arial" w:cs="Arial"/>
          <w:b/>
          <w:sz w:val="24"/>
          <w:szCs w:val="24"/>
          <w:lang w:val="mn-MN"/>
        </w:rPr>
        <w:t>2.Практикт хэрэгжих боломж</w:t>
      </w:r>
      <w:r w:rsidRPr="00AF4BC7">
        <w:rPr>
          <w:rFonts w:ascii="Arial" w:hAnsi="Arial" w:cs="Arial"/>
          <w:sz w:val="24"/>
          <w:szCs w:val="24"/>
          <w:lang w:val="mn-MN"/>
        </w:rPr>
        <w:t>:</w:t>
      </w:r>
    </w:p>
    <w:p w:rsidR="003C51A6" w:rsidRPr="00AF4BC7" w:rsidRDefault="003C51A6" w:rsidP="003C51A6">
      <w:pPr>
        <w:spacing w:after="0" w:line="240" w:lineRule="auto"/>
        <w:jc w:val="both"/>
        <w:rPr>
          <w:rFonts w:ascii="Arial" w:hAnsi="Arial" w:cs="Arial"/>
          <w:sz w:val="24"/>
          <w:szCs w:val="24"/>
          <w:lang w:val="mn-MN"/>
        </w:rPr>
      </w:pPr>
    </w:p>
    <w:p w:rsidR="003C51A6" w:rsidRPr="00AF4BC7" w:rsidRDefault="003C51A6" w:rsidP="003C51A6">
      <w:pPr>
        <w:spacing w:after="0" w:line="240" w:lineRule="auto"/>
        <w:ind w:firstLine="709"/>
        <w:jc w:val="both"/>
        <w:rPr>
          <w:rFonts w:ascii="Arial" w:hAnsi="Arial" w:cs="Arial"/>
          <w:sz w:val="24"/>
          <w:szCs w:val="24"/>
          <w:lang w:val="mn-MN"/>
        </w:rPr>
      </w:pPr>
      <w:r w:rsidRPr="00AF4BC7">
        <w:rPr>
          <w:rFonts w:ascii="Arial" w:hAnsi="Arial" w:cs="Arial"/>
          <w:sz w:val="24"/>
          <w:szCs w:val="24"/>
          <w:lang w:val="mn-MN"/>
        </w:rPr>
        <w:lastRenderedPageBreak/>
        <w:t xml:space="preserve">Энэхүү хуулийн төсөл нь одоо хэрэгжиж байгаа Хөрөнгийн үнэлгээний тухай хуулийг тодорхой хэрэгцээ шаардлагын үндсэн дээр шинэчлэн найруулсан хуулийн төсөл бөгөөд төсөлд шинээр орсон зохицуулалт </w:t>
      </w:r>
      <w:r>
        <w:rPr>
          <w:rFonts w:ascii="Arial" w:hAnsi="Arial" w:cs="Arial"/>
          <w:i/>
          <w:sz w:val="24"/>
          <w:szCs w:val="24"/>
          <w:lang w:val="mn-MN"/>
        </w:rPr>
        <w:t>20</w:t>
      </w:r>
      <w:r w:rsidRPr="00474A33">
        <w:rPr>
          <w:rFonts w:ascii="Arial" w:hAnsi="Arial" w:cs="Arial"/>
          <w:i/>
          <w:sz w:val="24"/>
          <w:szCs w:val="24"/>
          <w:lang w:val="mn-MN"/>
        </w:rPr>
        <w:t>, 2</w:t>
      </w:r>
      <w:r>
        <w:rPr>
          <w:rFonts w:ascii="Arial" w:hAnsi="Arial" w:cs="Arial"/>
          <w:i/>
          <w:sz w:val="24"/>
          <w:szCs w:val="24"/>
          <w:lang w:val="mn-MN"/>
        </w:rPr>
        <w:t>1,22, 23 боло</w:t>
      </w:r>
      <w:r w:rsidRPr="00474A33">
        <w:rPr>
          <w:rFonts w:ascii="Arial" w:hAnsi="Arial" w:cs="Arial"/>
          <w:i/>
          <w:sz w:val="24"/>
          <w:szCs w:val="24"/>
          <w:lang w:val="mn-MN"/>
        </w:rPr>
        <w:t>н 2</w:t>
      </w:r>
      <w:r>
        <w:rPr>
          <w:rFonts w:ascii="Arial" w:hAnsi="Arial" w:cs="Arial"/>
          <w:i/>
          <w:sz w:val="24"/>
          <w:szCs w:val="24"/>
          <w:lang w:val="mn-MN"/>
        </w:rPr>
        <w:t>4</w:t>
      </w:r>
      <w:r w:rsidRPr="00AF4BC7">
        <w:rPr>
          <w:rFonts w:ascii="Arial" w:hAnsi="Arial" w:cs="Arial"/>
          <w:sz w:val="24"/>
          <w:szCs w:val="24"/>
          <w:lang w:val="mn-MN"/>
        </w:rPr>
        <w:t xml:space="preserve"> дүгээр зүйлийг хэрэгжүүлэх боломжийн талаар хуулийн этгээдийн хандах хандлагыг харгалзан тус шалгуур үзүүлэлтийг сонгосон.</w:t>
      </w:r>
    </w:p>
    <w:p w:rsidR="003C51A6" w:rsidRPr="00AF4BC7" w:rsidRDefault="003C51A6" w:rsidP="003C51A6">
      <w:pPr>
        <w:spacing w:after="0" w:line="240" w:lineRule="auto"/>
        <w:ind w:firstLine="709"/>
        <w:jc w:val="both"/>
        <w:rPr>
          <w:rFonts w:ascii="Arial" w:hAnsi="Arial" w:cs="Arial"/>
          <w:sz w:val="24"/>
          <w:szCs w:val="24"/>
          <w:lang w:val="mn-MN"/>
        </w:rPr>
      </w:pPr>
    </w:p>
    <w:p w:rsidR="003C51A6" w:rsidRPr="00474A33" w:rsidRDefault="003C51A6" w:rsidP="003C51A6">
      <w:pPr>
        <w:spacing w:after="0" w:line="240" w:lineRule="auto"/>
        <w:ind w:firstLine="709"/>
        <w:jc w:val="both"/>
        <w:rPr>
          <w:rFonts w:ascii="Arial" w:hAnsi="Arial" w:cs="Arial"/>
          <w:b/>
          <w:sz w:val="24"/>
          <w:szCs w:val="24"/>
          <w:lang w:val="mn-MN"/>
        </w:rPr>
      </w:pPr>
      <w:r w:rsidRPr="00474A33">
        <w:rPr>
          <w:rFonts w:ascii="Arial" w:hAnsi="Arial" w:cs="Arial"/>
          <w:b/>
          <w:sz w:val="24"/>
          <w:szCs w:val="24"/>
          <w:lang w:val="mn-MN"/>
        </w:rPr>
        <w:t>3.Ойлгомжтой байдал:</w:t>
      </w:r>
    </w:p>
    <w:p w:rsidR="003C51A6" w:rsidRPr="00474A33" w:rsidRDefault="003C51A6" w:rsidP="003C51A6">
      <w:pPr>
        <w:spacing w:after="0" w:line="240" w:lineRule="auto"/>
        <w:ind w:firstLine="709"/>
        <w:jc w:val="both"/>
        <w:rPr>
          <w:rFonts w:ascii="Arial" w:hAnsi="Arial" w:cs="Arial"/>
          <w:b/>
          <w:sz w:val="24"/>
          <w:szCs w:val="24"/>
          <w:lang w:val="mn-MN"/>
        </w:rPr>
      </w:pPr>
    </w:p>
    <w:p w:rsidR="003C51A6" w:rsidRPr="00AF4BC7" w:rsidRDefault="003C51A6" w:rsidP="003C51A6">
      <w:pPr>
        <w:spacing w:after="0" w:line="240" w:lineRule="auto"/>
        <w:ind w:firstLine="709"/>
        <w:jc w:val="both"/>
        <w:rPr>
          <w:rFonts w:ascii="Arial" w:hAnsi="Arial" w:cs="Arial"/>
          <w:sz w:val="24"/>
          <w:szCs w:val="24"/>
          <w:lang w:val="mn-MN"/>
        </w:rPr>
      </w:pPr>
      <w:r w:rsidRPr="00AF4BC7">
        <w:rPr>
          <w:rFonts w:ascii="Arial" w:hAnsi="Arial" w:cs="Arial"/>
          <w:sz w:val="24"/>
          <w:szCs w:val="24"/>
          <w:lang w:val="mn-MN"/>
        </w:rPr>
        <w:t>Хуулийг хэрэглэх, хэрэгжүүлэх субъектийн хувьд ойлгомжтой байх нь хэрэгжилтийн үр дүнд шууд нөлөөлдөг. Хууль тогтоомжийн тухай хуульд зааснаар хуулийн төсөл нь бүтэц, хэлбэрийн хувьд логик дараалалтай, хэл зүй, найруулгын хувьд тодорхой, ойлгоход хялбараар томьёологдсон байх шаардлага тавигддаг.</w:t>
      </w:r>
    </w:p>
    <w:p w:rsidR="003C51A6" w:rsidRPr="00AF4BC7" w:rsidRDefault="003C51A6" w:rsidP="003C51A6">
      <w:pPr>
        <w:spacing w:after="0" w:line="240" w:lineRule="auto"/>
        <w:ind w:firstLine="709"/>
        <w:jc w:val="both"/>
        <w:rPr>
          <w:rFonts w:ascii="Arial" w:hAnsi="Arial" w:cs="Arial"/>
          <w:sz w:val="24"/>
          <w:szCs w:val="24"/>
          <w:lang w:val="mn-MN"/>
        </w:rPr>
      </w:pPr>
    </w:p>
    <w:p w:rsidR="003C51A6" w:rsidRPr="00AF4BC7" w:rsidRDefault="003C51A6" w:rsidP="003C51A6">
      <w:pPr>
        <w:spacing w:after="0" w:line="240" w:lineRule="auto"/>
        <w:ind w:firstLine="709"/>
        <w:jc w:val="both"/>
        <w:rPr>
          <w:rFonts w:ascii="Arial" w:hAnsi="Arial" w:cs="Arial"/>
          <w:sz w:val="24"/>
          <w:szCs w:val="24"/>
          <w:lang w:val="mn-MN"/>
        </w:rPr>
      </w:pPr>
      <w:r w:rsidRPr="00AF4BC7">
        <w:rPr>
          <w:rFonts w:ascii="Arial" w:hAnsi="Arial" w:cs="Arial"/>
          <w:sz w:val="24"/>
          <w:szCs w:val="24"/>
          <w:lang w:val="mn-MN"/>
        </w:rPr>
        <w:t>Энэхүү хуулийн төсөл нь Хууль тогтоомжийн тухай хууль, Хууль тогтоомжийн төсөл боловсруулах аргачлалд заасан шаардлагыг хангасан эсэхийг хянах тогтоох зорилгоор энэхүү шалгуур үзүүлэлтийг сонгосон болно.</w:t>
      </w:r>
    </w:p>
    <w:p w:rsidR="003C51A6" w:rsidRPr="00AF4BC7" w:rsidRDefault="003C51A6" w:rsidP="003C51A6">
      <w:pPr>
        <w:spacing w:after="0" w:line="240" w:lineRule="auto"/>
        <w:ind w:firstLine="709"/>
        <w:jc w:val="both"/>
        <w:rPr>
          <w:rFonts w:ascii="Arial" w:hAnsi="Arial" w:cs="Arial"/>
          <w:sz w:val="24"/>
          <w:szCs w:val="24"/>
          <w:lang w:val="mn-MN"/>
        </w:rPr>
      </w:pPr>
    </w:p>
    <w:p w:rsidR="003C51A6" w:rsidRPr="00AF4BC7" w:rsidRDefault="003C51A6" w:rsidP="003C51A6">
      <w:pPr>
        <w:spacing w:after="0" w:line="240" w:lineRule="auto"/>
        <w:ind w:firstLine="709"/>
        <w:jc w:val="both"/>
        <w:rPr>
          <w:rFonts w:ascii="Arial" w:hAnsi="Arial" w:cs="Arial"/>
          <w:sz w:val="24"/>
          <w:szCs w:val="24"/>
          <w:lang w:val="mn-MN"/>
        </w:rPr>
      </w:pPr>
      <w:r w:rsidRPr="00AF4BC7">
        <w:rPr>
          <w:rFonts w:ascii="Arial" w:hAnsi="Arial" w:cs="Arial"/>
          <w:sz w:val="24"/>
          <w:szCs w:val="24"/>
          <w:lang w:val="mn-MN"/>
        </w:rPr>
        <w:t>4.Харилцан уялдаа:</w:t>
      </w:r>
    </w:p>
    <w:p w:rsidR="003C51A6" w:rsidRPr="00AF4BC7" w:rsidRDefault="003C51A6" w:rsidP="003C51A6">
      <w:pPr>
        <w:spacing w:after="0" w:line="240" w:lineRule="auto"/>
        <w:ind w:firstLine="709"/>
        <w:jc w:val="both"/>
        <w:rPr>
          <w:rFonts w:ascii="Arial" w:hAnsi="Arial" w:cs="Arial"/>
          <w:sz w:val="24"/>
          <w:szCs w:val="24"/>
          <w:lang w:val="mn-MN"/>
        </w:rPr>
      </w:pPr>
    </w:p>
    <w:p w:rsidR="003C51A6" w:rsidRPr="00AF4BC7" w:rsidRDefault="003C51A6" w:rsidP="003C51A6">
      <w:pPr>
        <w:spacing w:after="0" w:line="240" w:lineRule="auto"/>
        <w:ind w:firstLine="709"/>
        <w:jc w:val="both"/>
        <w:rPr>
          <w:rFonts w:ascii="Arial" w:hAnsi="Arial" w:cs="Arial"/>
          <w:sz w:val="24"/>
          <w:szCs w:val="24"/>
          <w:lang w:val="mn-MN"/>
        </w:rPr>
      </w:pPr>
      <w:r w:rsidRPr="00AF4BC7">
        <w:rPr>
          <w:rFonts w:ascii="Arial" w:hAnsi="Arial" w:cs="Arial"/>
          <w:sz w:val="24"/>
          <w:szCs w:val="24"/>
          <w:lang w:val="mn-MN"/>
        </w:rPr>
        <w:t xml:space="preserve">Хуулийн төслийн эх бичвэр нь хүчин төгөлдөр үйлчилж байгаа бусад хууль тогтоомж болон төсөлд тусгагдсан зохицуулалт нь өөр хоорондоо зөрчилгүй байх, хуулиар үүрэг хүлээсэн субъектүүдийн чиг үүрэг давхардал, зөрчилдөөнгүй байх шаардлагатай. Иймд хуулийн төсөл нь Хууль тогтоомжийн тухай хуульд заасан агуулгын шаардлага хангасан эсэхийг шалгах зорилгоор тус шалгуур үзүүлэлтийг сонгож байна. </w:t>
      </w:r>
    </w:p>
    <w:p w:rsidR="003C51A6" w:rsidRPr="00AF4BC7" w:rsidRDefault="003C51A6" w:rsidP="003C51A6">
      <w:pPr>
        <w:spacing w:after="0" w:line="240" w:lineRule="auto"/>
        <w:ind w:firstLine="709"/>
        <w:jc w:val="both"/>
        <w:rPr>
          <w:rFonts w:ascii="Arial" w:hAnsi="Arial" w:cs="Arial"/>
          <w:sz w:val="24"/>
          <w:szCs w:val="24"/>
          <w:lang w:val="mn-MN"/>
        </w:rPr>
      </w:pPr>
    </w:p>
    <w:p w:rsidR="003C51A6" w:rsidRPr="00AF4BC7" w:rsidRDefault="003C51A6" w:rsidP="003C51A6">
      <w:pPr>
        <w:spacing w:after="0" w:line="240" w:lineRule="auto"/>
        <w:ind w:firstLine="709"/>
        <w:jc w:val="both"/>
        <w:rPr>
          <w:rFonts w:ascii="Arial" w:hAnsi="Arial" w:cs="Arial"/>
          <w:sz w:val="24"/>
          <w:szCs w:val="24"/>
          <w:lang w:val="mn-MN"/>
        </w:rPr>
      </w:pPr>
      <w:r w:rsidRPr="00AF4BC7">
        <w:rPr>
          <w:rFonts w:ascii="Arial" w:hAnsi="Arial" w:cs="Arial"/>
          <w:sz w:val="24"/>
          <w:szCs w:val="24"/>
          <w:lang w:val="mn-MN"/>
        </w:rPr>
        <w:t xml:space="preserve">Иймд хуулийн төсөлд тусгагдсан зохицуулалтын хүрээнд хамрагдах этгээд /иргэн, хуулийн этгээд/ хүлээн зөвшөөрөх эсэхийг тодруулах зорилт бүхий “хүлээн зөвшөөрөгдөх байдал” шалгуур үзүүлэлтээр үнэлгээ хийх шаардлагагүй гэж үзсэн болно. Мөн дээрх үндэслэлээс гадна тухайн хуулийн төслийг хэрэгжүүлэхтэй холбоотой гарах зардлын тооцоог тусгайлан хийх тул цаг хугацаа, нөөцийн хэмнэлт хийх үүднээс “зардал тооцох” шалгуур үзүүлэлтийг сонгоогүй болно. </w:t>
      </w:r>
    </w:p>
    <w:p w:rsidR="003C51A6" w:rsidRPr="005D10B3" w:rsidRDefault="003C51A6" w:rsidP="003C51A6">
      <w:pPr>
        <w:spacing w:after="0" w:line="240" w:lineRule="auto"/>
        <w:jc w:val="both"/>
        <w:rPr>
          <w:rFonts w:ascii="Arial" w:hAnsi="Arial" w:cs="Arial"/>
          <w:sz w:val="24"/>
          <w:szCs w:val="24"/>
        </w:rPr>
      </w:pPr>
    </w:p>
    <w:p w:rsidR="003C51A6" w:rsidRPr="00AF4BC7" w:rsidRDefault="003C51A6" w:rsidP="003C51A6">
      <w:pPr>
        <w:spacing w:after="0" w:line="240" w:lineRule="auto"/>
        <w:jc w:val="both"/>
        <w:rPr>
          <w:rFonts w:ascii="Arial" w:hAnsi="Arial" w:cs="Arial"/>
          <w:sz w:val="24"/>
          <w:szCs w:val="24"/>
          <w:lang w:val="mn-MN"/>
        </w:rPr>
      </w:pPr>
    </w:p>
    <w:p w:rsidR="003C51A6" w:rsidRPr="00AF4BC7" w:rsidRDefault="003C51A6" w:rsidP="003C51A6">
      <w:pPr>
        <w:spacing w:after="0" w:line="240" w:lineRule="auto"/>
        <w:jc w:val="center"/>
        <w:rPr>
          <w:rFonts w:ascii="Arial" w:hAnsi="Arial" w:cs="Arial"/>
          <w:sz w:val="24"/>
          <w:szCs w:val="24"/>
          <w:lang w:val="mn-MN"/>
        </w:rPr>
      </w:pPr>
      <w:r w:rsidRPr="00AF4BC7">
        <w:rPr>
          <w:rFonts w:ascii="Arial" w:hAnsi="Arial" w:cs="Arial"/>
          <w:sz w:val="24"/>
          <w:szCs w:val="24"/>
          <w:lang w:val="mn-MN"/>
        </w:rPr>
        <w:t>ГУРАВ. ХУУЛИЙН ТӨСЛӨӨС ҮР НӨЛӨӨГ ҮНЭЛЭХ ХЭСГИЙГ</w:t>
      </w:r>
    </w:p>
    <w:p w:rsidR="003C51A6" w:rsidRPr="00AF4BC7" w:rsidRDefault="003C51A6" w:rsidP="003C51A6">
      <w:pPr>
        <w:spacing w:after="0" w:line="240" w:lineRule="auto"/>
        <w:jc w:val="center"/>
        <w:rPr>
          <w:rFonts w:ascii="Arial" w:hAnsi="Arial" w:cs="Arial"/>
          <w:sz w:val="24"/>
          <w:szCs w:val="24"/>
          <w:lang w:val="mn-MN"/>
        </w:rPr>
      </w:pPr>
      <w:r w:rsidRPr="00AF4BC7">
        <w:rPr>
          <w:rFonts w:ascii="Arial" w:hAnsi="Arial" w:cs="Arial"/>
          <w:sz w:val="24"/>
          <w:szCs w:val="24"/>
          <w:lang w:val="mn-MN"/>
        </w:rPr>
        <w:t>ТОГТООСОН БАЙДАЛ</w:t>
      </w:r>
    </w:p>
    <w:p w:rsidR="003C51A6" w:rsidRPr="00AF4BC7" w:rsidRDefault="003C51A6" w:rsidP="003C51A6">
      <w:pPr>
        <w:spacing w:after="0" w:line="240" w:lineRule="auto"/>
        <w:rPr>
          <w:rFonts w:ascii="Arial" w:hAnsi="Arial" w:cs="Arial"/>
          <w:sz w:val="24"/>
          <w:szCs w:val="24"/>
          <w:lang w:val="mn-MN"/>
        </w:rPr>
      </w:pPr>
    </w:p>
    <w:p w:rsidR="003C51A6" w:rsidRPr="00AF4BC7" w:rsidRDefault="003C51A6" w:rsidP="003C51A6">
      <w:pPr>
        <w:spacing w:after="0" w:line="240" w:lineRule="auto"/>
        <w:rPr>
          <w:rFonts w:ascii="Arial" w:hAnsi="Arial" w:cs="Arial"/>
          <w:sz w:val="24"/>
          <w:szCs w:val="24"/>
          <w:lang w:val="mn-MN"/>
        </w:rPr>
      </w:pPr>
      <w:r w:rsidRPr="00AF4BC7">
        <w:rPr>
          <w:rFonts w:ascii="Arial" w:hAnsi="Arial" w:cs="Arial"/>
          <w:sz w:val="24"/>
          <w:szCs w:val="24"/>
          <w:lang w:val="mn-MN"/>
        </w:rPr>
        <w:tab/>
        <w:t>Сонгосон шалгуур үзүүлэлтийн дагуу үр нөлөөг үнэлэхэд хамруулах хэсэг, түүнийг шалгах хэрэгслийг дараах байдлаар тогтоолоо.</w:t>
      </w:r>
    </w:p>
    <w:p w:rsidR="003C51A6" w:rsidRPr="00AF4BC7" w:rsidRDefault="003C51A6" w:rsidP="003C51A6">
      <w:pPr>
        <w:spacing w:after="0" w:line="240" w:lineRule="auto"/>
        <w:rPr>
          <w:rFonts w:ascii="Arial" w:hAnsi="Arial" w:cs="Arial"/>
          <w:sz w:val="24"/>
          <w:szCs w:val="24"/>
          <w:lang w:val="mn-MN"/>
        </w:rPr>
      </w:pPr>
    </w:p>
    <w:p w:rsidR="003C51A6" w:rsidRDefault="003C51A6" w:rsidP="003C51A6">
      <w:pPr>
        <w:spacing w:after="0" w:line="240" w:lineRule="auto"/>
        <w:rPr>
          <w:rFonts w:ascii="Arial" w:hAnsi="Arial" w:cs="Arial"/>
          <w:lang w:val="mn-MN"/>
        </w:rPr>
      </w:pPr>
    </w:p>
    <w:tbl>
      <w:tblPr>
        <w:tblStyle w:val="TableGrid"/>
        <w:tblW w:w="0" w:type="auto"/>
        <w:tblLook w:val="04A0" w:firstRow="1" w:lastRow="0" w:firstColumn="1" w:lastColumn="0" w:noHBand="0" w:noVBand="1"/>
      </w:tblPr>
      <w:tblGrid>
        <w:gridCol w:w="534"/>
        <w:gridCol w:w="2421"/>
        <w:gridCol w:w="2701"/>
        <w:gridCol w:w="3406"/>
      </w:tblGrid>
      <w:tr w:rsidR="003C51A6" w:rsidTr="009D5479">
        <w:tc>
          <w:tcPr>
            <w:tcW w:w="534" w:type="dxa"/>
          </w:tcPr>
          <w:p w:rsidR="003C51A6" w:rsidRDefault="003C51A6" w:rsidP="009D5479">
            <w:pPr>
              <w:rPr>
                <w:rFonts w:ascii="Arial" w:hAnsi="Arial" w:cs="Arial"/>
                <w:lang w:val="mn-MN"/>
              </w:rPr>
            </w:pPr>
            <w:r>
              <w:rPr>
                <w:rFonts w:ascii="Arial" w:hAnsi="Arial" w:cs="Arial"/>
                <w:lang w:val="mn-MN"/>
              </w:rPr>
              <w:t>д/д</w:t>
            </w:r>
          </w:p>
        </w:tc>
        <w:tc>
          <w:tcPr>
            <w:tcW w:w="2551" w:type="dxa"/>
          </w:tcPr>
          <w:p w:rsidR="003C51A6" w:rsidRDefault="003C51A6" w:rsidP="009D5479">
            <w:pPr>
              <w:rPr>
                <w:rFonts w:ascii="Arial" w:hAnsi="Arial" w:cs="Arial"/>
                <w:lang w:val="mn-MN"/>
              </w:rPr>
            </w:pPr>
            <w:r>
              <w:rPr>
                <w:rFonts w:ascii="Arial" w:hAnsi="Arial" w:cs="Arial"/>
                <w:lang w:val="mn-MN"/>
              </w:rPr>
              <w:t>Шалгуур үзүүлэлт</w:t>
            </w:r>
          </w:p>
        </w:tc>
        <w:tc>
          <w:tcPr>
            <w:tcW w:w="2835" w:type="dxa"/>
          </w:tcPr>
          <w:p w:rsidR="003C51A6" w:rsidRDefault="003C51A6" w:rsidP="009D5479">
            <w:pPr>
              <w:rPr>
                <w:rFonts w:ascii="Arial" w:hAnsi="Arial" w:cs="Arial"/>
                <w:lang w:val="mn-MN"/>
              </w:rPr>
            </w:pPr>
            <w:r>
              <w:rPr>
                <w:rFonts w:ascii="Arial" w:hAnsi="Arial" w:cs="Arial"/>
                <w:lang w:val="mn-MN"/>
              </w:rPr>
              <w:t>Үр нөлөөг үнэлэх хэсэг</w:t>
            </w:r>
          </w:p>
        </w:tc>
        <w:tc>
          <w:tcPr>
            <w:tcW w:w="3651" w:type="dxa"/>
          </w:tcPr>
          <w:p w:rsidR="003C51A6" w:rsidRDefault="003C51A6" w:rsidP="009D5479">
            <w:pPr>
              <w:rPr>
                <w:rFonts w:ascii="Arial" w:hAnsi="Arial" w:cs="Arial"/>
                <w:lang w:val="mn-MN"/>
              </w:rPr>
            </w:pPr>
            <w:r>
              <w:rPr>
                <w:rFonts w:ascii="Arial" w:hAnsi="Arial" w:cs="Arial"/>
                <w:lang w:val="mn-MN"/>
              </w:rPr>
              <w:t>Шалгах хэрэгсэл</w:t>
            </w:r>
          </w:p>
        </w:tc>
      </w:tr>
      <w:tr w:rsidR="003C51A6" w:rsidRPr="00583C75" w:rsidTr="009D5479">
        <w:tc>
          <w:tcPr>
            <w:tcW w:w="534" w:type="dxa"/>
          </w:tcPr>
          <w:p w:rsidR="003C51A6" w:rsidRDefault="003C51A6" w:rsidP="009D5479">
            <w:pPr>
              <w:rPr>
                <w:rFonts w:ascii="Arial" w:hAnsi="Arial" w:cs="Arial"/>
                <w:lang w:val="mn-MN"/>
              </w:rPr>
            </w:pPr>
            <w:r>
              <w:rPr>
                <w:rFonts w:ascii="Arial" w:hAnsi="Arial" w:cs="Arial"/>
                <w:lang w:val="mn-MN"/>
              </w:rPr>
              <w:t>1</w:t>
            </w:r>
          </w:p>
        </w:tc>
        <w:tc>
          <w:tcPr>
            <w:tcW w:w="2551" w:type="dxa"/>
          </w:tcPr>
          <w:p w:rsidR="003C51A6" w:rsidRDefault="003C51A6" w:rsidP="009D5479">
            <w:pPr>
              <w:rPr>
                <w:rFonts w:ascii="Arial" w:hAnsi="Arial" w:cs="Arial"/>
                <w:lang w:val="mn-MN"/>
              </w:rPr>
            </w:pPr>
            <w:r>
              <w:rPr>
                <w:rFonts w:ascii="Arial" w:hAnsi="Arial" w:cs="Arial"/>
                <w:lang w:val="mn-MN"/>
              </w:rPr>
              <w:t>Зорилгод хүрэх байдал</w:t>
            </w:r>
          </w:p>
        </w:tc>
        <w:tc>
          <w:tcPr>
            <w:tcW w:w="2835" w:type="dxa"/>
          </w:tcPr>
          <w:p w:rsidR="003C51A6" w:rsidRDefault="003C51A6" w:rsidP="009D5479">
            <w:pPr>
              <w:rPr>
                <w:rFonts w:ascii="Arial" w:hAnsi="Arial" w:cs="Arial"/>
                <w:lang w:val="mn-MN"/>
              </w:rPr>
            </w:pPr>
            <w:r>
              <w:rPr>
                <w:rFonts w:ascii="Arial" w:hAnsi="Arial" w:cs="Arial"/>
                <w:lang w:val="mn-MN"/>
              </w:rPr>
              <w:t>Хуулийн төслийн холбогдох зохицуулалт</w:t>
            </w:r>
          </w:p>
        </w:tc>
        <w:tc>
          <w:tcPr>
            <w:tcW w:w="3651" w:type="dxa"/>
          </w:tcPr>
          <w:p w:rsidR="003C51A6" w:rsidRDefault="003C51A6" w:rsidP="009D5479">
            <w:pPr>
              <w:rPr>
                <w:rFonts w:ascii="Arial" w:hAnsi="Arial" w:cs="Arial"/>
                <w:lang w:val="mn-MN"/>
              </w:rPr>
            </w:pPr>
            <w:r>
              <w:rPr>
                <w:rFonts w:ascii="Arial" w:hAnsi="Arial" w:cs="Arial"/>
                <w:lang w:val="mn-MN"/>
              </w:rPr>
              <w:t>Хуулийн төслийн үзэл баримтлалд дэвшүүлсэн зорилтыг хангах эсэхэд дүн шинжилгээ хийх.</w:t>
            </w:r>
          </w:p>
        </w:tc>
      </w:tr>
      <w:tr w:rsidR="003C51A6" w:rsidRPr="00583C75" w:rsidTr="009D5479">
        <w:tc>
          <w:tcPr>
            <w:tcW w:w="534" w:type="dxa"/>
          </w:tcPr>
          <w:p w:rsidR="003C51A6" w:rsidRDefault="003C51A6" w:rsidP="009D5479">
            <w:pPr>
              <w:rPr>
                <w:rFonts w:ascii="Arial" w:hAnsi="Arial" w:cs="Arial"/>
                <w:lang w:val="mn-MN"/>
              </w:rPr>
            </w:pPr>
            <w:r>
              <w:rPr>
                <w:rFonts w:ascii="Arial" w:hAnsi="Arial" w:cs="Arial"/>
                <w:lang w:val="mn-MN"/>
              </w:rPr>
              <w:t>2</w:t>
            </w:r>
          </w:p>
        </w:tc>
        <w:tc>
          <w:tcPr>
            <w:tcW w:w="2551" w:type="dxa"/>
          </w:tcPr>
          <w:p w:rsidR="003C51A6" w:rsidRDefault="003C51A6" w:rsidP="009D5479">
            <w:pPr>
              <w:rPr>
                <w:rFonts w:ascii="Arial" w:hAnsi="Arial" w:cs="Arial"/>
                <w:lang w:val="mn-MN"/>
              </w:rPr>
            </w:pPr>
            <w:r>
              <w:rPr>
                <w:rFonts w:ascii="Arial" w:hAnsi="Arial" w:cs="Arial"/>
                <w:lang w:val="mn-MN"/>
              </w:rPr>
              <w:t>Практикт хэрэгжих боломж</w:t>
            </w:r>
          </w:p>
        </w:tc>
        <w:tc>
          <w:tcPr>
            <w:tcW w:w="2835" w:type="dxa"/>
          </w:tcPr>
          <w:p w:rsidR="003C51A6" w:rsidRDefault="003C51A6" w:rsidP="009D5479">
            <w:pPr>
              <w:rPr>
                <w:rFonts w:ascii="Arial" w:hAnsi="Arial" w:cs="Arial"/>
                <w:lang w:val="mn-MN"/>
              </w:rPr>
            </w:pPr>
            <w:r>
              <w:rPr>
                <w:rFonts w:ascii="Arial" w:hAnsi="Arial" w:cs="Arial"/>
                <w:lang w:val="mn-MN"/>
              </w:rPr>
              <w:t xml:space="preserve">Төслийн  20, 21, 22, 23 болон 24 дүгээр зүйлүүдэд заасан зохицуулалт хэрэгжих </w:t>
            </w:r>
            <w:r>
              <w:rPr>
                <w:rFonts w:ascii="Arial" w:hAnsi="Arial" w:cs="Arial"/>
                <w:lang w:val="mn-MN"/>
              </w:rPr>
              <w:lastRenderedPageBreak/>
              <w:t>боломжтой эсэхийг үнэлэх</w:t>
            </w:r>
          </w:p>
        </w:tc>
        <w:tc>
          <w:tcPr>
            <w:tcW w:w="3651" w:type="dxa"/>
          </w:tcPr>
          <w:p w:rsidR="003C51A6" w:rsidRDefault="003C51A6" w:rsidP="009D5479">
            <w:pPr>
              <w:rPr>
                <w:rFonts w:ascii="Arial" w:hAnsi="Arial" w:cs="Arial"/>
                <w:lang w:val="mn-MN"/>
              </w:rPr>
            </w:pPr>
            <w:r>
              <w:rPr>
                <w:rFonts w:ascii="Arial" w:hAnsi="Arial" w:cs="Arial"/>
                <w:lang w:val="mn-MN"/>
              </w:rPr>
              <w:lastRenderedPageBreak/>
              <w:t xml:space="preserve">Хуулийн төсөл дээр үнэлгээчид, хуулийн этгээд, үнэлгээний хуулийг хэрэглэх этгээдүүдтэй нээлттэй </w:t>
            </w:r>
            <w:r>
              <w:rPr>
                <w:rFonts w:ascii="Arial" w:hAnsi="Arial" w:cs="Arial"/>
                <w:lang w:val="mn-MN"/>
              </w:rPr>
              <w:lastRenderedPageBreak/>
              <w:t xml:space="preserve">хэлэлцүүлэг зохион байгуулах, хуулийн төсөлд ирүүлсэн саналуудад дүн шинжилгээ хийх. </w:t>
            </w:r>
          </w:p>
        </w:tc>
      </w:tr>
      <w:tr w:rsidR="003C51A6" w:rsidRPr="00583C75" w:rsidTr="009D5479">
        <w:tc>
          <w:tcPr>
            <w:tcW w:w="534" w:type="dxa"/>
          </w:tcPr>
          <w:p w:rsidR="003C51A6" w:rsidRDefault="003C51A6" w:rsidP="009D5479">
            <w:pPr>
              <w:rPr>
                <w:rFonts w:ascii="Arial" w:hAnsi="Arial" w:cs="Arial"/>
                <w:lang w:val="mn-MN"/>
              </w:rPr>
            </w:pPr>
            <w:r>
              <w:rPr>
                <w:rFonts w:ascii="Arial" w:hAnsi="Arial" w:cs="Arial"/>
                <w:lang w:val="mn-MN"/>
              </w:rPr>
              <w:lastRenderedPageBreak/>
              <w:t>3</w:t>
            </w:r>
          </w:p>
        </w:tc>
        <w:tc>
          <w:tcPr>
            <w:tcW w:w="2551" w:type="dxa"/>
          </w:tcPr>
          <w:p w:rsidR="003C51A6" w:rsidRDefault="003C51A6" w:rsidP="009D5479">
            <w:pPr>
              <w:rPr>
                <w:rFonts w:ascii="Arial" w:hAnsi="Arial" w:cs="Arial"/>
                <w:lang w:val="mn-MN"/>
              </w:rPr>
            </w:pPr>
            <w:r>
              <w:rPr>
                <w:rFonts w:ascii="Arial" w:hAnsi="Arial" w:cs="Arial"/>
                <w:lang w:val="mn-MN"/>
              </w:rPr>
              <w:t>Ойлгомжтой байдал</w:t>
            </w:r>
          </w:p>
        </w:tc>
        <w:tc>
          <w:tcPr>
            <w:tcW w:w="2835" w:type="dxa"/>
          </w:tcPr>
          <w:p w:rsidR="003C51A6" w:rsidRDefault="003C51A6" w:rsidP="009D5479">
            <w:pPr>
              <w:rPr>
                <w:rFonts w:ascii="Arial" w:hAnsi="Arial" w:cs="Arial"/>
                <w:lang w:val="mn-MN"/>
              </w:rPr>
            </w:pPr>
            <w:r>
              <w:rPr>
                <w:rFonts w:ascii="Arial" w:hAnsi="Arial" w:cs="Arial"/>
                <w:lang w:val="mn-MN"/>
              </w:rPr>
              <w:t>Хуулийн төсөлд зохицуулалтыг бүхэлд нь хамруулах</w:t>
            </w:r>
          </w:p>
        </w:tc>
        <w:tc>
          <w:tcPr>
            <w:tcW w:w="3651" w:type="dxa"/>
          </w:tcPr>
          <w:p w:rsidR="003C51A6" w:rsidRDefault="003C51A6" w:rsidP="009D5479">
            <w:pPr>
              <w:rPr>
                <w:rFonts w:ascii="Arial" w:hAnsi="Arial" w:cs="Arial"/>
                <w:lang w:val="mn-MN"/>
              </w:rPr>
            </w:pPr>
            <w:r>
              <w:rPr>
                <w:rFonts w:ascii="Arial" w:hAnsi="Arial" w:cs="Arial"/>
                <w:lang w:val="mn-MN"/>
              </w:rPr>
              <w:t>Хууль тогтоомжийн тухай хуулийн 23, 28, 29, 30 дугаар зүйл, Хууль тогтоомжийн төсөл боловсруулах аргачлалд заасан шаардлагыг хангасан эсэхийг шалгах.</w:t>
            </w:r>
          </w:p>
        </w:tc>
      </w:tr>
      <w:tr w:rsidR="003C51A6" w:rsidRPr="00583C75" w:rsidTr="009D5479">
        <w:tc>
          <w:tcPr>
            <w:tcW w:w="534" w:type="dxa"/>
          </w:tcPr>
          <w:p w:rsidR="003C51A6" w:rsidRDefault="003C51A6" w:rsidP="009D5479">
            <w:pPr>
              <w:rPr>
                <w:rFonts w:ascii="Arial" w:hAnsi="Arial" w:cs="Arial"/>
                <w:lang w:val="mn-MN"/>
              </w:rPr>
            </w:pPr>
            <w:r>
              <w:rPr>
                <w:rFonts w:ascii="Arial" w:hAnsi="Arial" w:cs="Arial"/>
                <w:lang w:val="mn-MN"/>
              </w:rPr>
              <w:t>4</w:t>
            </w:r>
          </w:p>
        </w:tc>
        <w:tc>
          <w:tcPr>
            <w:tcW w:w="2551" w:type="dxa"/>
          </w:tcPr>
          <w:p w:rsidR="003C51A6" w:rsidRDefault="003C51A6" w:rsidP="009D5479">
            <w:pPr>
              <w:rPr>
                <w:rFonts w:ascii="Arial" w:hAnsi="Arial" w:cs="Arial"/>
                <w:lang w:val="mn-MN"/>
              </w:rPr>
            </w:pPr>
            <w:r>
              <w:rPr>
                <w:rFonts w:ascii="Arial" w:hAnsi="Arial" w:cs="Arial"/>
                <w:lang w:val="mn-MN"/>
              </w:rPr>
              <w:t>Харилцан уялдаа зэрэг болно.</w:t>
            </w:r>
          </w:p>
        </w:tc>
        <w:tc>
          <w:tcPr>
            <w:tcW w:w="2835" w:type="dxa"/>
          </w:tcPr>
          <w:p w:rsidR="003C51A6" w:rsidRDefault="003C51A6" w:rsidP="009D5479">
            <w:pPr>
              <w:rPr>
                <w:rFonts w:ascii="Arial" w:hAnsi="Arial" w:cs="Arial"/>
                <w:lang w:val="mn-MN"/>
              </w:rPr>
            </w:pPr>
            <w:r>
              <w:rPr>
                <w:rFonts w:ascii="Arial" w:hAnsi="Arial" w:cs="Arial"/>
                <w:lang w:val="mn-MN"/>
              </w:rPr>
              <w:t>Хуулийн төсөлд зохицуулалтыг бүхэлд нь хамруулах</w:t>
            </w:r>
          </w:p>
        </w:tc>
        <w:tc>
          <w:tcPr>
            <w:tcW w:w="3651" w:type="dxa"/>
          </w:tcPr>
          <w:p w:rsidR="003C51A6" w:rsidRDefault="003C51A6" w:rsidP="009D5479">
            <w:pPr>
              <w:rPr>
                <w:rFonts w:ascii="Arial" w:hAnsi="Arial" w:cs="Arial"/>
                <w:lang w:val="mn-MN"/>
              </w:rPr>
            </w:pPr>
            <w:r>
              <w:rPr>
                <w:rFonts w:ascii="Arial" w:hAnsi="Arial" w:cs="Arial"/>
                <w:lang w:val="mn-MN"/>
              </w:rPr>
              <w:t>Хууль тогтоомжийн тухай хуулийн 29 дүгээр зүйлийн 29.1.1, 29.1.5, 29.1.7, 29.1.10-т болон Аргачлалын 4.10-т заасан шаардлага, шалгуурыг хангасан байдлыг шалгах.</w:t>
            </w:r>
          </w:p>
        </w:tc>
      </w:tr>
    </w:tbl>
    <w:p w:rsidR="003C51A6" w:rsidRDefault="003C51A6" w:rsidP="003C51A6">
      <w:pPr>
        <w:spacing w:after="0" w:line="240" w:lineRule="auto"/>
        <w:rPr>
          <w:rFonts w:ascii="Arial" w:hAnsi="Arial" w:cs="Arial"/>
          <w:lang w:val="mn-MN"/>
        </w:rPr>
      </w:pPr>
    </w:p>
    <w:p w:rsidR="003C51A6" w:rsidRDefault="003C51A6" w:rsidP="003C51A6">
      <w:pPr>
        <w:spacing w:after="0" w:line="240" w:lineRule="auto"/>
        <w:rPr>
          <w:rFonts w:ascii="Arial" w:hAnsi="Arial" w:cs="Arial"/>
          <w:lang w:val="mn-MN"/>
        </w:rPr>
      </w:pPr>
    </w:p>
    <w:p w:rsidR="003C51A6" w:rsidRDefault="003C51A6" w:rsidP="003C51A6">
      <w:pPr>
        <w:spacing w:after="0" w:line="240" w:lineRule="auto"/>
        <w:rPr>
          <w:rFonts w:ascii="Arial" w:hAnsi="Arial" w:cs="Arial"/>
          <w:lang w:val="mn-MN"/>
        </w:rPr>
      </w:pPr>
    </w:p>
    <w:p w:rsidR="003C51A6" w:rsidRPr="00236C89" w:rsidRDefault="003C51A6" w:rsidP="003C51A6">
      <w:pPr>
        <w:spacing w:after="0" w:line="240" w:lineRule="auto"/>
        <w:rPr>
          <w:rFonts w:ascii="Arial" w:hAnsi="Arial" w:cs="Arial"/>
          <w:sz w:val="24"/>
          <w:szCs w:val="24"/>
          <w:lang w:val="mn-MN"/>
        </w:rPr>
      </w:pPr>
      <w:r>
        <w:rPr>
          <w:rFonts w:ascii="Arial" w:hAnsi="Arial" w:cs="Arial"/>
          <w:lang w:val="mn-MN"/>
        </w:rPr>
        <w:tab/>
      </w:r>
      <w:r w:rsidRPr="00236C89">
        <w:rPr>
          <w:rFonts w:ascii="Arial" w:hAnsi="Arial" w:cs="Arial"/>
          <w:sz w:val="24"/>
          <w:szCs w:val="24"/>
          <w:lang w:val="mn-MN"/>
        </w:rPr>
        <w:tab/>
        <w:t>ДӨРӨВ. ХУУЛИЙН ТӨСЛИЙН ҮР НӨЛӨӨГ ТООЦСОН БАЙДАЛ</w:t>
      </w:r>
    </w:p>
    <w:p w:rsidR="003C51A6" w:rsidRPr="00236C89" w:rsidRDefault="003C51A6" w:rsidP="003C51A6">
      <w:pPr>
        <w:spacing w:after="0" w:line="240" w:lineRule="auto"/>
        <w:rPr>
          <w:rFonts w:ascii="Arial" w:hAnsi="Arial" w:cs="Arial"/>
          <w:sz w:val="24"/>
          <w:szCs w:val="24"/>
          <w:lang w:val="mn-MN"/>
        </w:rPr>
      </w:pPr>
    </w:p>
    <w:p w:rsidR="003C51A6" w:rsidRPr="00236C89" w:rsidRDefault="003C51A6" w:rsidP="003C51A6">
      <w:pPr>
        <w:spacing w:after="0" w:line="240" w:lineRule="auto"/>
        <w:rPr>
          <w:rFonts w:ascii="Arial" w:hAnsi="Arial" w:cs="Arial"/>
          <w:sz w:val="24"/>
          <w:szCs w:val="24"/>
          <w:lang w:val="mn-MN"/>
        </w:rPr>
      </w:pPr>
      <w:r w:rsidRPr="00236C89">
        <w:rPr>
          <w:rFonts w:ascii="Arial" w:hAnsi="Arial" w:cs="Arial"/>
          <w:sz w:val="24"/>
          <w:szCs w:val="24"/>
          <w:lang w:val="mn-MN"/>
        </w:rPr>
        <w:tab/>
        <w:t>1.Зорилгод хүрэх байдлыг хангасан эсэх:</w:t>
      </w:r>
    </w:p>
    <w:p w:rsidR="003C51A6" w:rsidRPr="00236C89" w:rsidRDefault="003C51A6" w:rsidP="003C51A6">
      <w:pPr>
        <w:spacing w:after="0" w:line="240" w:lineRule="auto"/>
        <w:jc w:val="both"/>
        <w:rPr>
          <w:rFonts w:ascii="Arial" w:hAnsi="Arial" w:cs="Arial"/>
          <w:sz w:val="24"/>
          <w:szCs w:val="24"/>
          <w:lang w:val="mn-MN"/>
        </w:rPr>
      </w:pPr>
      <w:r w:rsidRPr="00236C89">
        <w:rPr>
          <w:rFonts w:ascii="Arial" w:hAnsi="Arial" w:cs="Arial"/>
          <w:sz w:val="24"/>
          <w:szCs w:val="24"/>
          <w:lang w:val="mn-MN"/>
        </w:rPr>
        <w:tab/>
        <w:t xml:space="preserve">“Зорилгод хүрэх байдал”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хийнэ. </w:t>
      </w:r>
    </w:p>
    <w:p w:rsidR="003C51A6" w:rsidRPr="00236C89" w:rsidRDefault="003C51A6" w:rsidP="003C51A6">
      <w:pPr>
        <w:spacing w:after="0" w:line="240" w:lineRule="auto"/>
        <w:jc w:val="both"/>
        <w:rPr>
          <w:rFonts w:ascii="Arial" w:hAnsi="Arial" w:cs="Arial"/>
          <w:sz w:val="24"/>
          <w:szCs w:val="24"/>
          <w:lang w:val="mn-MN"/>
        </w:rPr>
      </w:pPr>
    </w:p>
    <w:p w:rsidR="003C51A6" w:rsidRPr="00236C89" w:rsidRDefault="003C51A6" w:rsidP="003C51A6">
      <w:pPr>
        <w:spacing w:after="0" w:line="240" w:lineRule="auto"/>
        <w:jc w:val="both"/>
        <w:rPr>
          <w:rFonts w:ascii="Arial" w:hAnsi="Arial" w:cs="Arial"/>
          <w:sz w:val="24"/>
          <w:szCs w:val="24"/>
          <w:lang w:val="mn-MN"/>
        </w:rPr>
      </w:pPr>
      <w:r w:rsidRPr="00236C89">
        <w:rPr>
          <w:rFonts w:ascii="Arial" w:hAnsi="Arial" w:cs="Arial"/>
          <w:sz w:val="24"/>
          <w:szCs w:val="24"/>
          <w:lang w:val="mn-MN"/>
        </w:rPr>
        <w:tab/>
        <w:t>Хуулийн төслийн үзэл  баримтлал, хуулийн төслийн бүтэц, зохицуулах харилцаа, хамрах хүрээ, агуулгад дүн шинжилгээ хийж үзвэл:</w:t>
      </w:r>
    </w:p>
    <w:p w:rsidR="003C51A6" w:rsidRPr="00236C89" w:rsidRDefault="003C51A6" w:rsidP="003C51A6">
      <w:pPr>
        <w:spacing w:after="0" w:line="240" w:lineRule="auto"/>
        <w:jc w:val="both"/>
        <w:rPr>
          <w:rFonts w:ascii="Arial" w:hAnsi="Arial" w:cs="Arial"/>
          <w:sz w:val="24"/>
          <w:szCs w:val="24"/>
          <w:lang w:val="mn-MN"/>
        </w:rPr>
      </w:pPr>
    </w:p>
    <w:p w:rsidR="003C51A6" w:rsidRPr="00613EBA" w:rsidRDefault="003C51A6" w:rsidP="003C51A6">
      <w:pPr>
        <w:pStyle w:val="ListParagraph"/>
        <w:numPr>
          <w:ilvl w:val="0"/>
          <w:numId w:val="4"/>
        </w:numPr>
        <w:spacing w:after="0" w:line="240" w:lineRule="auto"/>
        <w:jc w:val="both"/>
        <w:rPr>
          <w:rFonts w:ascii="Arial" w:hAnsi="Arial" w:cs="Arial"/>
          <w:sz w:val="24"/>
          <w:szCs w:val="24"/>
          <w:lang w:val="mn-MN"/>
        </w:rPr>
      </w:pPr>
      <w:bookmarkStart w:id="0" w:name="_Hlk527732837"/>
      <w:r w:rsidRPr="00613EBA">
        <w:rPr>
          <w:rFonts w:ascii="Arial" w:hAnsi="Arial" w:cs="Arial"/>
          <w:sz w:val="24"/>
          <w:szCs w:val="24"/>
          <w:lang w:val="mn-MN"/>
        </w:rPr>
        <w:t>Тусгай зөвшөөрлийг үйл ажиллагаа эрхэлж буй хуулийн этгээдэд олгох</w:t>
      </w:r>
      <w:bookmarkEnd w:id="0"/>
      <w:r w:rsidRPr="00613EBA">
        <w:rPr>
          <w:rFonts w:ascii="Arial" w:hAnsi="Arial" w:cs="Arial"/>
          <w:sz w:val="24"/>
          <w:szCs w:val="24"/>
          <w:lang w:val="mn-MN"/>
        </w:rPr>
        <w:t>,</w:t>
      </w:r>
    </w:p>
    <w:p w:rsidR="003C51A6" w:rsidRPr="00613EBA" w:rsidRDefault="003C51A6" w:rsidP="003C51A6">
      <w:pPr>
        <w:pStyle w:val="ListParagraph"/>
        <w:numPr>
          <w:ilvl w:val="0"/>
          <w:numId w:val="4"/>
        </w:numPr>
        <w:spacing w:after="0" w:line="240" w:lineRule="auto"/>
        <w:jc w:val="both"/>
        <w:rPr>
          <w:rFonts w:ascii="Arial" w:hAnsi="Arial" w:cs="Arial"/>
          <w:sz w:val="24"/>
          <w:szCs w:val="24"/>
          <w:lang w:val="mn-MN"/>
        </w:rPr>
      </w:pPr>
      <w:r w:rsidRPr="00613EBA">
        <w:rPr>
          <w:rFonts w:ascii="Arial" w:hAnsi="Arial" w:cs="Arial"/>
          <w:sz w:val="24"/>
          <w:szCs w:val="24"/>
          <w:lang w:val="mn-MN"/>
        </w:rPr>
        <w:t xml:space="preserve">Үнэлгээний хуулийн этгээдэд тавигдах шалгуур, шаардлагыг тодорхой болгон чанарын хяналтын тогтолцоог бий болгох, </w:t>
      </w:r>
    </w:p>
    <w:p w:rsidR="003C51A6" w:rsidRPr="00613EBA" w:rsidRDefault="003C51A6" w:rsidP="003C51A6">
      <w:pPr>
        <w:pStyle w:val="ListParagraph"/>
        <w:numPr>
          <w:ilvl w:val="0"/>
          <w:numId w:val="4"/>
        </w:numPr>
        <w:spacing w:after="0" w:line="240" w:lineRule="auto"/>
        <w:jc w:val="both"/>
        <w:rPr>
          <w:rFonts w:ascii="Arial" w:hAnsi="Arial" w:cs="Arial"/>
          <w:sz w:val="24"/>
          <w:szCs w:val="24"/>
          <w:lang w:val="mn-MN"/>
        </w:rPr>
      </w:pPr>
      <w:r w:rsidRPr="00613EBA">
        <w:rPr>
          <w:rFonts w:ascii="Arial" w:hAnsi="Arial" w:cs="Arial"/>
          <w:sz w:val="24"/>
          <w:szCs w:val="24"/>
          <w:lang w:val="mn-MN"/>
        </w:rPr>
        <w:t xml:space="preserve">Үнэлгээний хуулийн этгээдээр заавал үнэлүүлэх үнэлгээг тодорхойлон заах, </w:t>
      </w:r>
    </w:p>
    <w:p w:rsidR="003C51A6" w:rsidRPr="00613EBA" w:rsidRDefault="003C51A6" w:rsidP="003C51A6">
      <w:pPr>
        <w:pStyle w:val="ListParagraph"/>
        <w:numPr>
          <w:ilvl w:val="0"/>
          <w:numId w:val="4"/>
        </w:numPr>
        <w:spacing w:after="0" w:line="240" w:lineRule="auto"/>
        <w:jc w:val="both"/>
        <w:rPr>
          <w:rFonts w:ascii="Arial" w:hAnsi="Arial" w:cs="Arial"/>
          <w:sz w:val="24"/>
          <w:szCs w:val="24"/>
          <w:lang w:val="mn-MN"/>
        </w:rPr>
      </w:pPr>
      <w:r w:rsidRPr="00613EBA">
        <w:rPr>
          <w:rFonts w:ascii="Arial" w:hAnsi="Arial" w:cs="Arial"/>
          <w:sz w:val="24"/>
          <w:szCs w:val="24"/>
          <w:lang w:val="mn-MN"/>
        </w:rPr>
        <w:t>Хуулийг нэг мөр ойлгох зарчмын хүрээнд хоёрдмол утга бүхий зохицуулалтыг засах замаар хуулийн хийдлийг арилган, хэрэгжүүлэхэд энгийн хялбар, харилцан ил тод болгох үндсэн зорилготой байна.</w:t>
      </w:r>
    </w:p>
    <w:p w:rsidR="003C51A6" w:rsidRPr="00613EBA" w:rsidRDefault="003C51A6" w:rsidP="003C51A6">
      <w:pPr>
        <w:pStyle w:val="ListParagraph"/>
        <w:spacing w:after="0" w:line="240" w:lineRule="auto"/>
        <w:jc w:val="both"/>
        <w:rPr>
          <w:rFonts w:ascii="Arial" w:hAnsi="Arial" w:cs="Arial"/>
          <w:sz w:val="24"/>
          <w:szCs w:val="24"/>
          <w:lang w:val="mn-MN"/>
        </w:rPr>
      </w:pPr>
    </w:p>
    <w:p w:rsidR="003C51A6" w:rsidRPr="00613EBA" w:rsidRDefault="003C51A6" w:rsidP="003C51A6">
      <w:pPr>
        <w:pStyle w:val="ListParagraph"/>
        <w:spacing w:after="0" w:line="240" w:lineRule="auto"/>
        <w:jc w:val="both"/>
        <w:rPr>
          <w:rFonts w:ascii="Arial" w:hAnsi="Arial" w:cs="Arial"/>
          <w:sz w:val="24"/>
          <w:szCs w:val="24"/>
          <w:lang w:val="mn-MN"/>
        </w:rPr>
      </w:pPr>
      <w:r w:rsidRPr="00613EBA">
        <w:rPr>
          <w:rFonts w:ascii="Arial" w:hAnsi="Arial" w:cs="Arial"/>
          <w:sz w:val="24"/>
          <w:szCs w:val="24"/>
          <w:lang w:val="mn-MN"/>
        </w:rPr>
        <w:t>Дээр дурдсан зорилтуудыг хангах чиглэлээр тодорхой зохицуулалтыг хуулийн төсөлд тусгасан байдлыг шалгаж үзвэл:</w:t>
      </w:r>
    </w:p>
    <w:p w:rsidR="003C51A6" w:rsidRPr="00236C89" w:rsidRDefault="003C51A6" w:rsidP="003C51A6">
      <w:pPr>
        <w:pStyle w:val="ListParagraph"/>
        <w:spacing w:after="0" w:line="240" w:lineRule="auto"/>
        <w:jc w:val="both"/>
        <w:rPr>
          <w:rFonts w:ascii="Arial" w:hAnsi="Arial" w:cs="Arial"/>
          <w:i/>
          <w:sz w:val="24"/>
          <w:szCs w:val="24"/>
          <w:lang w:val="mn-MN"/>
        </w:rPr>
      </w:pPr>
    </w:p>
    <w:p w:rsidR="003C51A6" w:rsidRDefault="003C51A6" w:rsidP="003C51A6">
      <w:pPr>
        <w:pStyle w:val="ListParagraph"/>
        <w:spacing w:after="0" w:line="240" w:lineRule="auto"/>
        <w:ind w:left="0" w:firstLine="709"/>
        <w:jc w:val="both"/>
        <w:rPr>
          <w:rFonts w:ascii="Arial" w:hAnsi="Arial" w:cs="Arial"/>
          <w:b/>
          <w:sz w:val="24"/>
          <w:szCs w:val="24"/>
          <w:lang w:val="mn-MN"/>
        </w:rPr>
      </w:pPr>
      <w:r w:rsidRPr="00236C89">
        <w:rPr>
          <w:rFonts w:ascii="Arial" w:hAnsi="Arial" w:cs="Arial"/>
          <w:b/>
          <w:sz w:val="24"/>
          <w:szCs w:val="24"/>
          <w:lang w:val="mn-MN"/>
        </w:rPr>
        <w:t>Зорилт-1.</w:t>
      </w:r>
      <w:r w:rsidRPr="00613EBA">
        <w:rPr>
          <w:rFonts w:ascii="Arial" w:hAnsi="Arial" w:cs="Arial"/>
          <w:b/>
          <w:sz w:val="24"/>
          <w:szCs w:val="24"/>
          <w:lang w:val="mn-MN"/>
        </w:rPr>
        <w:t>Тусгай зөвшөөрлийг үйл ажиллагаа эрхэлж буй хуулийн этгээдэд олгох:</w:t>
      </w:r>
    </w:p>
    <w:p w:rsidR="003C51A6" w:rsidRDefault="003C51A6" w:rsidP="003C51A6">
      <w:pPr>
        <w:pStyle w:val="ListParagraph"/>
        <w:numPr>
          <w:ilvl w:val="0"/>
          <w:numId w:val="5"/>
        </w:numPr>
        <w:spacing w:after="0" w:line="240" w:lineRule="auto"/>
        <w:ind w:left="0" w:firstLine="709"/>
        <w:jc w:val="both"/>
        <w:rPr>
          <w:rFonts w:ascii="Arial" w:hAnsi="Arial" w:cs="Arial"/>
          <w:sz w:val="24"/>
          <w:szCs w:val="24"/>
          <w:lang w:val="mn-MN"/>
        </w:rPr>
      </w:pPr>
      <w:r w:rsidRPr="002130E5">
        <w:rPr>
          <w:rFonts w:ascii="Arial" w:hAnsi="Arial" w:cs="Arial"/>
          <w:sz w:val="24"/>
          <w:szCs w:val="24"/>
          <w:lang w:val="mn-MN"/>
        </w:rPr>
        <w:t xml:space="preserve">Энэ зорилтын хүрээнд хуулийн төслийн 19 дүгээр зүйлээр </w:t>
      </w:r>
      <w:r w:rsidRPr="002130E5">
        <w:rPr>
          <w:rFonts w:ascii="Arial" w:eastAsia="Calibri" w:hAnsi="Arial" w:cs="Arial"/>
          <w:sz w:val="24"/>
          <w:szCs w:val="24"/>
          <w:lang w:val="mn-MN"/>
        </w:rPr>
        <w:t xml:space="preserve">Аж ахуйн нэгжийн тусгай зөвшөөрлийн тухай хуулийн дагуу  хөрөнгийн үнэлгээний тусгай зөвшөөрөл авсан хуулийн этгээд үнэлгээний үйл ажиллагааг эрхлэхээр, хуулийн 21.1, 22.3 дах хэсгээр тусгай зөвшөөрөл авах, сунгахад бүрдүүлэх баримт </w:t>
      </w:r>
      <w:r w:rsidRPr="002130E5">
        <w:rPr>
          <w:rFonts w:ascii="Arial" w:eastAsia="Calibri" w:hAnsi="Arial" w:cs="Arial"/>
          <w:sz w:val="24"/>
          <w:szCs w:val="24"/>
          <w:lang w:val="mn-MN"/>
        </w:rPr>
        <w:lastRenderedPageBreak/>
        <w:t xml:space="preserve">бичгийг, хуулийн 23.1, 24.1 дэх хэсгээр тусгай зөвшөөрлийг түдгэлзүүлэх, хүчингүй болгох нөхцөлүүдийг тус тус тусгасан. Ингэснээр тусгай зөвшөөрөлтэй үйл  ажиллагаа эрхэлж буй хуулийн этгээдэд хяналт тавих боломж нэмэгдэх, үнэлгээний тайлангийн чанар сайжрах, хуулийн этгээдийн хариуцлага дээшлэх зэрэг ач холбогдолтой байна. </w:t>
      </w:r>
      <w:r w:rsidR="002130E5" w:rsidRPr="002130E5">
        <w:rPr>
          <w:rFonts w:ascii="Arial" w:hAnsi="Arial" w:cs="Arial"/>
          <w:sz w:val="24"/>
          <w:szCs w:val="24"/>
          <w:lang w:val="mn-MN"/>
        </w:rPr>
        <w:t xml:space="preserve">Одоо мөрдөгдөж байгаа Хөрөнгийн үнэлгээний тухай хуулиар мэргэжлийн байгууллагын санал, дүгнэлтийг үндэслэн үнэлгээчний тусгай зөвшөөрлийг сунгах, түдгэлзүүлэх, хүчингүй болгохоор заасан нь мэргэжлийн байгууллагуудын ирүүлсэн санал, дүгнэлтүүд нь хоорондоо зөрчилдөж хуулийг хэрэгжүүлэх, шийдвэр гаргахад хүндрэлтэй байсныг зохицуулсан боломжтой болгосон. </w:t>
      </w:r>
    </w:p>
    <w:p w:rsidR="002130E5" w:rsidRPr="002130E5" w:rsidRDefault="002130E5" w:rsidP="002130E5">
      <w:pPr>
        <w:pStyle w:val="ListParagraph"/>
        <w:spacing w:after="0" w:line="240" w:lineRule="auto"/>
        <w:ind w:left="709"/>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b/>
          <w:sz w:val="24"/>
          <w:szCs w:val="24"/>
          <w:lang w:val="mn-MN"/>
        </w:rPr>
      </w:pPr>
      <w:r w:rsidRPr="00236C89">
        <w:rPr>
          <w:rFonts w:ascii="Arial" w:hAnsi="Arial" w:cs="Arial"/>
          <w:b/>
          <w:sz w:val="24"/>
          <w:szCs w:val="24"/>
          <w:lang w:val="mn-MN"/>
        </w:rPr>
        <w:t xml:space="preserve">Зорилт-2. </w:t>
      </w:r>
      <w:bookmarkStart w:id="1" w:name="_Hlk2675645"/>
      <w:r w:rsidRPr="00613EBA">
        <w:rPr>
          <w:rFonts w:ascii="Arial" w:hAnsi="Arial" w:cs="Arial"/>
          <w:b/>
          <w:sz w:val="24"/>
          <w:szCs w:val="24"/>
          <w:lang w:val="mn-MN"/>
        </w:rPr>
        <w:t>Үнэлгээний хуулийн этгээдэд тавигдах шалгуур, шаардлагыг тодорхой болгон чанарын хяналтын тогтолцоог бий болгох</w:t>
      </w:r>
      <w:bookmarkEnd w:id="1"/>
      <w:r>
        <w:rPr>
          <w:rFonts w:ascii="Arial" w:hAnsi="Arial" w:cs="Arial"/>
          <w:sz w:val="24"/>
          <w:szCs w:val="24"/>
          <w:lang w:val="mn-MN"/>
        </w:rPr>
        <w:t>:</w:t>
      </w:r>
    </w:p>
    <w:p w:rsidR="003C51A6" w:rsidRDefault="003C51A6" w:rsidP="003C51A6">
      <w:pPr>
        <w:spacing w:before="240" w:after="0" w:line="240" w:lineRule="auto"/>
        <w:ind w:firstLine="709"/>
        <w:contextualSpacing/>
        <w:jc w:val="both"/>
        <w:rPr>
          <w:rFonts w:ascii="Arial" w:hAnsi="Arial" w:cs="Arial"/>
          <w:sz w:val="24"/>
          <w:szCs w:val="24"/>
          <w:lang w:val="mn-MN"/>
        </w:rPr>
      </w:pPr>
    </w:p>
    <w:p w:rsidR="003C51A6" w:rsidRDefault="003C51A6" w:rsidP="00883C05">
      <w:pPr>
        <w:spacing w:before="240" w:after="0" w:line="240" w:lineRule="auto"/>
        <w:ind w:firstLine="709"/>
        <w:contextualSpacing/>
        <w:jc w:val="both"/>
        <w:rPr>
          <w:rFonts w:ascii="Arial" w:hAnsi="Arial" w:cs="Arial"/>
          <w:sz w:val="24"/>
          <w:szCs w:val="24"/>
          <w:lang w:val="mn-MN"/>
        </w:rPr>
      </w:pPr>
      <w:r>
        <w:rPr>
          <w:rFonts w:ascii="Arial" w:hAnsi="Arial" w:cs="Arial"/>
          <w:sz w:val="24"/>
          <w:szCs w:val="24"/>
          <w:lang w:val="mn-MN"/>
        </w:rPr>
        <w:t xml:space="preserve">Хуулийн төслийн 20.3 дахь хэсгээр </w:t>
      </w:r>
      <w:r w:rsidRPr="00107FFE">
        <w:rPr>
          <w:rFonts w:ascii="Arial" w:eastAsia="Times New Roman" w:hAnsi="Arial" w:cs="Arial"/>
          <w:color w:val="404040"/>
          <w:kern w:val="24"/>
          <w:sz w:val="24"/>
          <w:szCs w:val="24"/>
          <w:lang w:val="mn-MN"/>
        </w:rPr>
        <w:t>Хөрөнгийн үнэлгээний хуулийн этгээдийн үүсгэсэн байгуулагч, захирал нь үнэлгээчин байх,</w:t>
      </w:r>
      <w:r w:rsidR="00883C05">
        <w:rPr>
          <w:rFonts w:ascii="Arial" w:eastAsia="Times New Roman" w:hAnsi="Arial" w:cs="Arial"/>
          <w:color w:val="404040"/>
          <w:kern w:val="24"/>
          <w:sz w:val="24"/>
          <w:szCs w:val="24"/>
          <w:lang w:val="mn-MN"/>
        </w:rPr>
        <w:t xml:space="preserve"> ажлын туршлагатай,</w:t>
      </w:r>
      <w:r w:rsidR="00883C05" w:rsidRPr="00883C05">
        <w:rPr>
          <w:rFonts w:ascii="Arial" w:eastAsia="Times New Roman" w:hAnsi="Arial" w:cs="Arial"/>
          <w:color w:val="404040"/>
          <w:kern w:val="24"/>
          <w:sz w:val="24"/>
          <w:szCs w:val="24"/>
          <w:lang w:val="mn-MN"/>
        </w:rPr>
        <w:t xml:space="preserve"> мэргэжлийн ёс зүйн зөрчилгүй байх</w:t>
      </w:r>
      <w:r w:rsidR="00883C05">
        <w:rPr>
          <w:rFonts w:ascii="Arial" w:eastAsia="Times New Roman" w:hAnsi="Arial" w:cs="Arial"/>
          <w:color w:val="404040"/>
          <w:kern w:val="24"/>
          <w:sz w:val="24"/>
          <w:szCs w:val="24"/>
          <w:lang w:val="mn-MN"/>
        </w:rPr>
        <w:t>,</w:t>
      </w:r>
      <w:r w:rsidRPr="00107FFE">
        <w:rPr>
          <w:rFonts w:ascii="Arial" w:eastAsia="Times New Roman" w:hAnsi="Arial" w:cs="Arial"/>
          <w:color w:val="404040"/>
          <w:kern w:val="24"/>
          <w:sz w:val="24"/>
          <w:szCs w:val="24"/>
          <w:lang w:val="mn-MN"/>
        </w:rPr>
        <w:t xml:space="preserve"> орон тооны  үнэлгээчинтэй</w:t>
      </w:r>
      <w:r w:rsidR="00864104">
        <w:rPr>
          <w:rFonts w:ascii="Arial" w:eastAsia="Times New Roman" w:hAnsi="Arial" w:cs="Arial"/>
          <w:color w:val="404040"/>
          <w:kern w:val="24"/>
          <w:sz w:val="24"/>
          <w:szCs w:val="24"/>
          <w:lang w:val="mn-MN"/>
        </w:rPr>
        <w:t xml:space="preserve"> байх</w:t>
      </w:r>
      <w:r w:rsidRPr="00107FFE">
        <w:rPr>
          <w:rFonts w:ascii="Arial" w:eastAsia="Times New Roman" w:hAnsi="Arial" w:cs="Arial"/>
          <w:color w:val="404040"/>
          <w:kern w:val="24"/>
          <w:sz w:val="24"/>
          <w:szCs w:val="24"/>
          <w:lang w:val="mn-MN"/>
        </w:rPr>
        <w:t>, үндсэн үйл ажиллагаа нь үнэлгээ хийх</w:t>
      </w:r>
      <w:r w:rsidR="00883C05">
        <w:rPr>
          <w:rFonts w:ascii="Arial" w:eastAsia="Times New Roman" w:hAnsi="Arial" w:cs="Arial"/>
          <w:color w:val="404040"/>
          <w:kern w:val="24"/>
          <w:sz w:val="24"/>
          <w:szCs w:val="24"/>
          <w:lang w:val="mn-MN"/>
        </w:rPr>
        <w:t xml:space="preserve">, </w:t>
      </w:r>
      <w:r w:rsidR="00883C05" w:rsidRPr="00883C05">
        <w:rPr>
          <w:rFonts w:ascii="Arial" w:eastAsia="Times New Roman" w:hAnsi="Arial" w:cs="Arial"/>
          <w:color w:val="404040"/>
          <w:kern w:val="24"/>
          <w:sz w:val="24"/>
          <w:szCs w:val="24"/>
          <w:lang w:val="mn-MN"/>
        </w:rPr>
        <w:t xml:space="preserve">үйл ажиллагаа явуулах ажлын байр, техник хэрэгслээр хангагдсан байх </w:t>
      </w:r>
      <w:r w:rsidRPr="00107FFE">
        <w:rPr>
          <w:rFonts w:ascii="Arial" w:eastAsia="Times New Roman" w:hAnsi="Arial" w:cs="Arial"/>
          <w:color w:val="404040"/>
          <w:kern w:val="24"/>
          <w:sz w:val="24"/>
          <w:szCs w:val="24"/>
          <w:lang w:val="mn-MN"/>
        </w:rPr>
        <w:t>зэрэг тодорхой шалгуур, шаардлагыг хуулийн төсөлд тусга</w:t>
      </w:r>
      <w:r>
        <w:rPr>
          <w:rFonts w:ascii="Arial" w:eastAsia="Times New Roman" w:hAnsi="Arial" w:cs="Arial"/>
          <w:color w:val="404040"/>
          <w:kern w:val="24"/>
          <w:sz w:val="24"/>
          <w:szCs w:val="24"/>
          <w:lang w:val="mn-MN"/>
        </w:rPr>
        <w:t>са</w:t>
      </w:r>
      <w:r w:rsidRPr="00107FFE">
        <w:rPr>
          <w:rFonts w:ascii="Arial" w:eastAsia="Times New Roman" w:hAnsi="Arial" w:cs="Arial"/>
          <w:color w:val="404040"/>
          <w:kern w:val="24"/>
          <w:sz w:val="24"/>
          <w:szCs w:val="24"/>
          <w:lang w:val="mn-MN"/>
        </w:rPr>
        <w:t xml:space="preserve">н. </w:t>
      </w:r>
      <w:r>
        <w:rPr>
          <w:rFonts w:ascii="Arial" w:eastAsia="Times New Roman" w:hAnsi="Arial" w:cs="Arial"/>
          <w:color w:val="404040"/>
          <w:kern w:val="24"/>
          <w:sz w:val="24"/>
          <w:szCs w:val="24"/>
          <w:lang w:val="mn-MN"/>
        </w:rPr>
        <w:t>Ингэснээ</w:t>
      </w:r>
      <w:r w:rsidR="005D10B3">
        <w:rPr>
          <w:rFonts w:ascii="Arial" w:eastAsia="Times New Roman" w:hAnsi="Arial" w:cs="Arial"/>
          <w:color w:val="404040"/>
          <w:kern w:val="24"/>
          <w:sz w:val="24"/>
          <w:szCs w:val="24"/>
          <w:lang w:val="mn-MN"/>
        </w:rPr>
        <w:t>р</w:t>
      </w:r>
      <w:r>
        <w:rPr>
          <w:rFonts w:ascii="Arial" w:eastAsia="Times New Roman" w:hAnsi="Arial" w:cs="Arial"/>
          <w:color w:val="404040"/>
          <w:kern w:val="24"/>
          <w:sz w:val="24"/>
          <w:szCs w:val="24"/>
          <w:lang w:val="mn-MN"/>
        </w:rPr>
        <w:t xml:space="preserve"> </w:t>
      </w:r>
      <w:r w:rsidRPr="005F27DE">
        <w:rPr>
          <w:rFonts w:ascii="Arial" w:eastAsia="Calibri" w:hAnsi="Arial" w:cs="Arial"/>
          <w:sz w:val="24"/>
          <w:szCs w:val="24"/>
          <w:lang w:val="mn-MN"/>
        </w:rPr>
        <w:t>Аж ахуйн нэгжийн тусгай зөвшөөрлийн тухай хуулийн дагуу  хөрөнгийн үнэлгээний тусгай зөвшөөрөл авсан хуулийн этгээд</w:t>
      </w:r>
      <w:r>
        <w:rPr>
          <w:rFonts w:ascii="Arial" w:eastAsia="Calibri" w:hAnsi="Arial" w:cs="Arial"/>
          <w:sz w:val="24"/>
          <w:szCs w:val="24"/>
          <w:lang w:val="mn-MN"/>
        </w:rPr>
        <w:t xml:space="preserve">эд тавих шаардлага болон шалгуурыг тодорхой болгосон. </w:t>
      </w:r>
      <w:r w:rsidR="002130E5">
        <w:rPr>
          <w:rFonts w:ascii="Arial" w:eastAsia="Calibri" w:hAnsi="Arial" w:cs="Arial"/>
          <w:sz w:val="24"/>
          <w:szCs w:val="24"/>
          <w:lang w:val="mn-MN"/>
        </w:rPr>
        <w:t xml:space="preserve">Хуулийн төслийн </w:t>
      </w:r>
      <w:r w:rsidR="002130E5" w:rsidRPr="002130E5">
        <w:rPr>
          <w:rFonts w:ascii="Arial" w:eastAsia="Calibri" w:hAnsi="Arial" w:cs="Arial"/>
          <w:sz w:val="24"/>
          <w:szCs w:val="24"/>
          <w:lang w:val="mn-MN"/>
        </w:rPr>
        <w:t>16.1</w:t>
      </w:r>
      <w:r w:rsidR="002130E5">
        <w:rPr>
          <w:rFonts w:ascii="Arial" w:eastAsia="Calibri" w:hAnsi="Arial" w:cs="Arial"/>
          <w:sz w:val="24"/>
          <w:szCs w:val="24"/>
          <w:lang w:val="mn-MN"/>
        </w:rPr>
        <w:t xml:space="preserve"> дахь хэсгээр </w:t>
      </w:r>
      <w:r w:rsidR="002130E5" w:rsidRPr="002130E5">
        <w:rPr>
          <w:rFonts w:ascii="Arial" w:eastAsia="Calibri" w:hAnsi="Arial" w:cs="Arial"/>
          <w:sz w:val="24"/>
          <w:szCs w:val="24"/>
          <w:lang w:val="mn-MN"/>
        </w:rPr>
        <w:t>Санхүү, төсвийн асуудал эрхэлсэн төрийн захиргааны төв байгууллага</w:t>
      </w:r>
      <w:r w:rsidR="002130E5">
        <w:rPr>
          <w:rFonts w:ascii="Arial" w:eastAsia="Calibri" w:hAnsi="Arial" w:cs="Arial"/>
          <w:sz w:val="24"/>
          <w:szCs w:val="24"/>
          <w:lang w:val="mn-MN"/>
        </w:rPr>
        <w:t xml:space="preserve"> нь  </w:t>
      </w:r>
      <w:r w:rsidR="002130E5" w:rsidRPr="002130E5">
        <w:rPr>
          <w:rFonts w:ascii="Arial" w:eastAsia="Calibri" w:hAnsi="Arial" w:cs="Arial"/>
          <w:sz w:val="24"/>
          <w:szCs w:val="24"/>
          <w:lang w:val="mn-MN"/>
        </w:rPr>
        <w:t>үнэлгээний хуулийн этгээдэд хийх чанарын хяналтын журмыг батлах, хэрэгжилтэд хяналт тавих</w:t>
      </w:r>
      <w:r w:rsidR="002130E5">
        <w:rPr>
          <w:rFonts w:ascii="Arial" w:eastAsia="Calibri" w:hAnsi="Arial" w:cs="Arial"/>
          <w:sz w:val="24"/>
          <w:szCs w:val="24"/>
          <w:lang w:val="mn-MN"/>
        </w:rPr>
        <w:t xml:space="preserve">аар зохицуулсан. </w:t>
      </w:r>
    </w:p>
    <w:p w:rsidR="00864104" w:rsidRDefault="00864104" w:rsidP="003C51A6">
      <w:pPr>
        <w:spacing w:after="0" w:line="240" w:lineRule="auto"/>
        <w:ind w:firstLine="709"/>
        <w:jc w:val="both"/>
        <w:rPr>
          <w:rFonts w:ascii="Arial" w:hAnsi="Arial" w:cs="Arial"/>
          <w:b/>
          <w:sz w:val="24"/>
          <w:szCs w:val="24"/>
          <w:lang w:val="mn-MN"/>
        </w:rPr>
      </w:pPr>
    </w:p>
    <w:p w:rsidR="003C51A6" w:rsidRDefault="003C51A6" w:rsidP="003C51A6">
      <w:pPr>
        <w:spacing w:after="0" w:line="240" w:lineRule="auto"/>
        <w:ind w:firstLine="709"/>
        <w:jc w:val="both"/>
        <w:rPr>
          <w:rFonts w:ascii="Arial" w:hAnsi="Arial" w:cs="Arial"/>
          <w:sz w:val="24"/>
          <w:szCs w:val="24"/>
          <w:lang w:val="mn-MN"/>
        </w:rPr>
      </w:pPr>
      <w:r w:rsidRPr="00236C89">
        <w:rPr>
          <w:rFonts w:ascii="Arial" w:hAnsi="Arial" w:cs="Arial"/>
          <w:b/>
          <w:sz w:val="24"/>
          <w:szCs w:val="24"/>
          <w:lang w:val="mn-MN"/>
        </w:rPr>
        <w:t xml:space="preserve">Зорилт-3. </w:t>
      </w:r>
      <w:r w:rsidRPr="00613EBA">
        <w:rPr>
          <w:rFonts w:ascii="Arial" w:hAnsi="Arial" w:cs="Arial"/>
          <w:b/>
          <w:sz w:val="24"/>
          <w:szCs w:val="24"/>
          <w:lang w:val="mn-MN"/>
        </w:rPr>
        <w:t>Үнэлгээний хуулийн этгээдээр заавал үнэлүүлэх үнэлгээг тодорхойлон заах</w:t>
      </w:r>
      <w:r>
        <w:rPr>
          <w:rFonts w:ascii="Arial" w:hAnsi="Arial" w:cs="Arial"/>
          <w:sz w:val="24"/>
          <w:szCs w:val="24"/>
          <w:lang w:val="mn-MN"/>
        </w:rPr>
        <w:t>:</w:t>
      </w:r>
    </w:p>
    <w:p w:rsidR="003C51A6" w:rsidRDefault="003C51A6" w:rsidP="003C51A6">
      <w:pPr>
        <w:spacing w:before="240" w:after="0" w:line="240" w:lineRule="auto"/>
        <w:ind w:firstLine="709"/>
        <w:contextualSpacing/>
        <w:jc w:val="both"/>
        <w:rPr>
          <w:rFonts w:ascii="Arial" w:hAnsi="Arial" w:cs="Arial"/>
          <w:sz w:val="24"/>
          <w:szCs w:val="24"/>
          <w:lang w:val="mn-MN"/>
        </w:rPr>
      </w:pPr>
    </w:p>
    <w:p w:rsidR="003C51A6" w:rsidRDefault="003C51A6" w:rsidP="00CD54AE">
      <w:pPr>
        <w:spacing w:before="240" w:after="0" w:line="240" w:lineRule="auto"/>
        <w:ind w:firstLine="709"/>
        <w:contextualSpacing/>
        <w:jc w:val="both"/>
        <w:rPr>
          <w:rFonts w:ascii="Arial" w:eastAsia="Calibri" w:hAnsi="Arial" w:cs="Arial"/>
          <w:sz w:val="24"/>
          <w:szCs w:val="24"/>
          <w:lang w:val="mn-MN"/>
        </w:rPr>
      </w:pPr>
      <w:r>
        <w:rPr>
          <w:rFonts w:ascii="Arial" w:hAnsi="Arial" w:cs="Arial"/>
          <w:sz w:val="24"/>
          <w:szCs w:val="24"/>
          <w:lang w:val="mn-MN"/>
        </w:rPr>
        <w:t xml:space="preserve">Энэ зорилтын хүрээнд хуулийн төслийн </w:t>
      </w:r>
      <w:r w:rsidR="00CD54AE" w:rsidRPr="00CD54AE">
        <w:rPr>
          <w:rFonts w:ascii="Arial" w:eastAsia="Calibri" w:hAnsi="Arial" w:cs="Arial"/>
          <w:sz w:val="24"/>
          <w:szCs w:val="24"/>
          <w:lang w:val="mn-MN"/>
        </w:rPr>
        <w:t>6.2</w:t>
      </w:r>
      <w:r w:rsidR="00CD54AE">
        <w:rPr>
          <w:rFonts w:ascii="Arial" w:eastAsia="Calibri" w:hAnsi="Arial" w:cs="Arial"/>
          <w:sz w:val="24"/>
          <w:szCs w:val="24"/>
          <w:lang w:val="mn-MN"/>
        </w:rPr>
        <w:t xml:space="preserve"> дах </w:t>
      </w:r>
      <w:bookmarkStart w:id="2" w:name="_Hlk2675538"/>
      <w:r w:rsidR="00CD54AE">
        <w:rPr>
          <w:rFonts w:ascii="Arial" w:eastAsia="Calibri" w:hAnsi="Arial" w:cs="Arial"/>
          <w:sz w:val="24"/>
          <w:szCs w:val="24"/>
          <w:lang w:val="mn-MN"/>
        </w:rPr>
        <w:t>хэсгээр о</w:t>
      </w:r>
      <w:r w:rsidR="00CD54AE" w:rsidRPr="00CD54AE">
        <w:rPr>
          <w:rFonts w:ascii="Arial" w:eastAsia="Calibri" w:hAnsi="Arial" w:cs="Arial"/>
          <w:sz w:val="24"/>
          <w:szCs w:val="24"/>
          <w:lang w:val="mn-MN"/>
        </w:rPr>
        <w:t xml:space="preserve">лон нийтийн эрх ашгийг хөндсөн аливаа хөрөнгийн үнэлгээг хөндлөнгийн хараат бус хөрөнгийн үнэлгээний үйл ажиллагаа эрхлэх тусгай </w:t>
      </w:r>
      <w:bookmarkEnd w:id="2"/>
      <w:r w:rsidR="00CD54AE" w:rsidRPr="00CD54AE">
        <w:rPr>
          <w:rFonts w:ascii="Arial" w:eastAsia="Calibri" w:hAnsi="Arial" w:cs="Arial"/>
          <w:sz w:val="24"/>
          <w:szCs w:val="24"/>
          <w:lang w:val="mn-MN"/>
        </w:rPr>
        <w:t>зөвшөөрөлтэй хуулийн этгээдээр үнэлүүлэ</w:t>
      </w:r>
      <w:r w:rsidR="00CD54AE">
        <w:rPr>
          <w:rFonts w:ascii="Arial" w:eastAsia="Calibri" w:hAnsi="Arial" w:cs="Arial"/>
          <w:sz w:val="24"/>
          <w:szCs w:val="24"/>
          <w:lang w:val="mn-MN"/>
        </w:rPr>
        <w:t>хээр заасан. Үүнд</w:t>
      </w:r>
      <w:r w:rsidR="00CD54AE" w:rsidRPr="00CD54AE">
        <w:rPr>
          <w:rFonts w:ascii="Arial" w:eastAsia="Calibri" w:hAnsi="Arial" w:cs="Arial"/>
          <w:sz w:val="24"/>
          <w:szCs w:val="24"/>
          <w:lang w:val="mn-MN"/>
        </w:rPr>
        <w:t>:</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аж ахуй нэгж байгууллага, иргэний хөрөнгийн үнэлгээний зүйлийг санхүүгийн тайлагналын зориулалтаар, нөхөн олговортойгоор эргүүлэн авах;</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төрийн болон орон нутгийн өмчийг хувьчлах, үл хөдлөх хөрөнгийг худалдах, зээлийн барьцаанд ашиглах, өр төлбөрт тооцох;</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төрийн болон орон нутгийн өмчийн оролцоотой хуулийн этгээдийг шинээр байгуулахад оруулсан хөрөнгө болон дүрмийн санд өөрчлөлт оруулах үед;</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хөрөнгийн үнэлгээний зүйлийн үнэ цэнэтэй холбоотой маргаан гарсан үед;</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татварын зориулалтаар хөрөнгийн үнэлгээний зүйлийг үнэлэхэд;</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ашигт малтмалын ордыг бизнесийн зорилгоор ашиглах үед;</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хөрөнгийн үнэлгээний зүйлийг төрийн болон орон нутгийн хэрэгцээнд буцаан авах үед;</w:t>
      </w:r>
      <w:r w:rsidR="00CD54AE">
        <w:rPr>
          <w:rFonts w:ascii="Arial" w:eastAsia="Calibri" w:hAnsi="Arial" w:cs="Arial"/>
          <w:sz w:val="24"/>
          <w:szCs w:val="24"/>
          <w:lang w:val="mn-MN"/>
        </w:rPr>
        <w:t xml:space="preserve"> </w:t>
      </w:r>
      <w:r w:rsidR="00CD54AE" w:rsidRPr="00CD54AE">
        <w:rPr>
          <w:rFonts w:ascii="Arial" w:eastAsia="Calibri" w:hAnsi="Arial" w:cs="Arial"/>
          <w:sz w:val="24"/>
          <w:szCs w:val="24"/>
          <w:lang w:val="mn-MN"/>
        </w:rPr>
        <w:t>Санхүүгийн зохицуулах хорооноос зохицуулж буй аливаа банк бус санхүүгийн байгууллага үл хөдлөх хөрөнгө, түүний хэсгийг барьцаалан зээл олгох</w:t>
      </w:r>
      <w:r w:rsidR="00CD54AE">
        <w:rPr>
          <w:rFonts w:ascii="Arial" w:eastAsia="Calibri" w:hAnsi="Arial" w:cs="Arial"/>
          <w:sz w:val="24"/>
          <w:szCs w:val="24"/>
          <w:lang w:val="mn-MN"/>
        </w:rPr>
        <w:t xml:space="preserve"> үед тусгай зөвшөөрөлтэй хөрөнгийн үнэлгээний хуулийн этгээдээр үнэлүүлэхээр заасан. </w:t>
      </w:r>
      <w:r w:rsidR="0039188C">
        <w:rPr>
          <w:rFonts w:ascii="Arial" w:eastAsia="Calibri" w:hAnsi="Arial" w:cs="Arial"/>
          <w:sz w:val="24"/>
          <w:szCs w:val="24"/>
          <w:lang w:val="mn-MN"/>
        </w:rPr>
        <w:t xml:space="preserve">Ингэснээр </w:t>
      </w:r>
      <w:r w:rsidR="00000D39">
        <w:rPr>
          <w:rFonts w:ascii="Arial" w:eastAsia="Calibri" w:hAnsi="Arial" w:cs="Arial"/>
          <w:sz w:val="24"/>
          <w:szCs w:val="24"/>
          <w:lang w:val="mn-MN"/>
        </w:rPr>
        <w:t>о</w:t>
      </w:r>
      <w:r w:rsidR="00000D39" w:rsidRPr="00000D39">
        <w:rPr>
          <w:rFonts w:ascii="Arial" w:eastAsia="Calibri" w:hAnsi="Arial" w:cs="Arial"/>
          <w:sz w:val="24"/>
          <w:szCs w:val="24"/>
          <w:lang w:val="mn-MN"/>
        </w:rPr>
        <w:t xml:space="preserve">лон нийтийн эрх ашгийг хөндсөн хөрөнгийн үнэлгээг Үнэлгээний Олон Улсын Стандартын дагуу хийдэг тогтолцоо руу шилжих, улмаар үнэлгээний үр дүн </w:t>
      </w:r>
      <w:r w:rsidR="00000D39">
        <w:rPr>
          <w:rFonts w:ascii="Arial" w:eastAsia="Calibri" w:hAnsi="Arial" w:cs="Arial"/>
          <w:sz w:val="24"/>
          <w:szCs w:val="24"/>
          <w:lang w:val="mn-MN"/>
        </w:rPr>
        <w:t>санхүүгийн т</w:t>
      </w:r>
      <w:r w:rsidR="00000D39" w:rsidRPr="00000D39">
        <w:rPr>
          <w:rFonts w:ascii="Arial" w:eastAsia="Calibri" w:hAnsi="Arial" w:cs="Arial"/>
          <w:sz w:val="24"/>
          <w:szCs w:val="24"/>
          <w:lang w:val="mn-MN"/>
        </w:rPr>
        <w:t>айланд зөв тусгагдах, гадаад</w:t>
      </w:r>
      <w:r w:rsidR="00000D39">
        <w:rPr>
          <w:rFonts w:ascii="Arial" w:eastAsia="Calibri" w:hAnsi="Arial" w:cs="Arial"/>
          <w:sz w:val="24"/>
          <w:szCs w:val="24"/>
          <w:lang w:val="mn-MN"/>
        </w:rPr>
        <w:t xml:space="preserve"> </w:t>
      </w:r>
      <w:r w:rsidR="00000D39" w:rsidRPr="00000D39">
        <w:rPr>
          <w:rFonts w:ascii="Arial" w:eastAsia="Calibri" w:hAnsi="Arial" w:cs="Arial"/>
          <w:sz w:val="24"/>
          <w:szCs w:val="24"/>
          <w:lang w:val="mn-MN"/>
        </w:rPr>
        <w:t>болон дотоодын томоохон санхүүгийн байгууллаг</w:t>
      </w:r>
      <w:r w:rsidR="00000D39">
        <w:rPr>
          <w:rFonts w:ascii="Arial" w:eastAsia="Calibri" w:hAnsi="Arial" w:cs="Arial"/>
          <w:sz w:val="24"/>
          <w:szCs w:val="24"/>
          <w:lang w:val="mn-MN"/>
        </w:rPr>
        <w:t>а, х</w:t>
      </w:r>
      <w:r w:rsidR="00000D39" w:rsidRPr="00000D39">
        <w:rPr>
          <w:rFonts w:ascii="Arial" w:eastAsia="Calibri" w:hAnsi="Arial" w:cs="Arial"/>
          <w:sz w:val="24"/>
          <w:szCs w:val="24"/>
          <w:lang w:val="mn-MN"/>
        </w:rPr>
        <w:t>өрөнгө оруулагчдын итгэл үнэмшил, гадаадын хөрөнгө оруулалт нэмэгдэнэ</w:t>
      </w:r>
    </w:p>
    <w:p w:rsidR="00CD54AE" w:rsidRPr="00000D39" w:rsidRDefault="00000D39" w:rsidP="00CD54AE">
      <w:pPr>
        <w:spacing w:before="240" w:after="0" w:line="240" w:lineRule="auto"/>
        <w:ind w:firstLine="709"/>
        <w:contextualSpacing/>
        <w:jc w:val="both"/>
        <w:rPr>
          <w:rFonts w:ascii="Arial" w:hAnsi="Arial" w:cs="Arial"/>
          <w:i/>
          <w:sz w:val="24"/>
          <w:szCs w:val="24"/>
          <w:lang w:val="mn-MN"/>
        </w:rPr>
      </w:pPr>
      <w:r w:rsidRPr="00000D39">
        <w:rPr>
          <w:rFonts w:ascii="Arial" w:hAnsi="Arial" w:cs="Arial"/>
          <w:i/>
          <w:sz w:val="24"/>
          <w:szCs w:val="24"/>
          <w:lang w:val="mn-MN"/>
        </w:rPr>
        <w:t>Хөрөнгийн үнэлгээг нарийн мэргэжлийн, тусгайлан бэлтгэгдсэн боловсон хүчин хийдэг, тэдгээрийн хуулийн хүрээнд, олон улсад нэвтэрсэн онол, арга зүй, зарчмаар хийх дэд бүтцийг бий болгох, хууль эрх зүйн таатай орчныг бий болгох шаардлага хангагдана</w:t>
      </w:r>
    </w:p>
    <w:p w:rsidR="003C51A6" w:rsidRPr="00236C89" w:rsidRDefault="003C51A6" w:rsidP="003C51A6">
      <w:pPr>
        <w:spacing w:after="0" w:line="240" w:lineRule="auto"/>
        <w:ind w:firstLine="709"/>
        <w:jc w:val="both"/>
        <w:rPr>
          <w:rFonts w:ascii="Arial" w:hAnsi="Arial" w:cs="Arial"/>
          <w:b/>
          <w:sz w:val="24"/>
          <w:szCs w:val="24"/>
          <w:lang w:val="mn-MN"/>
        </w:rPr>
      </w:pPr>
      <w:r w:rsidRPr="00236C89">
        <w:rPr>
          <w:rFonts w:ascii="Arial" w:hAnsi="Arial" w:cs="Arial"/>
          <w:b/>
          <w:sz w:val="24"/>
          <w:szCs w:val="24"/>
          <w:lang w:val="mn-MN"/>
        </w:rPr>
        <w:lastRenderedPageBreak/>
        <w:t>Зорилт-4. Хуулийг нэг мөр ойлгох зарчмын хүрээнд хоёрдмол утга бүхий зохицуулалтыг засах замаар хуулийн хийдлийг арилган, хэрэгжүүлэхэд энгийн хялбар, харилцан ил тод болгох үндсэн зорилготой байна.</w:t>
      </w:r>
    </w:p>
    <w:p w:rsidR="004075A9" w:rsidRPr="004075A9" w:rsidRDefault="003C51A6" w:rsidP="004075A9">
      <w:pPr>
        <w:spacing w:before="240" w:after="0" w:line="240" w:lineRule="auto"/>
        <w:contextualSpacing/>
        <w:jc w:val="both"/>
        <w:rPr>
          <w:rFonts w:ascii="Arial" w:hAnsi="Arial" w:cs="Arial"/>
          <w:sz w:val="24"/>
          <w:szCs w:val="24"/>
          <w:lang w:val="mn-MN"/>
        </w:rPr>
      </w:pPr>
      <w:r>
        <w:rPr>
          <w:rFonts w:ascii="Arial" w:hAnsi="Arial" w:cs="Arial"/>
          <w:sz w:val="24"/>
          <w:szCs w:val="24"/>
          <w:lang w:val="mn-MN"/>
        </w:rPr>
        <w:tab/>
      </w:r>
      <w:r w:rsidR="00883C05">
        <w:rPr>
          <w:rFonts w:ascii="Arial" w:hAnsi="Arial" w:cs="Arial"/>
          <w:sz w:val="24"/>
          <w:szCs w:val="24"/>
          <w:lang w:val="mn-MN"/>
        </w:rPr>
        <w:t>Хуулийн төслийн 4 дүгээр зүйлээр нэр томьёоны тодорхо</w:t>
      </w:r>
      <w:r w:rsidR="002130E5">
        <w:rPr>
          <w:rFonts w:ascii="Arial" w:hAnsi="Arial" w:cs="Arial"/>
          <w:sz w:val="24"/>
          <w:szCs w:val="24"/>
          <w:lang w:val="mn-MN"/>
        </w:rPr>
        <w:t>йлолтуулыг олон улсын жишиг, үнэлгээний олон улсын стандартад нийцүүлэх,</w:t>
      </w:r>
      <w:r w:rsidR="004075A9">
        <w:rPr>
          <w:rFonts w:ascii="Arial" w:hAnsi="Arial" w:cs="Arial"/>
          <w:sz w:val="24"/>
          <w:szCs w:val="24"/>
          <w:lang w:val="mn-MN"/>
        </w:rPr>
        <w:t xml:space="preserve"> </w:t>
      </w:r>
      <w:r w:rsidR="004075A9" w:rsidRPr="004075A9">
        <w:rPr>
          <w:rFonts w:ascii="Arial" w:hAnsi="Arial" w:cs="Arial"/>
          <w:sz w:val="24"/>
          <w:szCs w:val="24"/>
          <w:lang w:val="mn-MN"/>
        </w:rPr>
        <w:t>16 дугаар зүйл</w:t>
      </w:r>
      <w:r w:rsidR="004075A9">
        <w:rPr>
          <w:rFonts w:ascii="Arial" w:hAnsi="Arial" w:cs="Arial"/>
          <w:sz w:val="24"/>
          <w:szCs w:val="24"/>
          <w:lang w:val="mn-MN"/>
        </w:rPr>
        <w:t>ээр  х</w:t>
      </w:r>
      <w:r w:rsidR="004075A9" w:rsidRPr="004075A9">
        <w:rPr>
          <w:rFonts w:ascii="Arial" w:hAnsi="Arial" w:cs="Arial"/>
          <w:sz w:val="24"/>
          <w:szCs w:val="24"/>
          <w:lang w:val="mn-MN"/>
        </w:rPr>
        <w:t>өрөнгийн үнэлгээний тухай хууль тогтоомжийн хэрэгжилтэд хяналт тавих</w:t>
      </w:r>
    </w:p>
    <w:p w:rsidR="003C51A6" w:rsidRPr="00236C89" w:rsidRDefault="004075A9" w:rsidP="0039188C">
      <w:pPr>
        <w:spacing w:before="240" w:after="0" w:line="240" w:lineRule="auto"/>
        <w:contextualSpacing/>
        <w:jc w:val="both"/>
        <w:rPr>
          <w:rFonts w:ascii="Arial" w:hAnsi="Arial" w:cs="Arial"/>
          <w:sz w:val="24"/>
          <w:szCs w:val="24"/>
          <w:lang w:val="mn-MN"/>
        </w:rPr>
      </w:pPr>
      <w:r w:rsidRPr="004075A9">
        <w:rPr>
          <w:rFonts w:ascii="Arial" w:hAnsi="Arial" w:cs="Arial"/>
          <w:sz w:val="24"/>
          <w:szCs w:val="24"/>
          <w:lang w:val="mn-MN"/>
        </w:rPr>
        <w:t>17 дугаар зүйл</w:t>
      </w:r>
      <w:r w:rsidR="0039188C">
        <w:rPr>
          <w:rFonts w:ascii="Arial" w:hAnsi="Arial" w:cs="Arial"/>
          <w:sz w:val="24"/>
          <w:szCs w:val="24"/>
          <w:lang w:val="mn-MN"/>
        </w:rPr>
        <w:t>ээр ү</w:t>
      </w:r>
      <w:r w:rsidRPr="004075A9">
        <w:rPr>
          <w:rFonts w:ascii="Arial" w:hAnsi="Arial" w:cs="Arial"/>
          <w:sz w:val="24"/>
          <w:szCs w:val="24"/>
          <w:lang w:val="mn-MN"/>
        </w:rPr>
        <w:t>нэлгээчний гэрчилгээ олгох шалгалтад орох этгээдэд тавих шаардлага, зохион байгуулах</w:t>
      </w:r>
      <w:r w:rsidR="0039188C">
        <w:rPr>
          <w:rFonts w:ascii="Arial" w:hAnsi="Arial" w:cs="Arial"/>
          <w:sz w:val="24"/>
          <w:szCs w:val="24"/>
          <w:lang w:val="mn-MN"/>
        </w:rPr>
        <w:t xml:space="preserve">, </w:t>
      </w:r>
      <w:r w:rsidRPr="004075A9">
        <w:rPr>
          <w:rFonts w:ascii="Arial" w:hAnsi="Arial" w:cs="Arial"/>
          <w:sz w:val="24"/>
          <w:szCs w:val="24"/>
          <w:lang w:val="mn-MN"/>
        </w:rPr>
        <w:t>18 дугаар зүйл</w:t>
      </w:r>
      <w:r w:rsidR="0039188C">
        <w:rPr>
          <w:rFonts w:ascii="Arial" w:hAnsi="Arial" w:cs="Arial"/>
          <w:sz w:val="24"/>
          <w:szCs w:val="24"/>
          <w:lang w:val="mn-MN"/>
        </w:rPr>
        <w:t>ээр ү</w:t>
      </w:r>
      <w:r w:rsidRPr="004075A9">
        <w:rPr>
          <w:rFonts w:ascii="Arial" w:hAnsi="Arial" w:cs="Arial"/>
          <w:sz w:val="24"/>
          <w:szCs w:val="24"/>
          <w:lang w:val="mn-MN"/>
        </w:rPr>
        <w:t>нэлгээчний гэрчилгээ олгох, түүнийг хүчингүй болгох</w:t>
      </w:r>
      <w:r w:rsidR="0039188C">
        <w:rPr>
          <w:rFonts w:ascii="Arial" w:hAnsi="Arial" w:cs="Arial"/>
          <w:sz w:val="24"/>
          <w:szCs w:val="24"/>
          <w:lang w:val="mn-MN"/>
        </w:rPr>
        <w:t xml:space="preserve">, </w:t>
      </w:r>
      <w:r w:rsidRPr="004075A9">
        <w:rPr>
          <w:rFonts w:ascii="Arial" w:hAnsi="Arial" w:cs="Arial"/>
          <w:sz w:val="24"/>
          <w:szCs w:val="24"/>
          <w:lang w:val="mn-MN"/>
        </w:rPr>
        <w:t>26 дугаар зүйл</w:t>
      </w:r>
      <w:r w:rsidR="0039188C">
        <w:rPr>
          <w:rFonts w:ascii="Arial" w:hAnsi="Arial" w:cs="Arial"/>
          <w:sz w:val="24"/>
          <w:szCs w:val="24"/>
          <w:lang w:val="mn-MN"/>
        </w:rPr>
        <w:t xml:space="preserve">ээр </w:t>
      </w:r>
      <w:r w:rsidR="0039188C" w:rsidRPr="004075A9">
        <w:rPr>
          <w:rFonts w:ascii="Arial" w:hAnsi="Arial" w:cs="Arial"/>
          <w:sz w:val="24"/>
          <w:szCs w:val="24"/>
          <w:lang w:val="mn-MN"/>
        </w:rPr>
        <w:t>үнэлгээний олон улсын стандартын албан орчуулгыг хянан, хэрэглээний тайлбар, зөвлөмжийг батлах;</w:t>
      </w:r>
      <w:r w:rsidR="0039188C">
        <w:rPr>
          <w:rFonts w:ascii="Arial" w:hAnsi="Arial" w:cs="Arial"/>
          <w:sz w:val="24"/>
          <w:szCs w:val="24"/>
          <w:lang w:val="mn-MN"/>
        </w:rPr>
        <w:t xml:space="preserve"> </w:t>
      </w:r>
      <w:r w:rsidR="0039188C" w:rsidRPr="004075A9">
        <w:rPr>
          <w:rFonts w:ascii="Arial" w:hAnsi="Arial" w:cs="Arial"/>
          <w:sz w:val="24"/>
          <w:szCs w:val="24"/>
          <w:lang w:val="mn-MN"/>
        </w:rPr>
        <w:t>үнэлгээний үйл ажиллагаатай холбоотой журам, заавар, аргачлал</w:t>
      </w:r>
      <w:r w:rsidR="0039188C">
        <w:rPr>
          <w:rFonts w:ascii="Arial" w:hAnsi="Arial" w:cs="Arial"/>
          <w:sz w:val="24"/>
          <w:szCs w:val="24"/>
          <w:lang w:val="mn-MN"/>
        </w:rPr>
        <w:t xml:space="preserve"> болон мэр</w:t>
      </w:r>
      <w:r w:rsidR="0039188C" w:rsidRPr="004075A9">
        <w:rPr>
          <w:rFonts w:ascii="Arial" w:hAnsi="Arial" w:cs="Arial"/>
          <w:sz w:val="24"/>
          <w:szCs w:val="24"/>
          <w:lang w:val="mn-MN"/>
        </w:rPr>
        <w:t xml:space="preserve">гэжлийн байгууллагын дэргэдэх мэргэжлийн зөвлөлийн гаргасан нийтийн ашиг сонирхолыг хөндсөн шийдвэрийг хэлэлцэх </w:t>
      </w:r>
      <w:r w:rsidR="0039188C">
        <w:rPr>
          <w:rFonts w:ascii="Arial" w:hAnsi="Arial" w:cs="Arial"/>
          <w:sz w:val="24"/>
          <w:szCs w:val="24"/>
          <w:lang w:val="mn-MN"/>
        </w:rPr>
        <w:t>х</w:t>
      </w:r>
      <w:r w:rsidRPr="004075A9">
        <w:rPr>
          <w:rFonts w:ascii="Arial" w:hAnsi="Arial" w:cs="Arial"/>
          <w:sz w:val="24"/>
          <w:szCs w:val="24"/>
          <w:lang w:val="mn-MN"/>
        </w:rPr>
        <w:t>өрөнгийн үнэлгээний мэргэжлийн хороо</w:t>
      </w:r>
      <w:r w:rsidR="0039188C">
        <w:rPr>
          <w:rFonts w:ascii="Arial" w:hAnsi="Arial" w:cs="Arial"/>
          <w:sz w:val="24"/>
          <w:szCs w:val="24"/>
          <w:lang w:val="mn-MN"/>
        </w:rPr>
        <w:t xml:space="preserve">, </w:t>
      </w:r>
      <w:r w:rsidRPr="004075A9">
        <w:rPr>
          <w:rFonts w:ascii="Arial" w:hAnsi="Arial" w:cs="Arial"/>
          <w:sz w:val="24"/>
          <w:szCs w:val="24"/>
          <w:lang w:val="mn-MN"/>
        </w:rPr>
        <w:t>30 дугаар зүйл</w:t>
      </w:r>
      <w:r w:rsidR="0039188C">
        <w:rPr>
          <w:rFonts w:ascii="Arial" w:hAnsi="Arial" w:cs="Arial"/>
          <w:sz w:val="24"/>
          <w:szCs w:val="24"/>
          <w:lang w:val="mn-MN"/>
        </w:rPr>
        <w:t>ээр ү</w:t>
      </w:r>
      <w:r w:rsidRPr="004075A9">
        <w:rPr>
          <w:rFonts w:ascii="Arial" w:hAnsi="Arial" w:cs="Arial"/>
          <w:sz w:val="24"/>
          <w:szCs w:val="24"/>
          <w:lang w:val="mn-MN"/>
        </w:rPr>
        <w:t>нэлгээний үйл эрхлэх хуулийн этгээдийн мэргэжлийн  хариуцлагын даатгал</w:t>
      </w:r>
      <w:r w:rsidR="0039188C">
        <w:rPr>
          <w:rFonts w:ascii="Arial" w:hAnsi="Arial" w:cs="Arial"/>
          <w:sz w:val="24"/>
          <w:szCs w:val="24"/>
          <w:lang w:val="mn-MN"/>
        </w:rPr>
        <w:t xml:space="preserve">ын  харилцааг нэг мөр зохицуулснаар хуулийн хэрэгжилтийг үр дүнтэй хангах боломж бүрдэнэ. </w:t>
      </w:r>
      <w:r w:rsidR="002130E5">
        <w:rPr>
          <w:rFonts w:ascii="Arial" w:hAnsi="Arial" w:cs="Arial"/>
          <w:sz w:val="24"/>
          <w:szCs w:val="24"/>
          <w:lang w:val="mn-MN"/>
        </w:rPr>
        <w:t xml:space="preserve"> </w:t>
      </w:r>
    </w:p>
    <w:p w:rsidR="003C51A6" w:rsidRPr="00236C89" w:rsidRDefault="003C51A6" w:rsidP="003C51A6">
      <w:pPr>
        <w:spacing w:after="0" w:line="240" w:lineRule="auto"/>
        <w:jc w:val="both"/>
        <w:rPr>
          <w:rFonts w:ascii="Arial" w:hAnsi="Arial" w:cs="Arial"/>
          <w:sz w:val="24"/>
          <w:szCs w:val="24"/>
          <w:lang w:val="mn-MN"/>
        </w:rPr>
      </w:pPr>
    </w:p>
    <w:p w:rsidR="003C51A6" w:rsidRPr="00236C89" w:rsidRDefault="003C51A6" w:rsidP="003C51A6">
      <w:pPr>
        <w:pStyle w:val="ListParagraph"/>
        <w:spacing w:after="0" w:line="240" w:lineRule="auto"/>
        <w:ind w:left="0" w:firstLine="709"/>
        <w:jc w:val="both"/>
        <w:rPr>
          <w:rFonts w:ascii="Arial" w:hAnsi="Arial" w:cs="Arial"/>
          <w:sz w:val="24"/>
          <w:szCs w:val="24"/>
          <w:lang w:val="mn-MN"/>
        </w:rPr>
      </w:pPr>
      <w:r w:rsidRPr="00236C89">
        <w:rPr>
          <w:rFonts w:ascii="Arial" w:hAnsi="Arial" w:cs="Arial"/>
          <w:sz w:val="24"/>
          <w:szCs w:val="24"/>
          <w:lang w:val="mn-MN"/>
        </w:rPr>
        <w:t>2.Практикт хэрэгжих боломжтой эсэх:</w:t>
      </w:r>
    </w:p>
    <w:p w:rsidR="003C51A6" w:rsidRPr="00236C89" w:rsidRDefault="003C51A6" w:rsidP="003C51A6">
      <w:pPr>
        <w:spacing w:after="0" w:line="240" w:lineRule="auto"/>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Төслийн 2</w:t>
      </w:r>
      <w:r w:rsidR="007A7F9C">
        <w:rPr>
          <w:rFonts w:ascii="Arial" w:hAnsi="Arial" w:cs="Arial"/>
          <w:sz w:val="24"/>
          <w:szCs w:val="24"/>
        </w:rPr>
        <w:t>0</w:t>
      </w:r>
      <w:r w:rsidR="00164AE6">
        <w:rPr>
          <w:rFonts w:ascii="Arial" w:hAnsi="Arial" w:cs="Arial"/>
          <w:sz w:val="24"/>
          <w:szCs w:val="24"/>
          <w:lang w:val="mn-MN"/>
        </w:rPr>
        <w:t xml:space="preserve">, </w:t>
      </w:r>
      <w:r w:rsidRPr="00236C89">
        <w:rPr>
          <w:rFonts w:ascii="Arial" w:hAnsi="Arial" w:cs="Arial"/>
          <w:sz w:val="24"/>
          <w:szCs w:val="24"/>
          <w:lang w:val="mn-MN"/>
        </w:rPr>
        <w:t>2</w:t>
      </w:r>
      <w:r w:rsidR="007A7F9C">
        <w:rPr>
          <w:rFonts w:ascii="Arial" w:hAnsi="Arial" w:cs="Arial"/>
          <w:sz w:val="24"/>
          <w:szCs w:val="24"/>
        </w:rPr>
        <w:t>2</w:t>
      </w:r>
      <w:r w:rsidRPr="00236C89">
        <w:rPr>
          <w:rFonts w:ascii="Arial" w:hAnsi="Arial" w:cs="Arial"/>
          <w:sz w:val="24"/>
          <w:szCs w:val="24"/>
          <w:lang w:val="mn-MN"/>
        </w:rPr>
        <w:t>, 2</w:t>
      </w:r>
      <w:r w:rsidR="00164AE6">
        <w:rPr>
          <w:rFonts w:ascii="Arial" w:hAnsi="Arial" w:cs="Arial"/>
          <w:sz w:val="24"/>
          <w:szCs w:val="24"/>
          <w:lang w:val="mn-MN"/>
        </w:rPr>
        <w:t>3, 2</w:t>
      </w:r>
      <w:r w:rsidR="00057C4C">
        <w:rPr>
          <w:rFonts w:ascii="Arial" w:hAnsi="Arial" w:cs="Arial"/>
          <w:sz w:val="24"/>
          <w:szCs w:val="24"/>
          <w:lang w:val="mn-MN"/>
        </w:rPr>
        <w:t>4, 26</w:t>
      </w:r>
      <w:r w:rsidRPr="00236C89">
        <w:rPr>
          <w:rFonts w:ascii="Arial" w:hAnsi="Arial" w:cs="Arial"/>
          <w:sz w:val="24"/>
          <w:szCs w:val="24"/>
          <w:lang w:val="mn-MN"/>
        </w:rPr>
        <w:t xml:space="preserve"> болон </w:t>
      </w:r>
      <w:r w:rsidR="00164AE6">
        <w:rPr>
          <w:rFonts w:ascii="Arial" w:hAnsi="Arial" w:cs="Arial"/>
          <w:sz w:val="24"/>
          <w:szCs w:val="24"/>
          <w:lang w:val="mn-MN"/>
        </w:rPr>
        <w:t>27</w:t>
      </w:r>
      <w:r w:rsidRPr="00236C89">
        <w:rPr>
          <w:rFonts w:ascii="Arial" w:hAnsi="Arial" w:cs="Arial"/>
          <w:sz w:val="24"/>
          <w:szCs w:val="24"/>
          <w:lang w:val="mn-MN"/>
        </w:rPr>
        <w:t xml:space="preserve"> дүгээр зүйлд заасан зохицуулалтуудыг “Практикт хэрэгжих боломж” шалгуур үзүүлэлтээр шалган бодит байдалд хэрэгжих боломжтой эсэхийг тодруулахыг зорьлоо. </w:t>
      </w:r>
    </w:p>
    <w:p w:rsidR="0039188C" w:rsidRDefault="0039188C" w:rsidP="003C51A6">
      <w:pPr>
        <w:spacing w:after="0" w:line="240" w:lineRule="auto"/>
        <w:ind w:firstLine="709"/>
        <w:jc w:val="both"/>
        <w:rPr>
          <w:rFonts w:ascii="Arial" w:hAnsi="Arial" w:cs="Arial"/>
          <w:sz w:val="24"/>
          <w:szCs w:val="24"/>
          <w:lang w:val="mn-MN"/>
        </w:rPr>
      </w:pPr>
    </w:p>
    <w:p w:rsidR="003C51A6"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 xml:space="preserve">Энэхүү шалгуур үзүүлэлтийн хүрээнд 2018 оны   дугаар </w:t>
      </w:r>
      <w:r w:rsidR="0039188C">
        <w:rPr>
          <w:rFonts w:ascii="Arial" w:hAnsi="Arial" w:cs="Arial"/>
          <w:sz w:val="24"/>
          <w:szCs w:val="24"/>
          <w:lang w:val="mn-MN"/>
        </w:rPr>
        <w:t xml:space="preserve">3 </w:t>
      </w:r>
      <w:r w:rsidRPr="00236C89">
        <w:rPr>
          <w:rFonts w:ascii="Arial" w:hAnsi="Arial" w:cs="Arial"/>
          <w:sz w:val="24"/>
          <w:szCs w:val="24"/>
          <w:lang w:val="mn-MN"/>
        </w:rPr>
        <w:t xml:space="preserve">сарын  </w:t>
      </w:r>
      <w:r w:rsidR="0039188C">
        <w:rPr>
          <w:rFonts w:ascii="Arial" w:hAnsi="Arial" w:cs="Arial"/>
          <w:sz w:val="24"/>
          <w:szCs w:val="24"/>
          <w:lang w:val="mn-MN"/>
        </w:rPr>
        <w:t>20-</w:t>
      </w:r>
      <w:r w:rsidRPr="00236C89">
        <w:rPr>
          <w:rFonts w:ascii="Arial" w:hAnsi="Arial" w:cs="Arial"/>
          <w:sz w:val="24"/>
          <w:szCs w:val="24"/>
          <w:lang w:val="mn-MN"/>
        </w:rPr>
        <w:t xml:space="preserve">ны өдрөөс </w:t>
      </w:r>
      <w:r w:rsidR="00000D39">
        <w:rPr>
          <w:rFonts w:ascii="Arial" w:hAnsi="Arial" w:cs="Arial"/>
          <w:sz w:val="24"/>
          <w:szCs w:val="24"/>
          <w:lang w:val="mn-MN"/>
        </w:rPr>
        <w:t xml:space="preserve">6 </w:t>
      </w:r>
      <w:r w:rsidRPr="00236C89">
        <w:rPr>
          <w:rFonts w:ascii="Arial" w:hAnsi="Arial" w:cs="Arial"/>
          <w:sz w:val="24"/>
          <w:szCs w:val="24"/>
          <w:lang w:val="mn-MN"/>
        </w:rPr>
        <w:t xml:space="preserve">дугаар сарын </w:t>
      </w:r>
      <w:r w:rsidR="00000D39">
        <w:rPr>
          <w:rFonts w:ascii="Arial" w:hAnsi="Arial" w:cs="Arial"/>
          <w:sz w:val="24"/>
          <w:szCs w:val="24"/>
          <w:lang w:val="mn-MN"/>
        </w:rPr>
        <w:t>20</w:t>
      </w:r>
      <w:r w:rsidRPr="00236C89">
        <w:rPr>
          <w:rFonts w:ascii="Arial" w:hAnsi="Arial" w:cs="Arial"/>
          <w:sz w:val="24"/>
          <w:szCs w:val="24"/>
          <w:lang w:val="mn-MN"/>
        </w:rPr>
        <w:t xml:space="preserve">-ны өдрийг хүртэл улс орон даяар нийт </w:t>
      </w:r>
      <w:r w:rsidR="00000D39">
        <w:rPr>
          <w:rFonts w:ascii="Arial" w:hAnsi="Arial" w:cs="Arial"/>
          <w:sz w:val="24"/>
          <w:szCs w:val="24"/>
          <w:lang w:val="mn-MN"/>
        </w:rPr>
        <w:t xml:space="preserve">200 </w:t>
      </w:r>
      <w:r w:rsidRPr="00236C89">
        <w:rPr>
          <w:rFonts w:ascii="Arial" w:hAnsi="Arial" w:cs="Arial"/>
          <w:sz w:val="24"/>
          <w:szCs w:val="24"/>
          <w:lang w:val="mn-MN"/>
        </w:rPr>
        <w:t>иргэд, үнэлгээчид, судлаачдын дунд</w:t>
      </w:r>
      <w:r w:rsidR="00000D39" w:rsidRPr="00000D39">
        <w:rPr>
          <w:rFonts w:ascii="Arial" w:hAnsi="Arial" w:cs="Arial"/>
          <w:sz w:val="24"/>
          <w:szCs w:val="24"/>
          <w:lang w:val="mn-MN"/>
        </w:rPr>
        <w:t>, 2018 оны 10 дугаар сарын 9-12-ны өдрүүдэд тэргүүлэх зэрэгтэй үнэлгээчид, багш, судлаачдын дунд хэлэлцүүлэг хийж нийт 1</w:t>
      </w:r>
      <w:r w:rsidR="00000D39">
        <w:rPr>
          <w:rFonts w:ascii="Arial" w:hAnsi="Arial" w:cs="Arial"/>
          <w:sz w:val="24"/>
          <w:szCs w:val="24"/>
          <w:lang w:val="mn-MN"/>
        </w:rPr>
        <w:t xml:space="preserve">90 гаруй </w:t>
      </w:r>
      <w:r w:rsidR="00000D39" w:rsidRPr="00000D39">
        <w:rPr>
          <w:rFonts w:ascii="Arial" w:hAnsi="Arial" w:cs="Arial"/>
          <w:sz w:val="24"/>
          <w:szCs w:val="24"/>
          <w:lang w:val="mn-MN"/>
        </w:rPr>
        <w:t>санал, хүсэлт хүлээн авсан. Энэхүү санал хүсэлтийг нэгтгэн судалж, хуулийн төслийг эцэслэн боловсруулснаар практикт хэрэгжих боломж бүрдэнэ.</w:t>
      </w:r>
    </w:p>
    <w:p w:rsidR="00BF6F34" w:rsidRPr="00236C89" w:rsidRDefault="00BF6F34" w:rsidP="003C51A6">
      <w:pPr>
        <w:spacing w:after="0" w:line="240" w:lineRule="auto"/>
        <w:ind w:firstLine="709"/>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3.Ойлгомжтой байдлыг хангасан эсэх:</w:t>
      </w:r>
    </w:p>
    <w:p w:rsidR="003C51A6" w:rsidRPr="00236C89" w:rsidRDefault="003C51A6" w:rsidP="003C51A6">
      <w:pPr>
        <w:spacing w:after="0" w:line="240" w:lineRule="auto"/>
        <w:ind w:firstLine="709"/>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Энэ шалгуур үзүүлэлтийн хүрээнд Хөрөнгийн үнэлгээний тухай хуулийн шинэчилсэн найруулгын төсөл боловсруулалтын хувьд Хууль тогтоомжийн тухай хуулийн 26, 28,</w:t>
      </w:r>
      <w:r w:rsidR="00057C4C">
        <w:rPr>
          <w:rFonts w:ascii="Arial" w:hAnsi="Arial" w:cs="Arial"/>
          <w:sz w:val="24"/>
          <w:szCs w:val="24"/>
          <w:lang w:val="mn-MN"/>
        </w:rPr>
        <w:t xml:space="preserve"> </w:t>
      </w:r>
      <w:r w:rsidRPr="00236C89">
        <w:rPr>
          <w:rFonts w:ascii="Arial" w:hAnsi="Arial" w:cs="Arial"/>
          <w:sz w:val="24"/>
          <w:szCs w:val="24"/>
          <w:lang w:val="mn-MN"/>
        </w:rPr>
        <w:t>29,</w:t>
      </w:r>
      <w:r w:rsidR="00057C4C">
        <w:rPr>
          <w:rFonts w:ascii="Arial" w:hAnsi="Arial" w:cs="Arial"/>
          <w:sz w:val="24"/>
          <w:szCs w:val="24"/>
          <w:lang w:val="mn-MN"/>
        </w:rPr>
        <w:t xml:space="preserve"> </w:t>
      </w:r>
      <w:r w:rsidRPr="00236C89">
        <w:rPr>
          <w:rFonts w:ascii="Arial" w:hAnsi="Arial" w:cs="Arial"/>
          <w:sz w:val="24"/>
          <w:szCs w:val="24"/>
          <w:lang w:val="mn-MN"/>
        </w:rPr>
        <w:t>30 дугаар зүйл, Хууль тогтоомжийн төсөл боловсруулах аргачлалд заасан шаардлагыг хангасан эсэхийг хянах байдлаар үнэлгээг гүйцэтгэлээ. Мөн хуулийн төсөлд холбогдох байгууллагуудаас ойлгомжтой болгох чиглэлээр ирүүлсэн санал байгаа эсэхийг нягтлан, дүн шинжилгээ хийсэн болн</w:t>
      </w:r>
      <w:r>
        <w:rPr>
          <w:rFonts w:ascii="Arial" w:hAnsi="Arial" w:cs="Arial"/>
          <w:sz w:val="24"/>
          <w:szCs w:val="24"/>
          <w:lang w:val="mn-MN"/>
        </w:rPr>
        <w:t>о</w:t>
      </w:r>
      <w:r w:rsidRPr="00236C89">
        <w:rPr>
          <w:rFonts w:ascii="Arial" w:hAnsi="Arial" w:cs="Arial"/>
          <w:sz w:val="24"/>
          <w:szCs w:val="24"/>
          <w:lang w:val="mn-MN"/>
        </w:rPr>
        <w:t xml:space="preserve">. </w:t>
      </w:r>
    </w:p>
    <w:p w:rsidR="003C51A6" w:rsidRPr="00236C89" w:rsidRDefault="003C51A6" w:rsidP="003C51A6">
      <w:pPr>
        <w:spacing w:after="0" w:line="240" w:lineRule="auto"/>
        <w:ind w:firstLine="709"/>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Хөрөнгийн үнэлгээний тухай хуулийн шинэчилсэн найруулгын төслийг хэрэгжүүлэхэд ойлгомжтой байдлаар томъёологдсон эсэхийг шалгах үүднээс хуулийн төслийн үзэл баримтлалд санал авахаар Засгийн газрын бүх гишүүд /13 яамд/-аас</w:t>
      </w:r>
    </w:p>
    <w:p w:rsidR="003C51A6" w:rsidRPr="00236C89" w:rsidRDefault="003C51A6" w:rsidP="003C51A6">
      <w:pPr>
        <w:spacing w:after="0" w:line="240" w:lineRule="auto"/>
        <w:jc w:val="both"/>
        <w:rPr>
          <w:rFonts w:ascii="Arial" w:hAnsi="Arial" w:cs="Arial"/>
          <w:sz w:val="24"/>
          <w:szCs w:val="24"/>
          <w:lang w:val="mn-MN"/>
        </w:rPr>
      </w:pPr>
      <w:r w:rsidRPr="00236C89">
        <w:rPr>
          <w:rFonts w:ascii="Arial" w:hAnsi="Arial" w:cs="Arial"/>
          <w:sz w:val="24"/>
          <w:szCs w:val="24"/>
          <w:lang w:val="mn-MN"/>
        </w:rPr>
        <w:t xml:space="preserve">Санал авах тухай албан бичгийг хуулийн төслийн үзэл баримтлал, танилцуулгын хамтаар хавсарган хүргүүлж, санал авсан. </w:t>
      </w:r>
    </w:p>
    <w:p w:rsidR="003C51A6" w:rsidRPr="00236C89" w:rsidRDefault="003C51A6" w:rsidP="003C51A6">
      <w:pPr>
        <w:spacing w:after="0" w:line="240" w:lineRule="auto"/>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 xml:space="preserve">Яамдаас ирүүлсэн саналаас хуулийн төслийн үзэл баримтлал ойлгомжтой байдал гэсэн шалгах хэрэгслийн хүрээнд өгсөн саналыг нэгтгэн судлаад хуулийн төсөлд холбогдох саналыг тусган оруулсан. </w:t>
      </w:r>
    </w:p>
    <w:p w:rsidR="003C51A6" w:rsidRPr="00236C89" w:rsidRDefault="003C51A6" w:rsidP="003C51A6">
      <w:pPr>
        <w:spacing w:after="0" w:line="240" w:lineRule="auto"/>
        <w:ind w:firstLine="709"/>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Хөрөнгийн үнэлгээний тухай хуулийн төсөл нь</w:t>
      </w:r>
      <w:r w:rsidR="00E16371">
        <w:rPr>
          <w:rFonts w:ascii="Arial" w:hAnsi="Arial" w:cs="Arial"/>
          <w:sz w:val="24"/>
          <w:szCs w:val="24"/>
          <w:lang w:val="mn-MN"/>
        </w:rPr>
        <w:t xml:space="preserve"> </w:t>
      </w:r>
      <w:r w:rsidR="00E16371" w:rsidRPr="00E16371">
        <w:rPr>
          <w:rFonts w:ascii="Arial" w:hAnsi="Arial" w:cs="Arial"/>
          <w:sz w:val="24"/>
          <w:szCs w:val="24"/>
          <w:lang w:val="mn-MN"/>
        </w:rPr>
        <w:t xml:space="preserve">хөрөнгийн үнэлгээ хийх эрх зүй, зохион байгуулалт, энэ чиглэлээр төрийн болон мэргэжлийн байгууллага, </w:t>
      </w:r>
      <w:r w:rsidR="00E16371" w:rsidRPr="00E16371">
        <w:rPr>
          <w:rFonts w:ascii="Arial" w:hAnsi="Arial" w:cs="Arial"/>
          <w:sz w:val="24"/>
          <w:szCs w:val="24"/>
          <w:lang w:val="mn-MN"/>
        </w:rPr>
        <w:lastRenderedPageBreak/>
        <w:t>үнэлгээчин, үйлчлүүлэгч, үнэлгээний хуулийн этгээдийн эрх, үүрэг, үйл ажиллагаатай холбогдсон харилцааг зохицуулах</w:t>
      </w:r>
      <w:r w:rsidR="00E16371">
        <w:rPr>
          <w:rFonts w:ascii="Arial" w:hAnsi="Arial" w:cs="Arial"/>
          <w:sz w:val="24"/>
          <w:szCs w:val="24"/>
          <w:lang w:val="mn-MN"/>
        </w:rPr>
        <w:t xml:space="preserve"> </w:t>
      </w:r>
      <w:r w:rsidRPr="00236C89">
        <w:rPr>
          <w:rFonts w:ascii="Arial" w:hAnsi="Arial" w:cs="Arial"/>
          <w:sz w:val="24"/>
          <w:szCs w:val="24"/>
          <w:lang w:val="mn-MN"/>
        </w:rPr>
        <w:t xml:space="preserve">эрх зүйн зохицуулалтыг агуулсан. </w:t>
      </w:r>
    </w:p>
    <w:p w:rsidR="003C51A6" w:rsidRPr="00236C89" w:rsidRDefault="003C51A6" w:rsidP="003C51A6">
      <w:pPr>
        <w:spacing w:after="0" w:line="240" w:lineRule="auto"/>
        <w:ind w:firstLine="709"/>
        <w:jc w:val="both"/>
        <w:rPr>
          <w:rFonts w:ascii="Arial" w:hAnsi="Arial" w:cs="Arial"/>
          <w:sz w:val="24"/>
          <w:szCs w:val="24"/>
          <w:lang w:val="mn-MN"/>
        </w:rPr>
      </w:pPr>
    </w:p>
    <w:p w:rsidR="003C51A6" w:rsidRPr="00236C89" w:rsidRDefault="003C51A6" w:rsidP="003C51A6">
      <w:pPr>
        <w:spacing w:after="0" w:line="240" w:lineRule="auto"/>
        <w:ind w:firstLine="709"/>
        <w:jc w:val="both"/>
        <w:rPr>
          <w:rFonts w:ascii="Arial" w:hAnsi="Arial" w:cs="Arial"/>
          <w:sz w:val="24"/>
          <w:szCs w:val="24"/>
          <w:lang w:val="mn-MN"/>
        </w:rPr>
      </w:pPr>
      <w:r w:rsidRPr="00236C89">
        <w:rPr>
          <w:rFonts w:ascii="Arial" w:hAnsi="Arial" w:cs="Arial"/>
          <w:sz w:val="24"/>
          <w:szCs w:val="24"/>
          <w:lang w:val="mn-MN"/>
        </w:rPr>
        <w:t xml:space="preserve">Хууль тогтоомжийн тухай хуулийн 25 дугаар зүйлд зааснаар хуулийн шинэчилсэн найруулгын төслийн хэлбэрээр бичигдсэн </w:t>
      </w:r>
      <w:r w:rsidR="00E16371">
        <w:rPr>
          <w:rFonts w:ascii="Arial" w:hAnsi="Arial" w:cs="Arial"/>
          <w:sz w:val="24"/>
          <w:szCs w:val="24"/>
          <w:lang w:val="mn-MN"/>
        </w:rPr>
        <w:t xml:space="preserve">6 </w:t>
      </w:r>
      <w:r w:rsidRPr="00236C89">
        <w:rPr>
          <w:rFonts w:ascii="Arial" w:hAnsi="Arial" w:cs="Arial"/>
          <w:sz w:val="24"/>
          <w:szCs w:val="24"/>
          <w:lang w:val="mn-MN"/>
        </w:rPr>
        <w:t>бүлэг,</w:t>
      </w:r>
      <w:r w:rsidR="00E16371">
        <w:rPr>
          <w:rFonts w:ascii="Arial" w:hAnsi="Arial" w:cs="Arial"/>
          <w:sz w:val="24"/>
          <w:szCs w:val="24"/>
          <w:lang w:val="mn-MN"/>
        </w:rPr>
        <w:t xml:space="preserve"> 3</w:t>
      </w:r>
      <w:r w:rsidR="00F61248">
        <w:rPr>
          <w:rFonts w:ascii="Arial" w:hAnsi="Arial" w:cs="Arial"/>
          <w:sz w:val="24"/>
          <w:szCs w:val="24"/>
          <w:lang w:val="mn-MN"/>
        </w:rPr>
        <w:t>0</w:t>
      </w:r>
      <w:bookmarkStart w:id="3" w:name="_GoBack"/>
      <w:bookmarkEnd w:id="3"/>
      <w:r w:rsidR="00E16371">
        <w:rPr>
          <w:rFonts w:ascii="Arial" w:hAnsi="Arial" w:cs="Arial"/>
          <w:sz w:val="24"/>
          <w:szCs w:val="24"/>
          <w:lang w:val="mn-MN"/>
        </w:rPr>
        <w:t xml:space="preserve"> </w:t>
      </w:r>
      <w:r w:rsidRPr="00236C89">
        <w:rPr>
          <w:rFonts w:ascii="Arial" w:hAnsi="Arial" w:cs="Arial"/>
          <w:sz w:val="24"/>
          <w:szCs w:val="24"/>
          <w:lang w:val="mn-MN"/>
        </w:rPr>
        <w:t>зүйлтэй, хуулийн төслийн бүтцийн дугаарлалт хуульд заасан шаардлагыг хангасан байна.</w:t>
      </w:r>
    </w:p>
    <w:p w:rsidR="003C51A6" w:rsidRDefault="003C51A6" w:rsidP="003C51A6">
      <w:pPr>
        <w:spacing w:after="0" w:line="240" w:lineRule="auto"/>
        <w:ind w:firstLine="709"/>
        <w:jc w:val="both"/>
        <w:rPr>
          <w:rFonts w:ascii="Arial" w:hAnsi="Arial" w:cs="Arial"/>
          <w:lang w:val="mn-MN"/>
        </w:rPr>
      </w:pPr>
    </w:p>
    <w:p w:rsidR="003C51A6" w:rsidRPr="00B14EE0" w:rsidRDefault="003C51A6" w:rsidP="003C51A6">
      <w:pPr>
        <w:spacing w:after="0" w:line="240" w:lineRule="auto"/>
        <w:ind w:firstLine="709"/>
        <w:jc w:val="both"/>
        <w:rPr>
          <w:rFonts w:ascii="Arial" w:hAnsi="Arial" w:cs="Arial"/>
          <w:sz w:val="24"/>
          <w:szCs w:val="24"/>
          <w:lang w:val="mn-MN"/>
        </w:rPr>
      </w:pPr>
      <w:r w:rsidRPr="00B14EE0">
        <w:rPr>
          <w:rFonts w:ascii="Arial" w:hAnsi="Arial" w:cs="Arial"/>
          <w:sz w:val="24"/>
          <w:szCs w:val="24"/>
          <w:lang w:val="mn-MN"/>
        </w:rPr>
        <w:t xml:space="preserve">Хуулийн төсөл нь Хууль тогтоомжийн тухай хуулийн 28 дугаар зүйлд заасан хуулийн бүтэц, хэлбэрт нийцсэн байна. </w:t>
      </w:r>
    </w:p>
    <w:p w:rsidR="003C51A6" w:rsidRPr="00B14EE0" w:rsidRDefault="003C51A6" w:rsidP="003C51A6">
      <w:pPr>
        <w:spacing w:after="0" w:line="240" w:lineRule="auto"/>
        <w:ind w:firstLine="709"/>
        <w:jc w:val="both"/>
        <w:rPr>
          <w:rFonts w:ascii="Arial" w:hAnsi="Arial" w:cs="Arial"/>
          <w:sz w:val="24"/>
          <w:szCs w:val="24"/>
          <w:lang w:val="mn-MN"/>
        </w:rPr>
      </w:pPr>
    </w:p>
    <w:p w:rsidR="003C51A6" w:rsidRPr="00B14EE0" w:rsidRDefault="003C51A6" w:rsidP="003C51A6">
      <w:pPr>
        <w:spacing w:after="0" w:line="240" w:lineRule="auto"/>
        <w:ind w:firstLine="709"/>
        <w:jc w:val="both"/>
        <w:rPr>
          <w:rFonts w:ascii="Arial" w:hAnsi="Arial" w:cs="Arial"/>
          <w:sz w:val="24"/>
          <w:szCs w:val="24"/>
          <w:lang w:val="mn-MN"/>
        </w:rPr>
      </w:pPr>
      <w:r w:rsidRPr="00B14EE0">
        <w:rPr>
          <w:rFonts w:ascii="Arial" w:hAnsi="Arial" w:cs="Arial"/>
          <w:sz w:val="24"/>
          <w:szCs w:val="24"/>
          <w:lang w:val="mn-MN"/>
        </w:rPr>
        <w:t xml:space="preserve">Хуулийн төсөлд холбогдох мэргэжлийн холбоод, аж ахуйн нэгж, байгууллага, хуулийн этгээдээс ирүүлсэн саналд шүүлт хийж үзвэл төслийн бичвэрийн томьёоллын ойлгомжтой байдал, логик уялдааг сайжруулах тал дээр ирүүлсэн саналыг харгалзан үзэх нь зүйтэй гэж үзэж байна. </w:t>
      </w:r>
    </w:p>
    <w:p w:rsidR="003C51A6" w:rsidRPr="00B14EE0" w:rsidRDefault="003C51A6" w:rsidP="003C51A6">
      <w:pPr>
        <w:spacing w:after="0" w:line="240" w:lineRule="auto"/>
        <w:ind w:firstLine="709"/>
        <w:jc w:val="both"/>
        <w:rPr>
          <w:rFonts w:ascii="Arial" w:hAnsi="Arial" w:cs="Arial"/>
          <w:sz w:val="24"/>
          <w:szCs w:val="24"/>
          <w:lang w:val="mn-MN"/>
        </w:rPr>
      </w:pPr>
    </w:p>
    <w:p w:rsidR="003C51A6" w:rsidRPr="00B14EE0" w:rsidRDefault="003C51A6" w:rsidP="003C51A6">
      <w:pPr>
        <w:spacing w:after="0" w:line="240" w:lineRule="auto"/>
        <w:ind w:firstLine="709"/>
        <w:jc w:val="both"/>
        <w:rPr>
          <w:rFonts w:ascii="Arial" w:hAnsi="Arial" w:cs="Arial"/>
          <w:sz w:val="24"/>
          <w:szCs w:val="24"/>
          <w:lang w:val="mn-MN"/>
        </w:rPr>
      </w:pPr>
      <w:r w:rsidRPr="00B14EE0">
        <w:rPr>
          <w:rFonts w:ascii="Arial" w:hAnsi="Arial" w:cs="Arial"/>
          <w:sz w:val="24"/>
          <w:szCs w:val="24"/>
          <w:lang w:val="mn-MN"/>
        </w:rPr>
        <w:t>4.Харилцан уялдаатай байдлыг хангасан эсэх:</w:t>
      </w:r>
    </w:p>
    <w:p w:rsidR="003C51A6" w:rsidRPr="00B14EE0" w:rsidRDefault="003C51A6" w:rsidP="003C51A6">
      <w:pPr>
        <w:spacing w:after="0" w:line="240" w:lineRule="auto"/>
        <w:ind w:firstLine="709"/>
        <w:jc w:val="both"/>
        <w:rPr>
          <w:rFonts w:ascii="Arial" w:hAnsi="Arial" w:cs="Arial"/>
          <w:sz w:val="24"/>
          <w:szCs w:val="24"/>
          <w:lang w:val="mn-MN"/>
        </w:rPr>
      </w:pPr>
    </w:p>
    <w:p w:rsidR="003C51A6" w:rsidRPr="00B14EE0" w:rsidRDefault="003C51A6" w:rsidP="003C51A6">
      <w:pPr>
        <w:spacing w:after="0" w:line="240" w:lineRule="auto"/>
        <w:ind w:firstLine="709"/>
        <w:jc w:val="both"/>
        <w:rPr>
          <w:rFonts w:ascii="Arial" w:hAnsi="Arial" w:cs="Arial"/>
          <w:sz w:val="24"/>
          <w:szCs w:val="24"/>
          <w:lang w:val="mn-MN"/>
        </w:rPr>
      </w:pPr>
      <w:r w:rsidRPr="00B14EE0">
        <w:rPr>
          <w:rFonts w:ascii="Arial" w:hAnsi="Arial" w:cs="Arial"/>
          <w:sz w:val="24"/>
          <w:szCs w:val="24"/>
          <w:lang w:val="mn-MN"/>
        </w:rPr>
        <w:t xml:space="preserve">“Харилцан уялдаа”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p>
    <w:p w:rsidR="003C51A6" w:rsidRPr="00B14EE0" w:rsidRDefault="003C51A6" w:rsidP="003C51A6">
      <w:pPr>
        <w:spacing w:after="0" w:line="240" w:lineRule="auto"/>
        <w:ind w:firstLine="709"/>
        <w:jc w:val="both"/>
        <w:rPr>
          <w:rFonts w:ascii="Arial" w:hAnsi="Arial" w:cs="Arial"/>
          <w:sz w:val="24"/>
          <w:szCs w:val="24"/>
          <w:lang w:val="mn-MN"/>
        </w:rPr>
      </w:pPr>
    </w:p>
    <w:p w:rsidR="003C51A6" w:rsidRPr="00B14EE0" w:rsidRDefault="003C51A6" w:rsidP="003C51A6">
      <w:pPr>
        <w:spacing w:after="0" w:line="240" w:lineRule="auto"/>
        <w:ind w:firstLine="709"/>
        <w:jc w:val="both"/>
        <w:rPr>
          <w:rFonts w:ascii="Arial" w:hAnsi="Arial" w:cs="Arial"/>
          <w:sz w:val="24"/>
          <w:szCs w:val="24"/>
          <w:lang w:val="mn-MN"/>
        </w:rPr>
      </w:pPr>
      <w:r w:rsidRPr="00B14EE0">
        <w:rPr>
          <w:rFonts w:ascii="Arial" w:hAnsi="Arial" w:cs="Arial"/>
          <w:sz w:val="24"/>
          <w:szCs w:val="24"/>
          <w:lang w:val="mn-MN"/>
        </w:rPr>
        <w:t xml:space="preserve">Хууль тогтоомжийн тухай хуулийн 29 дүгээр зүйлийн 29.1-д дурдагдсан нийтлэг шаардлагуудаас харилцан уялдаатай холбогдох 29.1.1, 29.1.5, 29.1.7, 29.1.10-т заасан нийтлэг шаардлагууд болон Хууль тогтоомжийн төслийн үр нөлөөг үнэлэх аргачлалын 4.10-т заасан шалгах хэрэгслийн дагуу үнэллээ: </w:t>
      </w:r>
    </w:p>
    <w:p w:rsidR="003C51A6" w:rsidRPr="00B14EE0" w:rsidRDefault="003C51A6" w:rsidP="003C51A6">
      <w:pPr>
        <w:pStyle w:val="ListParagraph"/>
        <w:numPr>
          <w:ilvl w:val="0"/>
          <w:numId w:val="1"/>
        </w:numPr>
        <w:spacing w:after="0" w:line="240" w:lineRule="auto"/>
        <w:jc w:val="both"/>
        <w:rPr>
          <w:rFonts w:ascii="Arial" w:hAnsi="Arial" w:cs="Arial"/>
          <w:sz w:val="24"/>
          <w:szCs w:val="24"/>
          <w:lang w:val="mn-MN"/>
        </w:rPr>
      </w:pPr>
      <w:r w:rsidRPr="00B14EE0">
        <w:rPr>
          <w:rFonts w:ascii="Arial" w:hAnsi="Arial" w:cs="Arial"/>
          <w:sz w:val="24"/>
          <w:szCs w:val="24"/>
          <w:lang w:val="mn-MN"/>
        </w:rPr>
        <w:t>Хууль тогтоомжийн тухай хуулийн 29 дүгээр зүйлд заасан шаардлагыг хангасан эсэх:</w:t>
      </w:r>
    </w:p>
    <w:p w:rsidR="003C51A6" w:rsidRDefault="003C51A6" w:rsidP="003C51A6">
      <w:pPr>
        <w:spacing w:after="0" w:line="240" w:lineRule="auto"/>
        <w:ind w:left="720"/>
        <w:jc w:val="both"/>
        <w:rPr>
          <w:rFonts w:ascii="Arial" w:hAnsi="Arial" w:cs="Arial"/>
          <w:lang w:val="mn-MN"/>
        </w:rPr>
      </w:pPr>
    </w:p>
    <w:tbl>
      <w:tblPr>
        <w:tblStyle w:val="TableGrid"/>
        <w:tblW w:w="0" w:type="auto"/>
        <w:tblInd w:w="720" w:type="dxa"/>
        <w:tblLook w:val="04A0" w:firstRow="1" w:lastRow="0" w:firstColumn="1" w:lastColumn="0" w:noHBand="0" w:noVBand="1"/>
      </w:tblPr>
      <w:tblGrid>
        <w:gridCol w:w="648"/>
        <w:gridCol w:w="3907"/>
        <w:gridCol w:w="3787"/>
      </w:tblGrid>
      <w:tr w:rsidR="003C51A6" w:rsidTr="009D5479">
        <w:tc>
          <w:tcPr>
            <w:tcW w:w="664" w:type="dxa"/>
          </w:tcPr>
          <w:p w:rsidR="003C51A6" w:rsidRDefault="003C51A6" w:rsidP="009D5479">
            <w:pPr>
              <w:jc w:val="both"/>
              <w:rPr>
                <w:rFonts w:ascii="Arial" w:hAnsi="Arial" w:cs="Arial"/>
                <w:lang w:val="mn-MN"/>
              </w:rPr>
            </w:pPr>
            <w:r>
              <w:rPr>
                <w:rFonts w:ascii="Arial" w:hAnsi="Arial" w:cs="Arial"/>
                <w:lang w:val="mn-MN"/>
              </w:rPr>
              <w:t>д/д</w:t>
            </w:r>
          </w:p>
        </w:tc>
        <w:tc>
          <w:tcPr>
            <w:tcW w:w="4111" w:type="dxa"/>
          </w:tcPr>
          <w:p w:rsidR="003C51A6" w:rsidRDefault="003C51A6" w:rsidP="009D5479">
            <w:pPr>
              <w:jc w:val="both"/>
              <w:rPr>
                <w:rFonts w:ascii="Arial" w:hAnsi="Arial" w:cs="Arial"/>
                <w:lang w:val="mn-MN"/>
              </w:rPr>
            </w:pPr>
            <w:r>
              <w:rPr>
                <w:rFonts w:ascii="Arial" w:hAnsi="Arial" w:cs="Arial"/>
                <w:lang w:val="mn-MN"/>
              </w:rPr>
              <w:t>Шалгах асуулт</w:t>
            </w:r>
          </w:p>
        </w:tc>
        <w:tc>
          <w:tcPr>
            <w:tcW w:w="4076" w:type="dxa"/>
          </w:tcPr>
          <w:p w:rsidR="003C51A6" w:rsidRDefault="003C51A6" w:rsidP="009D5479">
            <w:pPr>
              <w:jc w:val="both"/>
              <w:rPr>
                <w:rFonts w:ascii="Arial" w:hAnsi="Arial" w:cs="Arial"/>
                <w:lang w:val="mn-MN"/>
              </w:rPr>
            </w:pPr>
            <w:r>
              <w:rPr>
                <w:rFonts w:ascii="Arial" w:hAnsi="Arial" w:cs="Arial"/>
                <w:lang w:val="mn-MN"/>
              </w:rPr>
              <w:t>Шаардлагыг хангасан эсэх</w:t>
            </w:r>
          </w:p>
        </w:tc>
      </w:tr>
      <w:tr w:rsidR="003C51A6" w:rsidRPr="00583C75" w:rsidTr="009D5479">
        <w:tc>
          <w:tcPr>
            <w:tcW w:w="664" w:type="dxa"/>
          </w:tcPr>
          <w:p w:rsidR="003C51A6" w:rsidRDefault="003C51A6" w:rsidP="009D5479">
            <w:pPr>
              <w:jc w:val="both"/>
              <w:rPr>
                <w:rFonts w:ascii="Arial" w:hAnsi="Arial" w:cs="Arial"/>
                <w:lang w:val="mn-MN"/>
              </w:rPr>
            </w:pPr>
            <w:r>
              <w:rPr>
                <w:rFonts w:ascii="Arial" w:hAnsi="Arial" w:cs="Arial"/>
                <w:lang w:val="mn-MN"/>
              </w:rPr>
              <w:t>1</w:t>
            </w:r>
          </w:p>
        </w:tc>
        <w:tc>
          <w:tcPr>
            <w:tcW w:w="4111" w:type="dxa"/>
          </w:tcPr>
          <w:p w:rsidR="003C51A6" w:rsidRDefault="003C51A6" w:rsidP="00E16371">
            <w:pPr>
              <w:spacing w:line="240" w:lineRule="auto"/>
              <w:jc w:val="both"/>
              <w:rPr>
                <w:rFonts w:ascii="Arial" w:hAnsi="Arial" w:cs="Arial"/>
                <w:lang w:val="mn-MN"/>
              </w:rPr>
            </w:pPr>
            <w:r>
              <w:rPr>
                <w:rFonts w:ascii="Arial" w:hAnsi="Arial" w:cs="Arial"/>
                <w:lang w:val="mn-MN"/>
              </w:rPr>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4076" w:type="dxa"/>
          </w:tcPr>
          <w:p w:rsidR="003C51A6" w:rsidRDefault="003C51A6" w:rsidP="00E16371">
            <w:pPr>
              <w:spacing w:line="240" w:lineRule="auto"/>
              <w:jc w:val="both"/>
              <w:rPr>
                <w:rFonts w:ascii="Arial" w:hAnsi="Arial" w:cs="Arial"/>
                <w:lang w:val="mn-MN"/>
              </w:rPr>
            </w:pPr>
            <w:r>
              <w:rPr>
                <w:rFonts w:ascii="Arial" w:hAnsi="Arial" w:cs="Arial"/>
                <w:lang w:val="mn-MN"/>
              </w:rPr>
              <w:t>Үндсэн хуульд заасан зарчмыг хангахад чиглэсэн бөгөөд ямар нэгэн байдлаар зөрчилдөөгүй байна.</w:t>
            </w:r>
          </w:p>
        </w:tc>
      </w:tr>
      <w:tr w:rsidR="003C51A6" w:rsidRPr="00583C75" w:rsidTr="009D5479">
        <w:tc>
          <w:tcPr>
            <w:tcW w:w="664" w:type="dxa"/>
          </w:tcPr>
          <w:p w:rsidR="003C51A6" w:rsidRDefault="003C51A6" w:rsidP="009D5479">
            <w:pPr>
              <w:jc w:val="both"/>
              <w:rPr>
                <w:rFonts w:ascii="Arial" w:hAnsi="Arial" w:cs="Arial"/>
                <w:lang w:val="mn-MN"/>
              </w:rPr>
            </w:pPr>
            <w:r>
              <w:rPr>
                <w:rFonts w:ascii="Arial" w:hAnsi="Arial" w:cs="Arial"/>
                <w:lang w:val="mn-MN"/>
              </w:rPr>
              <w:t>2</w:t>
            </w:r>
          </w:p>
        </w:tc>
        <w:tc>
          <w:tcPr>
            <w:tcW w:w="4111" w:type="dxa"/>
          </w:tcPr>
          <w:p w:rsidR="003C51A6" w:rsidRDefault="003C51A6" w:rsidP="00E16371">
            <w:pPr>
              <w:spacing w:line="240" w:lineRule="auto"/>
              <w:jc w:val="both"/>
              <w:rPr>
                <w:rFonts w:ascii="Arial" w:hAnsi="Arial" w:cs="Arial"/>
                <w:lang w:val="mn-MN"/>
              </w:rPr>
            </w:pPr>
            <w:r>
              <w:rPr>
                <w:rFonts w:ascii="Arial" w:hAnsi="Arial" w:cs="Arial"/>
                <w:lang w:val="mn-MN"/>
              </w:rPr>
              <w:t>29.1.5.зүйл, хэсэг, заалт нь хоорондоо зөрчилгүй байх.</w:t>
            </w:r>
          </w:p>
        </w:tc>
        <w:tc>
          <w:tcPr>
            <w:tcW w:w="4076" w:type="dxa"/>
          </w:tcPr>
          <w:p w:rsidR="003C51A6" w:rsidRDefault="003C51A6" w:rsidP="00E16371">
            <w:pPr>
              <w:spacing w:line="240" w:lineRule="auto"/>
              <w:jc w:val="both"/>
              <w:rPr>
                <w:rFonts w:ascii="Arial" w:hAnsi="Arial" w:cs="Arial"/>
                <w:lang w:val="mn-MN"/>
              </w:rPr>
            </w:pPr>
            <w:r>
              <w:rPr>
                <w:rFonts w:ascii="Arial" w:hAnsi="Arial" w:cs="Arial"/>
                <w:lang w:val="mn-MN"/>
              </w:rPr>
              <w:t>Төслийн зүйл, хэсэг, заалт хоорондоо зөрчилдөөгүй байна.</w:t>
            </w:r>
          </w:p>
        </w:tc>
      </w:tr>
      <w:tr w:rsidR="003C51A6" w:rsidRPr="00583C75" w:rsidTr="009D5479">
        <w:tc>
          <w:tcPr>
            <w:tcW w:w="664" w:type="dxa"/>
          </w:tcPr>
          <w:p w:rsidR="003C51A6" w:rsidRDefault="003C51A6" w:rsidP="009D5479">
            <w:pPr>
              <w:jc w:val="both"/>
              <w:rPr>
                <w:rFonts w:ascii="Arial" w:hAnsi="Arial" w:cs="Arial"/>
                <w:lang w:val="mn-MN"/>
              </w:rPr>
            </w:pPr>
            <w:r>
              <w:rPr>
                <w:rFonts w:ascii="Arial" w:hAnsi="Arial" w:cs="Arial"/>
                <w:lang w:val="mn-MN"/>
              </w:rPr>
              <w:t>3</w:t>
            </w:r>
          </w:p>
        </w:tc>
        <w:tc>
          <w:tcPr>
            <w:tcW w:w="4111" w:type="dxa"/>
          </w:tcPr>
          <w:p w:rsidR="003C51A6" w:rsidRDefault="003C51A6" w:rsidP="00E16371">
            <w:pPr>
              <w:spacing w:line="240" w:lineRule="auto"/>
              <w:jc w:val="both"/>
              <w:rPr>
                <w:rFonts w:ascii="Arial" w:hAnsi="Arial" w:cs="Arial"/>
                <w:lang w:val="mn-MN"/>
              </w:rPr>
            </w:pPr>
            <w:r>
              <w:rPr>
                <w:rFonts w:ascii="Arial" w:hAnsi="Arial" w:cs="Arial"/>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4076" w:type="dxa"/>
          </w:tcPr>
          <w:p w:rsidR="003C51A6" w:rsidRDefault="003C51A6" w:rsidP="00E16371">
            <w:pPr>
              <w:spacing w:line="240" w:lineRule="auto"/>
              <w:jc w:val="both"/>
              <w:rPr>
                <w:rFonts w:ascii="Arial" w:hAnsi="Arial" w:cs="Arial"/>
                <w:lang w:val="mn-MN"/>
              </w:rPr>
            </w:pPr>
            <w:r>
              <w:rPr>
                <w:rFonts w:ascii="Arial" w:hAnsi="Arial" w:cs="Arial"/>
                <w:lang w:val="mn-MN"/>
              </w:rPr>
              <w:t>Энэхүү хуулийн төслийн зүйл, заалт бусад хуулиудтай давхардаагүй.</w:t>
            </w:r>
          </w:p>
        </w:tc>
      </w:tr>
      <w:tr w:rsidR="003C51A6" w:rsidRPr="00583C75" w:rsidTr="009D5479">
        <w:tc>
          <w:tcPr>
            <w:tcW w:w="664" w:type="dxa"/>
          </w:tcPr>
          <w:p w:rsidR="003C51A6" w:rsidRDefault="003C51A6" w:rsidP="00E16371">
            <w:pPr>
              <w:spacing w:before="240" w:after="0"/>
              <w:jc w:val="both"/>
              <w:rPr>
                <w:rFonts w:ascii="Arial" w:hAnsi="Arial" w:cs="Arial"/>
                <w:lang w:val="mn-MN"/>
              </w:rPr>
            </w:pPr>
            <w:r>
              <w:rPr>
                <w:rFonts w:ascii="Arial" w:hAnsi="Arial" w:cs="Arial"/>
                <w:lang w:val="mn-MN"/>
              </w:rPr>
              <w:t>4</w:t>
            </w:r>
          </w:p>
        </w:tc>
        <w:tc>
          <w:tcPr>
            <w:tcW w:w="4111" w:type="dxa"/>
          </w:tcPr>
          <w:p w:rsidR="003C51A6" w:rsidRDefault="003C51A6" w:rsidP="00E16371">
            <w:pPr>
              <w:spacing w:before="240" w:after="0" w:line="240" w:lineRule="auto"/>
              <w:jc w:val="both"/>
              <w:rPr>
                <w:rFonts w:ascii="Arial" w:hAnsi="Arial" w:cs="Arial"/>
                <w:lang w:val="mn-MN"/>
              </w:rPr>
            </w:pPr>
            <w:r>
              <w:rPr>
                <w:rFonts w:ascii="Arial" w:hAnsi="Arial" w:cs="Arial"/>
                <w:lang w:val="mn-MN"/>
              </w:rPr>
              <w:t>29.1.10.шаардлагатай тохиолдолд бусад хуульд нэмэлт, өөрчлөлт оруулах болон хүчингүй болсонд тооцох тухай дагалдах хуулийн төслийг боловсруулсан байх.</w:t>
            </w:r>
          </w:p>
        </w:tc>
        <w:tc>
          <w:tcPr>
            <w:tcW w:w="4076" w:type="dxa"/>
          </w:tcPr>
          <w:p w:rsidR="003C51A6" w:rsidRDefault="00E16371" w:rsidP="00E16371">
            <w:pPr>
              <w:spacing w:before="240" w:after="0" w:line="240" w:lineRule="auto"/>
              <w:jc w:val="both"/>
              <w:rPr>
                <w:rFonts w:ascii="Arial" w:hAnsi="Arial" w:cs="Arial"/>
                <w:lang w:val="mn-MN"/>
              </w:rPr>
            </w:pPr>
            <w:r>
              <w:rPr>
                <w:rFonts w:ascii="Arial" w:hAnsi="Arial" w:cs="Arial"/>
                <w:lang w:val="mn-MN"/>
              </w:rPr>
              <w:t>Тус хуулийн төслийг дагаж одоогийн мөрдөгдөж буй .</w:t>
            </w:r>
            <w:r>
              <w:t xml:space="preserve"> </w:t>
            </w:r>
            <w:r>
              <w:rPr>
                <w:lang w:val="mn-MN"/>
              </w:rPr>
              <w:t>З</w:t>
            </w:r>
            <w:r w:rsidRPr="00E16371">
              <w:rPr>
                <w:rFonts w:ascii="Arial" w:hAnsi="Arial" w:cs="Arial"/>
                <w:lang w:val="mn-MN"/>
              </w:rPr>
              <w:t>өрчлийн тухай хууль</w:t>
            </w:r>
            <w:r>
              <w:rPr>
                <w:rFonts w:ascii="Arial" w:hAnsi="Arial" w:cs="Arial"/>
                <w:lang w:val="mn-MN"/>
              </w:rPr>
              <w:t xml:space="preserve"> болон А</w:t>
            </w:r>
            <w:r w:rsidRPr="00E16371">
              <w:rPr>
                <w:rFonts w:ascii="Arial" w:hAnsi="Arial" w:cs="Arial"/>
                <w:lang w:val="mn-MN"/>
              </w:rPr>
              <w:t>удитын тухай хуульд нэмэлт, өөрчлөлт оруулах туха</w:t>
            </w:r>
            <w:r>
              <w:rPr>
                <w:rFonts w:ascii="Arial" w:hAnsi="Arial" w:cs="Arial"/>
                <w:lang w:val="mn-MN"/>
              </w:rPr>
              <w:t xml:space="preserve">й хуулийн </w:t>
            </w:r>
            <w:r>
              <w:rPr>
                <w:rFonts w:ascii="Arial" w:hAnsi="Arial" w:cs="Arial"/>
                <w:lang w:val="mn-MN"/>
              </w:rPr>
              <w:lastRenderedPageBreak/>
              <w:t>төслийг тус тус боловсруулсан байна.</w:t>
            </w:r>
          </w:p>
        </w:tc>
      </w:tr>
    </w:tbl>
    <w:p w:rsidR="003C51A6" w:rsidRPr="00552843" w:rsidRDefault="003C51A6" w:rsidP="003C51A6">
      <w:pPr>
        <w:spacing w:after="0" w:line="240" w:lineRule="auto"/>
        <w:ind w:left="720"/>
        <w:jc w:val="both"/>
        <w:rPr>
          <w:rFonts w:ascii="Arial" w:hAnsi="Arial" w:cs="Arial"/>
          <w:lang w:val="mn-MN"/>
        </w:rPr>
      </w:pPr>
    </w:p>
    <w:p w:rsidR="003C51A6" w:rsidRDefault="003C51A6" w:rsidP="003C51A6">
      <w:pPr>
        <w:pStyle w:val="ListParagraph"/>
        <w:numPr>
          <w:ilvl w:val="0"/>
          <w:numId w:val="1"/>
        </w:numPr>
        <w:spacing w:after="0" w:line="240" w:lineRule="auto"/>
        <w:rPr>
          <w:rFonts w:ascii="Arial" w:hAnsi="Arial" w:cs="Arial"/>
          <w:lang w:val="mn-MN"/>
        </w:rPr>
      </w:pPr>
      <w:r>
        <w:rPr>
          <w:rFonts w:ascii="Arial" w:hAnsi="Arial" w:cs="Arial"/>
          <w:lang w:val="mn-MN"/>
        </w:rPr>
        <w:t>Хууль тогтоомжийн төслийн үр нөлөөг үнэлэх аргачлалын 4.10-т заасан уялдаа холбоог шалгах хэрэгсэлд дурдагдсан шалгуурыг хангасан эсэх:</w:t>
      </w:r>
    </w:p>
    <w:p w:rsidR="003C51A6" w:rsidRDefault="003C51A6" w:rsidP="003C51A6">
      <w:pPr>
        <w:spacing w:after="0" w:line="240" w:lineRule="auto"/>
        <w:ind w:left="720"/>
        <w:rPr>
          <w:rFonts w:ascii="Arial" w:hAnsi="Arial" w:cs="Arial"/>
          <w:lang w:val="mn-MN"/>
        </w:rPr>
      </w:pPr>
    </w:p>
    <w:tbl>
      <w:tblPr>
        <w:tblStyle w:val="TableGrid"/>
        <w:tblW w:w="0" w:type="auto"/>
        <w:tblInd w:w="720" w:type="dxa"/>
        <w:tblLook w:val="04A0" w:firstRow="1" w:lastRow="0" w:firstColumn="1" w:lastColumn="0" w:noHBand="0" w:noVBand="1"/>
      </w:tblPr>
      <w:tblGrid>
        <w:gridCol w:w="534"/>
        <w:gridCol w:w="3463"/>
        <w:gridCol w:w="1240"/>
        <w:gridCol w:w="3105"/>
      </w:tblGrid>
      <w:tr w:rsidR="003C51A6" w:rsidTr="009D5479">
        <w:tc>
          <w:tcPr>
            <w:tcW w:w="381" w:type="dxa"/>
          </w:tcPr>
          <w:p w:rsidR="003C51A6" w:rsidRDefault="003C51A6" w:rsidP="009D5479">
            <w:pPr>
              <w:rPr>
                <w:rFonts w:ascii="Arial" w:hAnsi="Arial" w:cs="Arial"/>
                <w:lang w:val="mn-MN"/>
              </w:rPr>
            </w:pPr>
            <w:r>
              <w:rPr>
                <w:rFonts w:ascii="Arial" w:hAnsi="Arial" w:cs="Arial"/>
                <w:lang w:val="mn-MN"/>
              </w:rPr>
              <w:t>д/д</w:t>
            </w:r>
          </w:p>
        </w:tc>
        <w:tc>
          <w:tcPr>
            <w:tcW w:w="3827" w:type="dxa"/>
          </w:tcPr>
          <w:p w:rsidR="003C51A6" w:rsidRDefault="003C51A6" w:rsidP="009D5479">
            <w:pPr>
              <w:rPr>
                <w:rFonts w:ascii="Arial" w:hAnsi="Arial" w:cs="Arial"/>
                <w:lang w:val="mn-MN"/>
              </w:rPr>
            </w:pPr>
            <w:r>
              <w:rPr>
                <w:rFonts w:ascii="Arial" w:hAnsi="Arial" w:cs="Arial"/>
                <w:lang w:val="mn-MN"/>
              </w:rPr>
              <w:t>Асуулт</w:t>
            </w:r>
          </w:p>
        </w:tc>
        <w:tc>
          <w:tcPr>
            <w:tcW w:w="1276" w:type="dxa"/>
          </w:tcPr>
          <w:p w:rsidR="003C51A6" w:rsidRDefault="003C51A6" w:rsidP="009D5479">
            <w:pPr>
              <w:rPr>
                <w:rFonts w:ascii="Arial" w:hAnsi="Arial" w:cs="Arial"/>
                <w:lang w:val="mn-MN"/>
              </w:rPr>
            </w:pPr>
            <w:r>
              <w:rPr>
                <w:rFonts w:ascii="Arial" w:hAnsi="Arial" w:cs="Arial"/>
                <w:lang w:val="mn-MN"/>
              </w:rPr>
              <w:t>Хариулт</w:t>
            </w:r>
          </w:p>
        </w:tc>
        <w:tc>
          <w:tcPr>
            <w:tcW w:w="3367" w:type="dxa"/>
          </w:tcPr>
          <w:p w:rsidR="003C51A6" w:rsidRDefault="003C51A6" w:rsidP="009D5479">
            <w:pPr>
              <w:rPr>
                <w:rFonts w:ascii="Arial" w:hAnsi="Arial" w:cs="Arial"/>
                <w:lang w:val="mn-MN"/>
              </w:rPr>
            </w:pPr>
            <w:r>
              <w:rPr>
                <w:rFonts w:ascii="Arial" w:hAnsi="Arial" w:cs="Arial"/>
                <w:lang w:val="mn-MN"/>
              </w:rPr>
              <w:t>Дүн шинжилгээ</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1</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төслийн зохицуулалт тухайн хуулийн зорилттой нийцэж байгаа эсэх:</w:t>
            </w:r>
          </w:p>
        </w:tc>
        <w:tc>
          <w:tcPr>
            <w:tcW w:w="1276" w:type="dxa"/>
          </w:tcPr>
          <w:p w:rsidR="003C51A6" w:rsidRDefault="003C51A6" w:rsidP="00ED486F">
            <w:pPr>
              <w:spacing w:after="0"/>
              <w:rPr>
                <w:rFonts w:ascii="Arial" w:hAnsi="Arial" w:cs="Arial"/>
                <w:lang w:val="mn-MN"/>
              </w:rPr>
            </w:pPr>
            <w:r>
              <w:rPr>
                <w:rFonts w:ascii="Arial" w:hAnsi="Arial" w:cs="Arial"/>
                <w:lang w:val="mn-MN"/>
              </w:rPr>
              <w:t>тийм</w:t>
            </w:r>
          </w:p>
        </w:tc>
        <w:tc>
          <w:tcPr>
            <w:tcW w:w="3367" w:type="dxa"/>
          </w:tcPr>
          <w:p w:rsidR="003C51A6" w:rsidRDefault="003C51A6" w:rsidP="00ED486F">
            <w:pPr>
              <w:spacing w:after="0"/>
              <w:rPr>
                <w:rFonts w:ascii="Arial" w:hAnsi="Arial" w:cs="Arial"/>
                <w:lang w:val="mn-MN"/>
              </w:rPr>
            </w:pPr>
            <w:r>
              <w:rPr>
                <w:rFonts w:ascii="Arial" w:hAnsi="Arial" w:cs="Arial"/>
                <w:lang w:val="mn-MN"/>
              </w:rPr>
              <w:t>Хуулийн төслийн зохицуулалт нь үзэл баримтлалд тусгагдсан зорилтыг бүрэн хангаж байна.</w:t>
            </w:r>
          </w:p>
        </w:tc>
      </w:tr>
      <w:tr w:rsidR="003C51A6" w:rsidTr="009D5479">
        <w:tc>
          <w:tcPr>
            <w:tcW w:w="381" w:type="dxa"/>
          </w:tcPr>
          <w:p w:rsidR="003C51A6" w:rsidRDefault="003C51A6" w:rsidP="00ED486F">
            <w:pPr>
              <w:spacing w:after="0"/>
              <w:rPr>
                <w:rFonts w:ascii="Arial" w:hAnsi="Arial" w:cs="Arial"/>
                <w:lang w:val="mn-MN"/>
              </w:rPr>
            </w:pPr>
            <w:r>
              <w:rPr>
                <w:rFonts w:ascii="Arial" w:hAnsi="Arial" w:cs="Arial"/>
                <w:lang w:val="mn-MN"/>
              </w:rPr>
              <w:t>2</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төслийн “Хууль тогтоомж” гэсэн хэсэгт заасан хуулиудын нэр тухайн харилцаанд хамаарах хууль мөн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тийм</w:t>
            </w:r>
          </w:p>
        </w:tc>
        <w:tc>
          <w:tcPr>
            <w:tcW w:w="3367" w:type="dxa"/>
          </w:tcPr>
          <w:p w:rsidR="003C51A6" w:rsidRDefault="003C51A6" w:rsidP="00ED486F">
            <w:pPr>
              <w:spacing w:after="0"/>
              <w:rPr>
                <w:rFonts w:ascii="Arial" w:hAnsi="Arial" w:cs="Arial"/>
                <w:lang w:val="mn-MN"/>
              </w:rPr>
            </w:pPr>
            <w:r>
              <w:rPr>
                <w:rFonts w:ascii="Arial" w:hAnsi="Arial" w:cs="Arial"/>
                <w:lang w:val="mn-MN"/>
              </w:rPr>
              <w:t>Энэхүү шаардлагыг хангасан байна.</w:t>
            </w:r>
          </w:p>
        </w:tc>
      </w:tr>
      <w:tr w:rsidR="003C51A6" w:rsidTr="009D5479">
        <w:tc>
          <w:tcPr>
            <w:tcW w:w="381" w:type="dxa"/>
          </w:tcPr>
          <w:p w:rsidR="003C51A6" w:rsidRDefault="003C51A6" w:rsidP="00ED486F">
            <w:pPr>
              <w:spacing w:after="0"/>
              <w:rPr>
                <w:rFonts w:ascii="Arial" w:hAnsi="Arial" w:cs="Arial"/>
                <w:lang w:val="mn-MN"/>
              </w:rPr>
            </w:pPr>
            <w:r>
              <w:rPr>
                <w:rFonts w:ascii="Arial" w:hAnsi="Arial" w:cs="Arial"/>
                <w:lang w:val="mn-MN"/>
              </w:rPr>
              <w:t>3</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төсөлд тодорхойлсон нэр томьёо тухайн хуулийн төслийн болон бусад хуулийн нэр томьёотой нийцэж байгаа эсэх</w:t>
            </w:r>
          </w:p>
        </w:tc>
        <w:tc>
          <w:tcPr>
            <w:tcW w:w="1276" w:type="dxa"/>
          </w:tcPr>
          <w:p w:rsidR="003C51A6" w:rsidRDefault="003C51A6" w:rsidP="00ED486F">
            <w:pPr>
              <w:spacing w:after="0"/>
              <w:rPr>
                <w:rFonts w:ascii="Arial" w:hAnsi="Arial" w:cs="Arial"/>
                <w:lang w:val="mn-MN"/>
              </w:rPr>
            </w:pPr>
            <w:r>
              <w:rPr>
                <w:rFonts w:ascii="Arial" w:hAnsi="Arial" w:cs="Arial"/>
                <w:lang w:val="mn-MN"/>
              </w:rPr>
              <w:t>Тийм</w:t>
            </w:r>
          </w:p>
        </w:tc>
        <w:tc>
          <w:tcPr>
            <w:tcW w:w="3367" w:type="dxa"/>
          </w:tcPr>
          <w:p w:rsidR="003C51A6" w:rsidRDefault="003C51A6" w:rsidP="00ED486F">
            <w:pPr>
              <w:spacing w:after="0"/>
              <w:rPr>
                <w:rFonts w:ascii="Arial" w:hAnsi="Arial" w:cs="Arial"/>
                <w:lang w:val="mn-MN"/>
              </w:rPr>
            </w:pPr>
            <w:r>
              <w:rPr>
                <w:rFonts w:ascii="Arial" w:hAnsi="Arial" w:cs="Arial"/>
                <w:lang w:val="mn-MN"/>
              </w:rPr>
              <w:t xml:space="preserve">.... </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4</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төслийн зүйл, заалт тухайн хуулийн төсөл болон бусад хуулийн заалттай нийцэж байгаа эсэх.</w:t>
            </w:r>
          </w:p>
        </w:tc>
        <w:tc>
          <w:tcPr>
            <w:tcW w:w="1276" w:type="dxa"/>
          </w:tcPr>
          <w:p w:rsidR="003C51A6" w:rsidRDefault="003C51A6" w:rsidP="00ED486F">
            <w:pPr>
              <w:spacing w:after="0"/>
              <w:rPr>
                <w:rFonts w:ascii="Arial" w:hAnsi="Arial" w:cs="Arial"/>
                <w:lang w:val="mn-MN"/>
              </w:rPr>
            </w:pPr>
            <w:r>
              <w:rPr>
                <w:rFonts w:ascii="Arial" w:hAnsi="Arial" w:cs="Arial"/>
                <w:lang w:val="mn-MN"/>
              </w:rPr>
              <w:t>тийм</w:t>
            </w:r>
          </w:p>
        </w:tc>
        <w:tc>
          <w:tcPr>
            <w:tcW w:w="3367" w:type="dxa"/>
          </w:tcPr>
          <w:p w:rsidR="003C51A6" w:rsidRDefault="003C51A6" w:rsidP="00ED486F">
            <w:pPr>
              <w:spacing w:after="0"/>
              <w:rPr>
                <w:rFonts w:ascii="Arial" w:hAnsi="Arial" w:cs="Arial"/>
                <w:lang w:val="mn-MN"/>
              </w:rPr>
            </w:pPr>
            <w:r>
              <w:rPr>
                <w:rFonts w:ascii="Arial" w:hAnsi="Arial" w:cs="Arial"/>
                <w:lang w:val="mn-MN"/>
              </w:rPr>
              <w:t>Зарчмын зөрүүтэй ямар нэгэн асуудал дүн шинжилгээний хүрээнд илрээгүй болно.</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5</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төслийн зүйл, заалт тухайн хуулийн төслийн болон бусад хуулийн заалттай давхардсан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үгүй</w:t>
            </w:r>
          </w:p>
        </w:tc>
        <w:tc>
          <w:tcPr>
            <w:tcW w:w="3367" w:type="dxa"/>
          </w:tcPr>
          <w:p w:rsidR="003C51A6" w:rsidRDefault="003C51A6" w:rsidP="00ED486F">
            <w:pPr>
              <w:spacing w:after="0"/>
              <w:rPr>
                <w:rFonts w:ascii="Arial" w:hAnsi="Arial" w:cs="Arial"/>
                <w:lang w:val="mn-MN"/>
              </w:rPr>
            </w:pPr>
            <w:r>
              <w:rPr>
                <w:rFonts w:ascii="Arial" w:hAnsi="Arial" w:cs="Arial"/>
                <w:lang w:val="mn-MN"/>
              </w:rPr>
              <w:t>Хяналтаар ямар нэгэн зөрчилтэй зохицуулалт илрээгүй.</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6</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төслийг хэрэгжүүлэх этгээдийг тодорхой тусгасан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Тийм</w:t>
            </w:r>
          </w:p>
        </w:tc>
        <w:tc>
          <w:tcPr>
            <w:tcW w:w="3367" w:type="dxa"/>
          </w:tcPr>
          <w:p w:rsidR="003C51A6" w:rsidRDefault="003C51A6" w:rsidP="00ED486F">
            <w:pPr>
              <w:spacing w:after="0"/>
              <w:rPr>
                <w:rFonts w:ascii="Arial" w:hAnsi="Arial" w:cs="Arial"/>
                <w:lang w:val="mn-MN"/>
              </w:rPr>
            </w:pPr>
            <w:r>
              <w:rPr>
                <w:rFonts w:ascii="Arial" w:hAnsi="Arial" w:cs="Arial"/>
                <w:lang w:val="mn-MN"/>
              </w:rPr>
              <w:t>Хуулийн төслийг хэрэгжүүлэгч субъектүүдийн эрх үүргийг ялган тодорхойлсон байна.</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7</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төсөлд шаардлагатай зохицуулалтыг орхигдуулсан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үгүй</w:t>
            </w:r>
          </w:p>
        </w:tc>
        <w:tc>
          <w:tcPr>
            <w:tcW w:w="3367" w:type="dxa"/>
          </w:tcPr>
          <w:p w:rsidR="003C51A6" w:rsidRDefault="003C51A6" w:rsidP="00ED486F">
            <w:pPr>
              <w:spacing w:after="0"/>
              <w:rPr>
                <w:rFonts w:ascii="Arial" w:hAnsi="Arial" w:cs="Arial"/>
                <w:lang w:val="mn-MN"/>
              </w:rPr>
            </w:pPr>
            <w:r>
              <w:rPr>
                <w:rFonts w:ascii="Arial" w:hAnsi="Arial" w:cs="Arial"/>
                <w:lang w:val="mn-MN"/>
              </w:rPr>
              <w:t>Хуулийн төсөлд байх бүхий л зохицуулалтыг тусгасан гэж ойлгож байна.</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8</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төсөлд төрийн байгууллагын гүйцэтгэх чиг үүргийг давхардуулан тусгасан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Үгүй</w:t>
            </w:r>
          </w:p>
        </w:tc>
        <w:tc>
          <w:tcPr>
            <w:tcW w:w="3367" w:type="dxa"/>
          </w:tcPr>
          <w:p w:rsidR="003C51A6" w:rsidRDefault="003C51A6" w:rsidP="00ED486F">
            <w:pPr>
              <w:spacing w:after="0"/>
              <w:rPr>
                <w:rFonts w:ascii="Arial" w:hAnsi="Arial" w:cs="Arial"/>
                <w:lang w:val="mn-MN"/>
              </w:rPr>
            </w:pPr>
            <w:r>
              <w:rPr>
                <w:rFonts w:ascii="Arial" w:hAnsi="Arial" w:cs="Arial"/>
                <w:lang w:val="mn-MN"/>
              </w:rPr>
              <w:t>Хяналтаар ямар нэгэн зөрчилтэй зохицуулалт илрээгүй.</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9</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1276" w:type="dxa"/>
          </w:tcPr>
          <w:p w:rsidR="003C51A6" w:rsidRDefault="003C51A6" w:rsidP="00ED486F">
            <w:pPr>
              <w:spacing w:after="0"/>
              <w:rPr>
                <w:rFonts w:ascii="Arial" w:hAnsi="Arial" w:cs="Arial"/>
                <w:lang w:val="mn-MN"/>
              </w:rPr>
            </w:pPr>
            <w:r>
              <w:rPr>
                <w:rFonts w:ascii="Arial" w:hAnsi="Arial" w:cs="Arial"/>
                <w:lang w:val="mn-MN"/>
              </w:rPr>
              <w:t>Тийм</w:t>
            </w:r>
          </w:p>
        </w:tc>
        <w:tc>
          <w:tcPr>
            <w:tcW w:w="3367" w:type="dxa"/>
          </w:tcPr>
          <w:p w:rsidR="003C51A6" w:rsidRDefault="003C51A6" w:rsidP="00ED486F">
            <w:pPr>
              <w:spacing w:after="0"/>
              <w:rPr>
                <w:rFonts w:ascii="Arial" w:hAnsi="Arial" w:cs="Arial"/>
                <w:lang w:val="mn-MN"/>
              </w:rPr>
            </w:pPr>
            <w:r>
              <w:rPr>
                <w:rFonts w:ascii="Arial" w:hAnsi="Arial" w:cs="Arial"/>
                <w:lang w:val="mn-MN"/>
              </w:rPr>
              <w:t>Төрийн байгууллагын зарим чиг үүргийг “мэргэжлийн холбоод, төрийн бус байгууллага”-аар гүйцэтгүүлэхээр зохицуулах боломжтой.</w:t>
            </w:r>
          </w:p>
        </w:tc>
      </w:tr>
      <w:tr w:rsidR="003C51A6" w:rsidTr="009D5479">
        <w:tc>
          <w:tcPr>
            <w:tcW w:w="381" w:type="dxa"/>
          </w:tcPr>
          <w:p w:rsidR="003C51A6" w:rsidRDefault="003C51A6" w:rsidP="00ED486F">
            <w:pPr>
              <w:spacing w:after="0"/>
              <w:rPr>
                <w:rFonts w:ascii="Arial" w:hAnsi="Arial" w:cs="Arial"/>
                <w:lang w:val="mn-MN"/>
              </w:rPr>
            </w:pPr>
            <w:r>
              <w:rPr>
                <w:rFonts w:ascii="Arial" w:hAnsi="Arial" w:cs="Arial"/>
                <w:lang w:val="mn-MN"/>
              </w:rPr>
              <w:t>10</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Татварын хуулиас бусад хуулийн төсөлд албан татвар, төлбөр, хураамж тогтоосон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Үгүй</w:t>
            </w:r>
          </w:p>
        </w:tc>
        <w:tc>
          <w:tcPr>
            <w:tcW w:w="3367" w:type="dxa"/>
          </w:tcPr>
          <w:p w:rsidR="003C51A6" w:rsidRDefault="003C51A6" w:rsidP="00ED486F">
            <w:pPr>
              <w:spacing w:after="0"/>
              <w:rPr>
                <w:rFonts w:ascii="Arial" w:hAnsi="Arial" w:cs="Arial"/>
                <w:lang w:val="mn-MN"/>
              </w:rPr>
            </w:pPr>
            <w:r>
              <w:rPr>
                <w:rFonts w:ascii="Arial" w:hAnsi="Arial" w:cs="Arial"/>
                <w:lang w:val="mn-MN"/>
              </w:rPr>
              <w:t>Тогтоогоогүй.</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11</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 xml:space="preserve">Монгол Улсын Үндсэн хууль болон Монгол Улсын олон улсын гэрээнд заасан хүний </w:t>
            </w:r>
            <w:r>
              <w:rPr>
                <w:rFonts w:ascii="Arial" w:hAnsi="Arial" w:cs="Arial"/>
                <w:lang w:val="mn-MN"/>
              </w:rPr>
              <w:lastRenderedPageBreak/>
              <w:t>эрхийг хязгаарласан зохицуулалт тусгасан эсэх,</w:t>
            </w:r>
          </w:p>
        </w:tc>
        <w:tc>
          <w:tcPr>
            <w:tcW w:w="1276" w:type="dxa"/>
          </w:tcPr>
          <w:p w:rsidR="003C51A6" w:rsidRDefault="003C51A6" w:rsidP="00ED486F">
            <w:pPr>
              <w:spacing w:after="0"/>
              <w:rPr>
                <w:rFonts w:ascii="Arial" w:hAnsi="Arial" w:cs="Arial"/>
                <w:lang w:val="mn-MN"/>
              </w:rPr>
            </w:pPr>
            <w:r>
              <w:rPr>
                <w:rFonts w:ascii="Arial" w:hAnsi="Arial" w:cs="Arial"/>
                <w:lang w:val="mn-MN"/>
              </w:rPr>
              <w:lastRenderedPageBreak/>
              <w:t>Үгүй</w:t>
            </w:r>
          </w:p>
        </w:tc>
        <w:tc>
          <w:tcPr>
            <w:tcW w:w="3367" w:type="dxa"/>
          </w:tcPr>
          <w:p w:rsidR="003C51A6" w:rsidRDefault="003C51A6" w:rsidP="00ED486F">
            <w:pPr>
              <w:spacing w:after="0"/>
              <w:rPr>
                <w:rFonts w:ascii="Arial" w:hAnsi="Arial" w:cs="Arial"/>
                <w:lang w:val="mn-MN"/>
              </w:rPr>
            </w:pPr>
            <w:r>
              <w:rPr>
                <w:rFonts w:ascii="Arial" w:hAnsi="Arial" w:cs="Arial"/>
                <w:lang w:val="mn-MN"/>
              </w:rPr>
              <w:t>Хяналтаар ямар нэгэн зөрчилтэй зохицуулалт илрээгүй.</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12</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төслийн зүйл, заалт жендэрийн эрх тэгш байдлыг хангасан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w:t>
            </w:r>
          </w:p>
        </w:tc>
        <w:tc>
          <w:tcPr>
            <w:tcW w:w="3367" w:type="dxa"/>
          </w:tcPr>
          <w:p w:rsidR="003C51A6" w:rsidRDefault="003C51A6" w:rsidP="00ED486F">
            <w:pPr>
              <w:spacing w:after="0"/>
              <w:rPr>
                <w:rFonts w:ascii="Arial" w:hAnsi="Arial" w:cs="Arial"/>
                <w:lang w:val="mn-MN"/>
              </w:rPr>
            </w:pPr>
            <w:r>
              <w:rPr>
                <w:rFonts w:ascii="Arial" w:hAnsi="Arial" w:cs="Arial"/>
                <w:lang w:val="mn-MN"/>
              </w:rPr>
              <w:t>Хуулийн төсөлд тусгайлан зохицуулалт тусгагдаагүй бөгөөд энэ асуудлыг Жендэрийн эрх тэгш байдлыг хангах тухай хуулийн хүрээнд зохицуулах боломжтой.</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13</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төсөлд шударга бус өрсөлдөөнийг бий болгоход чиглэсэн заалт тусгагдсан эсэх</w:t>
            </w:r>
          </w:p>
        </w:tc>
        <w:tc>
          <w:tcPr>
            <w:tcW w:w="1276" w:type="dxa"/>
          </w:tcPr>
          <w:p w:rsidR="003C51A6" w:rsidRDefault="003C51A6" w:rsidP="00ED486F">
            <w:pPr>
              <w:spacing w:after="0"/>
              <w:rPr>
                <w:rFonts w:ascii="Arial" w:hAnsi="Arial" w:cs="Arial"/>
                <w:lang w:val="mn-MN"/>
              </w:rPr>
            </w:pPr>
          </w:p>
        </w:tc>
        <w:tc>
          <w:tcPr>
            <w:tcW w:w="3367" w:type="dxa"/>
          </w:tcPr>
          <w:p w:rsidR="003C51A6" w:rsidRDefault="003C51A6" w:rsidP="00ED486F">
            <w:pPr>
              <w:spacing w:after="0"/>
              <w:rPr>
                <w:rFonts w:ascii="Arial" w:hAnsi="Arial" w:cs="Arial"/>
                <w:lang w:val="mn-MN"/>
              </w:rPr>
            </w:pPr>
            <w:r>
              <w:rPr>
                <w:rFonts w:ascii="Arial" w:hAnsi="Arial" w:cs="Arial"/>
                <w:lang w:val="mn-MN"/>
              </w:rPr>
              <w:t>Хуулийн төсөлд тусгайлан зохицуулалт тусгагдаагүй бөгөөд энэ асуудлыг Өрсөлдөөний тухай хуулийн хүрээнд зохицуулах боломжтой.</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14</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төсөлд авилга, хүнд суртлыг бий болгоход чиглэсэн заалт тусгагдсан эсэх</w:t>
            </w:r>
          </w:p>
        </w:tc>
        <w:tc>
          <w:tcPr>
            <w:tcW w:w="1276" w:type="dxa"/>
          </w:tcPr>
          <w:p w:rsidR="003C51A6" w:rsidRDefault="003C51A6" w:rsidP="00ED486F">
            <w:pPr>
              <w:spacing w:after="0"/>
              <w:rPr>
                <w:rFonts w:ascii="Arial" w:hAnsi="Arial" w:cs="Arial"/>
                <w:lang w:val="mn-MN"/>
              </w:rPr>
            </w:pPr>
            <w:r>
              <w:rPr>
                <w:rFonts w:ascii="Arial" w:hAnsi="Arial" w:cs="Arial"/>
                <w:lang w:val="mn-MN"/>
              </w:rPr>
              <w:t>үгүй</w:t>
            </w:r>
          </w:p>
        </w:tc>
        <w:tc>
          <w:tcPr>
            <w:tcW w:w="3367" w:type="dxa"/>
          </w:tcPr>
          <w:p w:rsidR="003C51A6" w:rsidRDefault="003C51A6" w:rsidP="00ED486F">
            <w:pPr>
              <w:spacing w:after="0"/>
              <w:rPr>
                <w:rFonts w:ascii="Arial" w:hAnsi="Arial" w:cs="Arial"/>
                <w:lang w:val="mn-MN"/>
              </w:rPr>
            </w:pPr>
            <w:r>
              <w:rPr>
                <w:rFonts w:ascii="Arial" w:hAnsi="Arial" w:cs="Arial"/>
                <w:lang w:val="mn-MN"/>
              </w:rPr>
              <w:t>Хяналтаар энэ төрлийн зөрчил илрээгүй.</w:t>
            </w:r>
          </w:p>
        </w:tc>
      </w:tr>
      <w:tr w:rsidR="003C51A6" w:rsidRPr="00583C75" w:rsidTr="009D5479">
        <w:tc>
          <w:tcPr>
            <w:tcW w:w="381" w:type="dxa"/>
          </w:tcPr>
          <w:p w:rsidR="003C51A6" w:rsidRDefault="003C51A6" w:rsidP="00ED486F">
            <w:pPr>
              <w:spacing w:after="0"/>
              <w:rPr>
                <w:rFonts w:ascii="Arial" w:hAnsi="Arial" w:cs="Arial"/>
                <w:lang w:val="mn-MN"/>
              </w:rPr>
            </w:pPr>
            <w:r>
              <w:rPr>
                <w:rFonts w:ascii="Arial" w:hAnsi="Arial" w:cs="Arial"/>
                <w:lang w:val="mn-MN"/>
              </w:rPr>
              <w:t>15</w:t>
            </w:r>
          </w:p>
        </w:tc>
        <w:tc>
          <w:tcPr>
            <w:tcW w:w="3827" w:type="dxa"/>
          </w:tcPr>
          <w:p w:rsidR="003C51A6" w:rsidRDefault="003C51A6" w:rsidP="00ED486F">
            <w:pPr>
              <w:spacing w:after="0" w:line="240" w:lineRule="auto"/>
              <w:rPr>
                <w:rFonts w:ascii="Arial" w:hAnsi="Arial" w:cs="Arial"/>
                <w:lang w:val="mn-MN"/>
              </w:rPr>
            </w:pPr>
            <w:r>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1276" w:type="dxa"/>
          </w:tcPr>
          <w:p w:rsidR="003C51A6" w:rsidRDefault="003C51A6" w:rsidP="00ED486F">
            <w:pPr>
              <w:spacing w:after="0"/>
              <w:rPr>
                <w:rFonts w:ascii="Arial" w:hAnsi="Arial" w:cs="Arial"/>
                <w:lang w:val="mn-MN"/>
              </w:rPr>
            </w:pPr>
          </w:p>
        </w:tc>
        <w:tc>
          <w:tcPr>
            <w:tcW w:w="3367" w:type="dxa"/>
          </w:tcPr>
          <w:p w:rsidR="003C51A6" w:rsidRDefault="003C51A6" w:rsidP="00ED486F">
            <w:pPr>
              <w:spacing w:after="0"/>
              <w:rPr>
                <w:rFonts w:ascii="Arial" w:hAnsi="Arial" w:cs="Arial"/>
                <w:lang w:val="mn-MN"/>
              </w:rPr>
            </w:pPr>
            <w:r>
              <w:rPr>
                <w:rFonts w:ascii="Arial" w:hAnsi="Arial" w:cs="Arial"/>
                <w:lang w:val="mn-MN"/>
              </w:rPr>
              <w:t>Тухайн хуулийг зөрчсө</w:t>
            </w:r>
            <w:r w:rsidR="00553F34">
              <w:rPr>
                <w:rFonts w:ascii="Arial" w:hAnsi="Arial" w:cs="Arial"/>
                <w:lang w:val="mn-MN"/>
              </w:rPr>
              <w:t xml:space="preserve">н </w:t>
            </w:r>
            <w:r>
              <w:rPr>
                <w:rFonts w:ascii="Arial" w:hAnsi="Arial" w:cs="Arial"/>
                <w:lang w:val="mn-MN"/>
              </w:rPr>
              <w:t>этгээдэд хүлээлгэх хариуцлагыг Зөрчлийн тухай хуулиар зохицуулагдсан болно.</w:t>
            </w:r>
          </w:p>
        </w:tc>
      </w:tr>
    </w:tbl>
    <w:p w:rsidR="003C51A6" w:rsidRPr="00083142" w:rsidRDefault="003C51A6" w:rsidP="003C51A6">
      <w:pPr>
        <w:spacing w:after="0" w:line="240" w:lineRule="auto"/>
        <w:ind w:left="720"/>
        <w:rPr>
          <w:rFonts w:ascii="Arial" w:hAnsi="Arial" w:cs="Arial"/>
          <w:lang w:val="mn-MN"/>
        </w:rPr>
      </w:pPr>
    </w:p>
    <w:p w:rsidR="003C51A6" w:rsidRPr="00ED7FE3" w:rsidRDefault="003C51A6" w:rsidP="003C51A6">
      <w:pPr>
        <w:spacing w:after="0" w:line="240" w:lineRule="auto"/>
        <w:jc w:val="both"/>
        <w:rPr>
          <w:rFonts w:ascii="Arial" w:hAnsi="Arial" w:cs="Arial"/>
          <w:sz w:val="24"/>
          <w:szCs w:val="24"/>
          <w:lang w:val="mn-MN"/>
        </w:rPr>
      </w:pPr>
      <w:r>
        <w:rPr>
          <w:rFonts w:ascii="Arial" w:hAnsi="Arial" w:cs="Arial"/>
          <w:lang w:val="mn-MN"/>
        </w:rPr>
        <w:tab/>
      </w:r>
      <w:r w:rsidRPr="00ED7FE3">
        <w:rPr>
          <w:rFonts w:ascii="Arial" w:hAnsi="Arial" w:cs="Arial"/>
          <w:sz w:val="24"/>
          <w:szCs w:val="24"/>
          <w:lang w:val="mn-MN"/>
        </w:rPr>
        <w:t>Энэхүү шалгуур үзүүлэлтийн дагуу дүн шинжилгээ хийж үзэхэд хуулийн төслийн зүйл заалт өөр хоорондоо болон Үндсэн хууль, бусад хүчин төгөлдөр үйлчилж байгаа хууль тогтоомжтой зөрчилдөөгүй, үүрэг хүлээсэн байгууллага, албан тушаалтнуудын чиг үүрэгт давхардал үүсгээгүй байна.</w:t>
      </w:r>
    </w:p>
    <w:p w:rsidR="003C51A6" w:rsidRPr="00ED7FE3" w:rsidRDefault="003C51A6" w:rsidP="003C51A6">
      <w:pPr>
        <w:spacing w:after="0" w:line="240" w:lineRule="auto"/>
        <w:jc w:val="both"/>
        <w:rPr>
          <w:rFonts w:ascii="Arial" w:hAnsi="Arial" w:cs="Arial"/>
          <w:sz w:val="24"/>
          <w:szCs w:val="24"/>
          <w:lang w:val="mn-MN"/>
        </w:rPr>
      </w:pPr>
    </w:p>
    <w:p w:rsidR="003C51A6" w:rsidRPr="00ED7FE3" w:rsidRDefault="003C51A6" w:rsidP="003C51A6">
      <w:pPr>
        <w:spacing w:after="0" w:line="240" w:lineRule="auto"/>
        <w:jc w:val="both"/>
        <w:rPr>
          <w:rFonts w:ascii="Arial" w:hAnsi="Arial" w:cs="Arial"/>
          <w:sz w:val="24"/>
          <w:szCs w:val="24"/>
          <w:lang w:val="mn-MN"/>
        </w:rPr>
      </w:pPr>
      <w:r w:rsidRPr="00ED7FE3">
        <w:rPr>
          <w:rFonts w:ascii="Arial" w:hAnsi="Arial" w:cs="Arial"/>
          <w:sz w:val="24"/>
          <w:szCs w:val="24"/>
          <w:lang w:val="mn-MN"/>
        </w:rPr>
        <w:tab/>
      </w:r>
      <w:r w:rsidRPr="00ED7FE3">
        <w:rPr>
          <w:rFonts w:ascii="Arial" w:hAnsi="Arial" w:cs="Arial"/>
          <w:sz w:val="24"/>
          <w:szCs w:val="24"/>
          <w:lang w:val="mn-MN"/>
        </w:rPr>
        <w:tab/>
      </w:r>
      <w:r w:rsidRPr="00ED7FE3">
        <w:rPr>
          <w:rFonts w:ascii="Arial" w:hAnsi="Arial" w:cs="Arial"/>
          <w:sz w:val="24"/>
          <w:szCs w:val="24"/>
          <w:lang w:val="mn-MN"/>
        </w:rPr>
        <w:tab/>
        <w:t>ТАВ. ҮР ДҮНГ ҮНЭЛЖ, ЗӨВЛӨМЖ ӨГСӨН БАЙДАЛ</w:t>
      </w:r>
    </w:p>
    <w:p w:rsidR="003C51A6" w:rsidRPr="00ED7FE3" w:rsidRDefault="003C51A6" w:rsidP="003C51A6">
      <w:pPr>
        <w:spacing w:after="0" w:line="240" w:lineRule="auto"/>
        <w:jc w:val="both"/>
        <w:rPr>
          <w:rFonts w:ascii="Arial" w:hAnsi="Arial" w:cs="Arial"/>
          <w:sz w:val="24"/>
          <w:szCs w:val="24"/>
          <w:lang w:val="mn-MN"/>
        </w:rPr>
      </w:pPr>
    </w:p>
    <w:p w:rsidR="003C51A6" w:rsidRPr="00ED7FE3" w:rsidRDefault="003C51A6" w:rsidP="003C51A6">
      <w:pPr>
        <w:spacing w:after="0" w:line="240" w:lineRule="auto"/>
        <w:jc w:val="both"/>
        <w:rPr>
          <w:rFonts w:ascii="Arial" w:hAnsi="Arial" w:cs="Arial"/>
          <w:sz w:val="24"/>
          <w:szCs w:val="24"/>
          <w:lang w:val="mn-MN"/>
        </w:rPr>
      </w:pPr>
      <w:r w:rsidRPr="00ED7FE3">
        <w:rPr>
          <w:rFonts w:ascii="Arial" w:hAnsi="Arial" w:cs="Arial"/>
          <w:sz w:val="24"/>
          <w:szCs w:val="24"/>
          <w:lang w:val="mn-MN"/>
        </w:rPr>
        <w:tab/>
        <w:t>Үнэлэлт, дүгнэлт</w:t>
      </w:r>
    </w:p>
    <w:p w:rsidR="003C51A6" w:rsidRPr="00ED7FE3" w:rsidRDefault="003C51A6" w:rsidP="003C51A6">
      <w:pPr>
        <w:spacing w:after="0" w:line="240" w:lineRule="auto"/>
        <w:jc w:val="both"/>
        <w:rPr>
          <w:rFonts w:ascii="Arial" w:hAnsi="Arial" w:cs="Arial"/>
          <w:sz w:val="24"/>
          <w:szCs w:val="24"/>
          <w:lang w:val="mn-MN"/>
        </w:rPr>
      </w:pPr>
    </w:p>
    <w:p w:rsidR="003C51A6" w:rsidRPr="00ED7FE3" w:rsidRDefault="003C51A6" w:rsidP="003C51A6">
      <w:pPr>
        <w:spacing w:after="0" w:line="240" w:lineRule="auto"/>
        <w:jc w:val="both"/>
        <w:rPr>
          <w:rFonts w:ascii="Arial" w:hAnsi="Arial" w:cs="Arial"/>
          <w:sz w:val="24"/>
          <w:szCs w:val="24"/>
          <w:lang w:val="mn-MN"/>
        </w:rPr>
      </w:pPr>
      <w:r w:rsidRPr="00ED7FE3">
        <w:rPr>
          <w:rFonts w:ascii="Arial" w:hAnsi="Arial" w:cs="Arial"/>
          <w:sz w:val="24"/>
          <w:szCs w:val="24"/>
          <w:lang w:val="mn-MN"/>
        </w:rPr>
        <w:tab/>
        <w:t>Хуулийн төслийн бүтэц зохицуулах харилцаа, хамрах хүрээ, агуулгыг дүн шинжилгээг  Хууль тогтоомжийн тухай хуулийн 17 дугаар зүйлд заасны дагуу хийв. Шинэчлэн найруулсан</w:t>
      </w:r>
      <w:r w:rsidR="00553F34">
        <w:rPr>
          <w:rFonts w:ascii="Arial" w:hAnsi="Arial" w:cs="Arial"/>
          <w:sz w:val="24"/>
          <w:szCs w:val="24"/>
          <w:lang w:val="mn-MN"/>
        </w:rPr>
        <w:t xml:space="preserve"> Хөрөнгийн үнэлгээний тухай </w:t>
      </w:r>
      <w:r w:rsidRPr="00ED7FE3">
        <w:rPr>
          <w:rFonts w:ascii="Arial" w:hAnsi="Arial" w:cs="Arial"/>
          <w:sz w:val="24"/>
          <w:szCs w:val="24"/>
          <w:lang w:val="mn-MN"/>
        </w:rPr>
        <w:t xml:space="preserve">хуулийн төсөл нь </w:t>
      </w:r>
      <w:r w:rsidR="00553F34">
        <w:rPr>
          <w:rFonts w:ascii="Arial" w:hAnsi="Arial" w:cs="Arial"/>
          <w:sz w:val="24"/>
          <w:szCs w:val="24"/>
          <w:lang w:val="mn-MN"/>
        </w:rPr>
        <w:t xml:space="preserve">олон улсын үнэлгээний зарчмыг нэвтрүүлэх, </w:t>
      </w:r>
      <w:r w:rsidR="00553F34" w:rsidRPr="00553F34">
        <w:rPr>
          <w:rFonts w:ascii="Arial" w:hAnsi="Arial" w:cs="Arial"/>
          <w:sz w:val="24"/>
          <w:szCs w:val="24"/>
          <w:lang w:val="mn-MN"/>
        </w:rPr>
        <w:t>олон нийтийн эрх ашгийг хөндсөн аливаа хөрөнгийн үнэлгээг хөндлөнгийн хараат бус  үнэлгээний үйл ажиллагаа эрхлэх тусгай</w:t>
      </w:r>
      <w:r w:rsidR="00553F34">
        <w:rPr>
          <w:rFonts w:ascii="Arial" w:hAnsi="Arial" w:cs="Arial"/>
          <w:sz w:val="24"/>
          <w:szCs w:val="24"/>
          <w:lang w:val="mn-MN"/>
        </w:rPr>
        <w:t xml:space="preserve"> зөвшөөрөлтэй этгээдээр үнэлүүлэх, ү</w:t>
      </w:r>
      <w:r w:rsidR="00553F34" w:rsidRPr="00553F34">
        <w:rPr>
          <w:rFonts w:ascii="Arial" w:hAnsi="Arial" w:cs="Arial"/>
          <w:sz w:val="24"/>
          <w:szCs w:val="24"/>
          <w:lang w:val="mn-MN"/>
        </w:rPr>
        <w:t>нэлгээний хуулийн этгээдэд тавигдах шалгуур, шаардлагыг тодорхой болгон чанарын хяналтын тогтолцоог бий болгох</w:t>
      </w:r>
      <w:r w:rsidR="00553F34">
        <w:rPr>
          <w:rFonts w:ascii="Arial" w:hAnsi="Arial" w:cs="Arial"/>
          <w:sz w:val="24"/>
          <w:szCs w:val="24"/>
          <w:lang w:val="mn-MN"/>
        </w:rPr>
        <w:t xml:space="preserve">, мэргэжлийн хороог ажилуулах </w:t>
      </w:r>
      <w:r w:rsidRPr="00ED7FE3">
        <w:rPr>
          <w:rFonts w:ascii="Arial" w:hAnsi="Arial" w:cs="Arial"/>
          <w:sz w:val="24"/>
          <w:szCs w:val="24"/>
          <w:lang w:val="mn-MN"/>
        </w:rPr>
        <w:t xml:space="preserve">чиглэлд тодорхой зохицуулалт тусган боловсруулжээ. </w:t>
      </w:r>
    </w:p>
    <w:p w:rsidR="003C51A6" w:rsidRPr="00ED7FE3" w:rsidRDefault="003C51A6" w:rsidP="003C51A6">
      <w:pPr>
        <w:spacing w:after="0" w:line="240" w:lineRule="auto"/>
        <w:jc w:val="both"/>
        <w:rPr>
          <w:rFonts w:ascii="Arial" w:hAnsi="Arial" w:cs="Arial"/>
          <w:sz w:val="24"/>
          <w:szCs w:val="24"/>
          <w:lang w:val="mn-MN"/>
        </w:rPr>
      </w:pPr>
    </w:p>
    <w:p w:rsidR="003C51A6" w:rsidRPr="00ED7FE3" w:rsidRDefault="003C51A6" w:rsidP="003C51A6">
      <w:pPr>
        <w:spacing w:after="0" w:line="240" w:lineRule="auto"/>
        <w:jc w:val="both"/>
        <w:rPr>
          <w:rFonts w:ascii="Arial" w:hAnsi="Arial" w:cs="Arial"/>
          <w:sz w:val="24"/>
          <w:szCs w:val="24"/>
          <w:lang w:val="mn-MN"/>
        </w:rPr>
      </w:pPr>
      <w:r w:rsidRPr="00ED7FE3">
        <w:rPr>
          <w:rFonts w:ascii="Arial" w:hAnsi="Arial" w:cs="Arial"/>
          <w:sz w:val="24"/>
          <w:szCs w:val="24"/>
          <w:lang w:val="mn-MN"/>
        </w:rPr>
        <w:t>Зөвлөмж</w:t>
      </w:r>
    </w:p>
    <w:p w:rsidR="003C51A6" w:rsidRPr="00ED7FE3" w:rsidRDefault="003C51A6" w:rsidP="003C51A6">
      <w:pPr>
        <w:spacing w:after="0" w:line="240" w:lineRule="auto"/>
        <w:jc w:val="both"/>
        <w:rPr>
          <w:rFonts w:ascii="Arial" w:hAnsi="Arial" w:cs="Arial"/>
          <w:sz w:val="24"/>
          <w:szCs w:val="24"/>
          <w:lang w:val="mn-MN"/>
        </w:rPr>
      </w:pPr>
    </w:p>
    <w:p w:rsidR="003C51A6" w:rsidRPr="00ED7FE3" w:rsidRDefault="003C51A6" w:rsidP="003C51A6">
      <w:pPr>
        <w:spacing w:after="0" w:line="240" w:lineRule="auto"/>
        <w:jc w:val="both"/>
        <w:rPr>
          <w:rFonts w:ascii="Arial" w:hAnsi="Arial" w:cs="Arial"/>
          <w:sz w:val="24"/>
          <w:szCs w:val="24"/>
          <w:lang w:val="mn-MN"/>
        </w:rPr>
      </w:pPr>
      <w:r w:rsidRPr="00ED7FE3">
        <w:rPr>
          <w:rFonts w:ascii="Arial" w:hAnsi="Arial" w:cs="Arial"/>
          <w:sz w:val="24"/>
          <w:szCs w:val="24"/>
          <w:lang w:val="mn-MN"/>
        </w:rPr>
        <w:t xml:space="preserve">Санхүү, эдийн засаг, хууль зүйн шинжлэх ухаан харилцан уялдаатай хөгждөг салбарууд бөгөөд </w:t>
      </w:r>
      <w:r w:rsidR="00B6502F">
        <w:rPr>
          <w:rFonts w:ascii="Arial" w:hAnsi="Arial" w:cs="Arial"/>
          <w:sz w:val="24"/>
          <w:szCs w:val="24"/>
          <w:lang w:val="mn-MN"/>
        </w:rPr>
        <w:t xml:space="preserve">Хөрөнгийн үнэлгээний </w:t>
      </w:r>
      <w:r w:rsidRPr="00ED7FE3">
        <w:rPr>
          <w:rFonts w:ascii="Arial" w:hAnsi="Arial" w:cs="Arial"/>
          <w:sz w:val="24"/>
          <w:szCs w:val="24"/>
          <w:lang w:val="mn-MN"/>
        </w:rPr>
        <w:t>тухай хуулийн шинэчилсэн найруулгын төсөлд</w:t>
      </w:r>
      <w:r w:rsidR="00B6502F">
        <w:rPr>
          <w:rFonts w:ascii="Arial" w:hAnsi="Arial" w:cs="Arial"/>
          <w:sz w:val="24"/>
          <w:szCs w:val="24"/>
          <w:lang w:val="mn-MN"/>
        </w:rPr>
        <w:t xml:space="preserve"> үнэлгээний </w:t>
      </w:r>
      <w:r w:rsidRPr="00ED7FE3">
        <w:rPr>
          <w:rFonts w:ascii="Arial" w:hAnsi="Arial" w:cs="Arial"/>
          <w:sz w:val="24"/>
          <w:szCs w:val="24"/>
          <w:lang w:val="mn-MN"/>
        </w:rPr>
        <w:t xml:space="preserve">эрх зүй судлаач эрдэмтэд өөрсдийн санал дүгнэлтийг гаргах нь хууль тогтоомжийн хэрэгжилт, үр нөлөөнд чухал ач холбогдолтой гэсэн зөвлөмжийг өгч байна. </w:t>
      </w:r>
    </w:p>
    <w:sectPr w:rsidR="003C51A6" w:rsidRPr="00ED7FE3" w:rsidSect="009D5479">
      <w:pgSz w:w="11907" w:h="16840" w:code="9"/>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44A"/>
    <w:multiLevelType w:val="hybridMultilevel"/>
    <w:tmpl w:val="B03A2880"/>
    <w:lvl w:ilvl="0" w:tplc="36605562">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189"/>
    <w:multiLevelType w:val="multilevel"/>
    <w:tmpl w:val="765C3156"/>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20940E09"/>
    <w:multiLevelType w:val="hybridMultilevel"/>
    <w:tmpl w:val="5E8EFE28"/>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4338E"/>
    <w:multiLevelType w:val="hybridMultilevel"/>
    <w:tmpl w:val="B5BEF0C0"/>
    <w:lvl w:ilvl="0" w:tplc="9FFAA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450773"/>
    <w:multiLevelType w:val="hybridMultilevel"/>
    <w:tmpl w:val="3E1E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92956"/>
    <w:multiLevelType w:val="hybridMultilevel"/>
    <w:tmpl w:val="CEB6A5C8"/>
    <w:lvl w:ilvl="0" w:tplc="0DCEE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76CBB"/>
    <w:multiLevelType w:val="hybridMultilevel"/>
    <w:tmpl w:val="AF8A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5F5"/>
    <w:rsid w:val="00000D39"/>
    <w:rsid w:val="00057C4C"/>
    <w:rsid w:val="00164AE6"/>
    <w:rsid w:val="002130E5"/>
    <w:rsid w:val="0039188C"/>
    <w:rsid w:val="003C51A6"/>
    <w:rsid w:val="003F43E4"/>
    <w:rsid w:val="004075A9"/>
    <w:rsid w:val="00410E7C"/>
    <w:rsid w:val="00443000"/>
    <w:rsid w:val="004510EC"/>
    <w:rsid w:val="00553F34"/>
    <w:rsid w:val="00583F81"/>
    <w:rsid w:val="005B23A2"/>
    <w:rsid w:val="005D10B3"/>
    <w:rsid w:val="007A7F9C"/>
    <w:rsid w:val="00864104"/>
    <w:rsid w:val="00883C05"/>
    <w:rsid w:val="008865F5"/>
    <w:rsid w:val="00961C81"/>
    <w:rsid w:val="009D5479"/>
    <w:rsid w:val="00B15DDD"/>
    <w:rsid w:val="00B51766"/>
    <w:rsid w:val="00B55C9E"/>
    <w:rsid w:val="00B6502F"/>
    <w:rsid w:val="00B916E9"/>
    <w:rsid w:val="00BF6F34"/>
    <w:rsid w:val="00C93350"/>
    <w:rsid w:val="00CD54AE"/>
    <w:rsid w:val="00E16371"/>
    <w:rsid w:val="00E2517F"/>
    <w:rsid w:val="00E47566"/>
    <w:rsid w:val="00E64BC5"/>
    <w:rsid w:val="00E81B7E"/>
    <w:rsid w:val="00ED486F"/>
    <w:rsid w:val="00EF250C"/>
    <w:rsid w:val="00F6076E"/>
    <w:rsid w:val="00F6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1A84"/>
  <w15:chartTrackingRefBased/>
  <w15:docId w15:val="{B0155451-9C82-402C-887E-6730AE2A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1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A6"/>
    <w:pPr>
      <w:ind w:left="720"/>
      <w:contextualSpacing/>
    </w:pPr>
  </w:style>
  <w:style w:type="table" w:styleId="TableGrid">
    <w:name w:val="Table Grid"/>
    <w:basedOn w:val="TableNormal"/>
    <w:uiPriority w:val="39"/>
    <w:rsid w:val="003C51A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8</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Дариймаа Доржсүрэн</dc:creator>
  <cp:keywords/>
  <dc:description/>
  <cp:lastModifiedBy>Дариймаа Доржсүрэн</cp:lastModifiedBy>
  <cp:revision>63</cp:revision>
  <cp:lastPrinted>2019-03-05T03:31:00Z</cp:lastPrinted>
  <dcterms:created xsi:type="dcterms:W3CDTF">2019-01-31T03:20:00Z</dcterms:created>
  <dcterms:modified xsi:type="dcterms:W3CDTF">2019-03-05T08:01:00Z</dcterms:modified>
</cp:coreProperties>
</file>