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4E527" w14:textId="77777777" w:rsidR="001565DD" w:rsidRPr="008140F7" w:rsidRDefault="001565DD" w:rsidP="001565DD">
      <w:pPr>
        <w:pStyle w:val="Default"/>
        <w:ind w:left="5760"/>
        <w:jc w:val="center"/>
        <w:rPr>
          <w:rFonts w:eastAsia="Times New Roman"/>
          <w:lang w:val="mn-MN"/>
        </w:rPr>
      </w:pPr>
      <w:bookmarkStart w:id="0" w:name="_Hlk517439884"/>
      <w:r w:rsidRPr="008140F7">
        <w:rPr>
          <w:rFonts w:eastAsia="Times New Roman"/>
          <w:lang w:val="mn-MN"/>
        </w:rPr>
        <w:t>Засгийн газрын 20</w:t>
      </w:r>
      <w:r>
        <w:rPr>
          <w:rFonts w:eastAsia="Times New Roman"/>
        </w:rPr>
        <w:t>..</w:t>
      </w:r>
      <w:r w:rsidRPr="008140F7">
        <w:rPr>
          <w:rFonts w:eastAsia="Times New Roman"/>
          <w:lang w:val="mn-MN"/>
        </w:rPr>
        <w:t xml:space="preserve"> оны ... сарын</w:t>
      </w:r>
    </w:p>
    <w:p w14:paraId="7FF7F79C" w14:textId="77777777" w:rsidR="001565DD" w:rsidRPr="008140F7" w:rsidRDefault="001565DD" w:rsidP="001565DD">
      <w:pPr>
        <w:pStyle w:val="Default"/>
        <w:ind w:left="5760"/>
        <w:jc w:val="center"/>
        <w:rPr>
          <w:rFonts w:eastAsia="Times New Roman"/>
          <w:lang w:val="mn-MN"/>
        </w:rPr>
      </w:pPr>
      <w:r w:rsidRPr="008140F7">
        <w:rPr>
          <w:rFonts w:eastAsia="Times New Roman"/>
          <w:lang w:val="mn-MN"/>
        </w:rPr>
        <w:t>... -ны өдрийн .... тоот</w:t>
      </w:r>
    </w:p>
    <w:p w14:paraId="66E311FB" w14:textId="77777777" w:rsidR="001565DD" w:rsidRPr="008140F7" w:rsidRDefault="001565DD" w:rsidP="001565DD">
      <w:pPr>
        <w:pStyle w:val="Default"/>
        <w:ind w:left="5760"/>
        <w:jc w:val="center"/>
        <w:rPr>
          <w:rFonts w:eastAsia="Times New Roman"/>
          <w:lang w:val="mn-MN"/>
        </w:rPr>
      </w:pPr>
      <w:r w:rsidRPr="008140F7">
        <w:rPr>
          <w:rFonts w:eastAsia="Times New Roman"/>
          <w:lang w:val="mn-MN"/>
        </w:rPr>
        <w:t>тогтоолын хавсралт</w:t>
      </w:r>
    </w:p>
    <w:p w14:paraId="3035C332" w14:textId="77777777" w:rsidR="001565DD" w:rsidRPr="00AB6845" w:rsidRDefault="001565DD" w:rsidP="001565DD">
      <w:pPr>
        <w:pStyle w:val="Default"/>
        <w:ind w:left="5760"/>
        <w:jc w:val="center"/>
        <w:rPr>
          <w:rFonts w:eastAsia="Times New Roman"/>
          <w:lang w:val="mn-MN"/>
        </w:rPr>
      </w:pPr>
    </w:p>
    <w:p w14:paraId="198E160E" w14:textId="77777777" w:rsidR="001565DD" w:rsidRPr="0016004A" w:rsidRDefault="001565DD" w:rsidP="001565DD">
      <w:pPr>
        <w:pStyle w:val="Default"/>
        <w:spacing w:after="240"/>
        <w:jc w:val="center"/>
        <w:rPr>
          <w:rFonts w:eastAsia="Times New Roman"/>
          <w:b/>
          <w:bCs/>
          <w:lang w:val="mn-MN"/>
        </w:rPr>
      </w:pPr>
      <w:r w:rsidRPr="7062B1FF">
        <w:rPr>
          <w:rFonts w:eastAsia="Times New Roman"/>
          <w:b/>
          <w:bCs/>
          <w:lang w:val="mn-MN"/>
        </w:rPr>
        <w:t>ЗАСГИЙН ГАЗРЫН ДОТООД ҮНЭТ ЦААСНЫ АНХДАГЧ, ХОЁРДОГЧ ЗАХ ЗЭЭЛИЙН ҮЙЛ АЖИЛЛАГААНЫ ЖУРАМ</w:t>
      </w:r>
    </w:p>
    <w:p w14:paraId="7AF0D619" w14:textId="77777777" w:rsidR="001565DD" w:rsidRPr="00EF2B54" w:rsidRDefault="001565DD" w:rsidP="001565DD">
      <w:pPr>
        <w:pStyle w:val="Heading2"/>
        <w:spacing w:after="240"/>
        <w:jc w:val="center"/>
        <w:rPr>
          <w:rFonts w:eastAsia="Times New Roman" w:cs="Times New Roman"/>
          <w:b/>
        </w:rPr>
      </w:pPr>
      <w:bookmarkStart w:id="1" w:name="_Toc519496594"/>
      <w:r w:rsidRPr="00EF2B54">
        <w:rPr>
          <w:rFonts w:eastAsia="Times New Roman" w:cs="Times New Roman"/>
          <w:b/>
        </w:rPr>
        <w:t>НЭГДҮГЭЭР БҮЛЭГ</w:t>
      </w:r>
      <w:bookmarkEnd w:id="1"/>
    </w:p>
    <w:p w14:paraId="04527412" w14:textId="77777777" w:rsidR="001565DD" w:rsidRPr="00EF2B54" w:rsidRDefault="001565DD" w:rsidP="001565DD">
      <w:pPr>
        <w:pStyle w:val="Heading2"/>
        <w:spacing w:after="240"/>
        <w:jc w:val="center"/>
        <w:rPr>
          <w:rFonts w:eastAsia="Times New Roman" w:cs="Times New Roman"/>
          <w:b/>
        </w:rPr>
      </w:pPr>
      <w:bookmarkStart w:id="2" w:name="_Toc519496595"/>
      <w:r w:rsidRPr="00EF2B54">
        <w:rPr>
          <w:rFonts w:eastAsia="Times New Roman" w:cs="Times New Roman"/>
          <w:b/>
        </w:rPr>
        <w:t>Нийтлэг үндэслэл</w:t>
      </w:r>
      <w:bookmarkEnd w:id="2"/>
    </w:p>
    <w:p w14:paraId="6A3B9B19" w14:textId="77777777" w:rsidR="001565DD" w:rsidRPr="00EF2B54" w:rsidRDefault="001565DD" w:rsidP="001565DD">
      <w:pPr>
        <w:pStyle w:val="Heading3"/>
        <w:spacing w:after="240"/>
        <w:rPr>
          <w:rFonts w:eastAsia="Times New Roman" w:cs="Times New Roman"/>
          <w:b/>
          <w:lang w:val="mn-MN"/>
        </w:rPr>
      </w:pPr>
      <w:bookmarkStart w:id="3" w:name="_Toc519496596"/>
      <w:r w:rsidRPr="00EF2B54">
        <w:rPr>
          <w:rFonts w:eastAsia="Times New Roman" w:cs="Times New Roman"/>
          <w:b/>
          <w:lang w:val="mn-MN"/>
        </w:rPr>
        <w:t>Нэг. Ерөнхий зүйл</w:t>
      </w:r>
      <w:bookmarkEnd w:id="3"/>
    </w:p>
    <w:p w14:paraId="0BB9EFA4" w14:textId="77777777" w:rsidR="001565DD" w:rsidRPr="0016004A" w:rsidRDefault="001565DD" w:rsidP="001565DD">
      <w:pPr>
        <w:pStyle w:val="Default"/>
        <w:numPr>
          <w:ilvl w:val="1"/>
          <w:numId w:val="1"/>
        </w:numPr>
        <w:spacing w:after="240"/>
        <w:ind w:left="426" w:hanging="426"/>
        <w:jc w:val="both"/>
        <w:rPr>
          <w:rFonts w:eastAsia="Times New Roman"/>
          <w:lang w:val="mn-MN"/>
        </w:rPr>
      </w:pPr>
      <w:r w:rsidRPr="7062B1FF">
        <w:rPr>
          <w:rFonts w:eastAsia="Times New Roman"/>
        </w:rPr>
        <w:t>Засгийн газрын</w:t>
      </w:r>
      <w:r w:rsidRPr="7062B1FF">
        <w:rPr>
          <w:rFonts w:eastAsia="Times New Roman"/>
          <w:lang w:val="mn-MN"/>
        </w:rPr>
        <w:t xml:space="preserve"> дотоод </w:t>
      </w:r>
      <w:r w:rsidRPr="7062B1FF">
        <w:rPr>
          <w:rFonts w:eastAsia="Times New Roman"/>
        </w:rPr>
        <w:t>үнэт цаас гаргах, арилж</w:t>
      </w:r>
      <w:r w:rsidRPr="7062B1FF">
        <w:rPr>
          <w:rFonts w:eastAsia="Times New Roman"/>
          <w:lang w:val="mn-MN"/>
        </w:rPr>
        <w:t>аала</w:t>
      </w:r>
      <w:r w:rsidRPr="7062B1FF">
        <w:rPr>
          <w:rFonts w:eastAsia="Times New Roman"/>
        </w:rPr>
        <w:t xml:space="preserve">хтай холбогдон үүсэх харилцааг зохицуулахад энэхүү журмын зорилго оршино. </w:t>
      </w:r>
    </w:p>
    <w:p w14:paraId="772B2D15" w14:textId="77777777" w:rsidR="001565DD" w:rsidRPr="0016004A" w:rsidRDefault="001565DD" w:rsidP="001565DD">
      <w:pPr>
        <w:pStyle w:val="Default"/>
        <w:numPr>
          <w:ilvl w:val="1"/>
          <w:numId w:val="1"/>
        </w:numPr>
        <w:spacing w:after="240"/>
        <w:ind w:left="426" w:hanging="426"/>
        <w:jc w:val="both"/>
        <w:rPr>
          <w:rFonts w:eastAsia="Times New Roman"/>
          <w:lang w:val="mn-MN"/>
        </w:rPr>
      </w:pPr>
      <w:r w:rsidRPr="7062B1FF">
        <w:rPr>
          <w:rFonts w:eastAsia="Times New Roman"/>
        </w:rPr>
        <w:t xml:space="preserve">Засгийн газрын </w:t>
      </w:r>
      <w:r w:rsidRPr="7062B1FF">
        <w:rPr>
          <w:rFonts w:eastAsia="Times New Roman"/>
          <w:lang w:val="mn-MN"/>
        </w:rPr>
        <w:t xml:space="preserve">дотоод </w:t>
      </w:r>
      <w:r w:rsidRPr="7062B1FF">
        <w:rPr>
          <w:rFonts w:eastAsia="Times New Roman"/>
        </w:rPr>
        <w:t xml:space="preserve">үнэт цаас гаргахад </w:t>
      </w:r>
      <w:r w:rsidRPr="7062B1FF">
        <w:rPr>
          <w:rFonts w:eastAsia="Times New Roman"/>
          <w:lang w:val="mn-MN"/>
        </w:rPr>
        <w:t>Өрийн удирдлагын тухай хууль,</w:t>
      </w:r>
      <w:r>
        <w:rPr>
          <w:rFonts w:eastAsia="Times New Roman"/>
          <w:lang w:val="mn-MN"/>
        </w:rPr>
        <w:t xml:space="preserve"> </w:t>
      </w:r>
      <w:r w:rsidRPr="7062B1FF">
        <w:rPr>
          <w:rFonts w:eastAsia="Times New Roman"/>
        </w:rPr>
        <w:t>Төсвийн тухай хууль,</w:t>
      </w:r>
      <w:r>
        <w:rPr>
          <w:rFonts w:eastAsia="Times New Roman"/>
          <w:lang w:val="mn-MN"/>
        </w:rPr>
        <w:t xml:space="preserve"> Үнэт цаасны зах зээлийн тухай хууль, </w:t>
      </w:r>
      <w:r w:rsidRPr="7062B1FF">
        <w:rPr>
          <w:rFonts w:eastAsia="Times New Roman"/>
        </w:rPr>
        <w:t>Төв банк (Монголбанк)-ны тухай ху</w:t>
      </w:r>
      <w:r w:rsidRPr="7062B1FF">
        <w:rPr>
          <w:rFonts w:eastAsia="Times New Roman"/>
          <w:color w:val="000000" w:themeColor="text1"/>
        </w:rPr>
        <w:t>уль</w:t>
      </w:r>
      <w:r>
        <w:rPr>
          <w:rFonts w:eastAsia="Times New Roman"/>
          <w:color w:val="000000" w:themeColor="text1"/>
        </w:rPr>
        <w:t xml:space="preserve"> </w:t>
      </w:r>
      <w:r w:rsidRPr="7062B1FF">
        <w:rPr>
          <w:rFonts w:eastAsia="Times New Roman"/>
          <w:color w:val="000000" w:themeColor="text1"/>
          <w:lang w:val="mn-MN"/>
        </w:rPr>
        <w:t>б</w:t>
      </w:r>
      <w:r w:rsidRPr="7062B1FF">
        <w:rPr>
          <w:rFonts w:eastAsia="Times New Roman"/>
          <w:color w:val="000000" w:themeColor="text1"/>
        </w:rPr>
        <w:t>о</w:t>
      </w:r>
      <w:r w:rsidRPr="7062B1FF">
        <w:rPr>
          <w:rFonts w:eastAsia="Times New Roman"/>
        </w:rPr>
        <w:t xml:space="preserve">лон энэхүү журмыг мөрдөнө. </w:t>
      </w:r>
    </w:p>
    <w:p w14:paraId="4E6D7BE9" w14:textId="77777777" w:rsidR="001565DD" w:rsidRPr="0016004A" w:rsidRDefault="001565DD" w:rsidP="001565DD">
      <w:pPr>
        <w:pStyle w:val="Default"/>
        <w:numPr>
          <w:ilvl w:val="1"/>
          <w:numId w:val="1"/>
        </w:numPr>
        <w:spacing w:after="240"/>
        <w:ind w:left="426" w:hanging="426"/>
        <w:jc w:val="both"/>
        <w:rPr>
          <w:rFonts w:eastAsia="Times New Roman"/>
          <w:lang w:val="mn-MN"/>
        </w:rPr>
      </w:pPr>
      <w:r w:rsidRPr="7062B1FF">
        <w:rPr>
          <w:rFonts w:eastAsia="Times New Roman"/>
          <w:lang w:val="mn-MN"/>
        </w:rPr>
        <w:t>Засгийн газрын дотоод үнэт цаас гаргахад тухайн жилийн төсвийн тухай хуулинд туссан байх, тухайн төсвийн жилийн</w:t>
      </w:r>
      <w:r w:rsidRPr="7062B1FF">
        <w:rPr>
          <w:rFonts w:eastAsia="Times New Roman"/>
        </w:rPr>
        <w:t xml:space="preserve"> </w:t>
      </w:r>
      <w:r w:rsidRPr="7062B1FF">
        <w:rPr>
          <w:rFonts w:eastAsia="Times New Roman"/>
          <w:lang w:val="mn-MN"/>
        </w:rPr>
        <w:t xml:space="preserve">зээллэгийн дээд хэмжээ болон Өрийн удирдлагын стратегийн баримт бичигт нийцсэн байх зэрэг шаардлагуудыг хангасан байна. </w:t>
      </w:r>
    </w:p>
    <w:p w14:paraId="59376818" w14:textId="77777777" w:rsidR="001565DD" w:rsidRPr="00EF2B54" w:rsidRDefault="001565DD" w:rsidP="001565DD">
      <w:pPr>
        <w:pStyle w:val="Heading3"/>
        <w:spacing w:after="240"/>
        <w:rPr>
          <w:rFonts w:eastAsia="Times New Roman" w:cs="Times New Roman"/>
          <w:b/>
          <w:lang w:val="mn-MN"/>
        </w:rPr>
      </w:pPr>
      <w:bookmarkStart w:id="4" w:name="_Toc519496597"/>
      <w:r w:rsidRPr="00EF2B54">
        <w:rPr>
          <w:rFonts w:eastAsia="Times New Roman" w:cs="Times New Roman"/>
          <w:b/>
          <w:lang w:val="mn-MN"/>
        </w:rPr>
        <w:t>Хоёр. Нэр томьёоны тодорхойлолт</w:t>
      </w:r>
      <w:bookmarkEnd w:id="4"/>
    </w:p>
    <w:p w14:paraId="3DA14160" w14:textId="77777777" w:rsidR="001565DD" w:rsidRPr="0016004A" w:rsidRDefault="001565DD" w:rsidP="001565DD">
      <w:pPr>
        <w:pStyle w:val="ListParagraph"/>
        <w:numPr>
          <w:ilvl w:val="0"/>
          <w:numId w:val="1"/>
        </w:numPr>
        <w:autoSpaceDE w:val="0"/>
        <w:autoSpaceDN w:val="0"/>
        <w:adjustRightInd w:val="0"/>
        <w:spacing w:after="240" w:line="240" w:lineRule="auto"/>
        <w:contextualSpacing w:val="0"/>
        <w:jc w:val="both"/>
        <w:rPr>
          <w:rFonts w:ascii="Times New Roman" w:eastAsia="Times New Roman" w:hAnsi="Times New Roman" w:cs="Times New Roman"/>
          <w:vanish/>
          <w:sz w:val="24"/>
          <w:szCs w:val="24"/>
        </w:rPr>
      </w:pPr>
    </w:p>
    <w:p w14:paraId="6E55E5DA" w14:textId="77777777" w:rsidR="001565DD" w:rsidRPr="0016004A" w:rsidRDefault="001565DD" w:rsidP="001565DD">
      <w:pPr>
        <w:pStyle w:val="Default"/>
        <w:numPr>
          <w:ilvl w:val="1"/>
          <w:numId w:val="1"/>
        </w:numPr>
        <w:spacing w:after="240"/>
        <w:jc w:val="both"/>
        <w:rPr>
          <w:rFonts w:eastAsia="Times New Roman"/>
          <w:color w:val="auto"/>
        </w:rPr>
      </w:pPr>
      <w:r w:rsidRPr="7062B1FF">
        <w:rPr>
          <w:rFonts w:eastAsia="Times New Roman"/>
          <w:color w:val="auto"/>
        </w:rPr>
        <w:t xml:space="preserve">Энэ журамд хэрэглэсэн дараах нэр томьёог дор дурдсан утгаар ойлгоно: </w:t>
      </w:r>
    </w:p>
    <w:p w14:paraId="705FBE33" w14:textId="77777777" w:rsidR="001565DD" w:rsidRPr="0016004A" w:rsidRDefault="001565DD" w:rsidP="001565DD">
      <w:pPr>
        <w:pStyle w:val="Default"/>
        <w:numPr>
          <w:ilvl w:val="2"/>
          <w:numId w:val="1"/>
        </w:numPr>
        <w:spacing w:after="240"/>
        <w:ind w:left="1276" w:hanging="567"/>
        <w:jc w:val="both"/>
        <w:rPr>
          <w:rFonts w:eastAsia="Times New Roman"/>
          <w:lang w:val="mn-MN"/>
        </w:rPr>
      </w:pPr>
      <w:r w:rsidRPr="7062B1FF">
        <w:rPr>
          <w:rFonts w:eastAsia="Times New Roman"/>
          <w:color w:val="auto"/>
        </w:rPr>
        <w:t xml:space="preserve">“Засгийн газрын дотоод үнэт цаас” (цаашид “ЗГДҮЦ” гэх) гэж Санхүү төсвийн асуудал эрхэлсэн төрийн захиргааны төв байгууллагаас </w:t>
      </w:r>
      <w:r w:rsidRPr="7062B1FF">
        <w:rPr>
          <w:rFonts w:eastAsia="Times New Roman"/>
          <w:color w:val="auto"/>
          <w:lang w:val="mn-MN"/>
        </w:rPr>
        <w:t xml:space="preserve">Өрийн удирдлагын тухай хуулийн 12 дугаар зүйлийн 1.1-1.4 дэх хэсгүүдэд заасан зориулалтаар </w:t>
      </w:r>
      <w:r w:rsidRPr="7062B1FF">
        <w:rPr>
          <w:rFonts w:eastAsia="Times New Roman"/>
          <w:color w:val="auto"/>
        </w:rPr>
        <w:t>дотоодын зах зээлд арилжаала</w:t>
      </w:r>
      <w:r w:rsidRPr="7062B1FF">
        <w:rPr>
          <w:rFonts w:eastAsia="Times New Roman"/>
          <w:color w:val="auto"/>
          <w:lang w:val="mn-MN"/>
        </w:rPr>
        <w:t>х</w:t>
      </w:r>
      <w:r w:rsidRPr="7062B1FF">
        <w:rPr>
          <w:rFonts w:eastAsia="Times New Roman"/>
          <w:color w:val="auto"/>
        </w:rPr>
        <w:t xml:space="preserve"> өрийн </w:t>
      </w:r>
      <w:r w:rsidRPr="7062B1FF">
        <w:rPr>
          <w:rFonts w:eastAsia="Times New Roman"/>
          <w:color w:val="auto"/>
          <w:lang w:val="mn-MN"/>
        </w:rPr>
        <w:t>хэрэгслий</w:t>
      </w:r>
      <w:r w:rsidRPr="7062B1FF">
        <w:rPr>
          <w:rFonts w:eastAsia="Times New Roman"/>
          <w:color w:val="auto"/>
        </w:rPr>
        <w:t xml:space="preserve">г; </w:t>
      </w:r>
    </w:p>
    <w:p w14:paraId="24109AD9" w14:textId="77777777" w:rsidR="001565DD" w:rsidRPr="0016004A" w:rsidRDefault="001565DD" w:rsidP="001565DD">
      <w:pPr>
        <w:pStyle w:val="Default"/>
        <w:numPr>
          <w:ilvl w:val="2"/>
          <w:numId w:val="1"/>
        </w:numPr>
        <w:spacing w:after="240"/>
        <w:ind w:left="1276" w:hanging="567"/>
        <w:jc w:val="both"/>
        <w:rPr>
          <w:rFonts w:eastAsia="Times New Roman"/>
          <w:lang w:val="mn-MN"/>
        </w:rPr>
      </w:pPr>
      <w:r w:rsidRPr="7062B1FF">
        <w:rPr>
          <w:rFonts w:eastAsia="Times New Roman"/>
          <w:lang w:val="mn-MN"/>
        </w:rPr>
        <w:t>“Засгийн газрын богино хугацаат дотоод үнэт цаас”</w:t>
      </w:r>
      <w:r w:rsidRPr="7062B1FF">
        <w:rPr>
          <w:rFonts w:eastAsia="Times New Roman"/>
        </w:rPr>
        <w:t xml:space="preserve"> (цаашид “ЗГБХҮЦ” гэх) гэ</w:t>
      </w:r>
      <w:r w:rsidRPr="7062B1FF">
        <w:rPr>
          <w:rFonts w:eastAsia="Times New Roman"/>
          <w:lang w:val="mn-MN"/>
        </w:rPr>
        <w:t xml:space="preserve">ж </w:t>
      </w:r>
      <w:r w:rsidRPr="7062B1FF">
        <w:rPr>
          <w:rFonts w:eastAsia="Times New Roman"/>
        </w:rPr>
        <w:t xml:space="preserve">хуанлийн 1 </w:t>
      </w:r>
      <w:r w:rsidRPr="7062B1FF">
        <w:rPr>
          <w:rFonts w:eastAsia="Times New Roman"/>
          <w:lang w:val="mn-MN"/>
        </w:rPr>
        <w:t>хүртэлх жилийн хугацаатай</w:t>
      </w:r>
      <w:r w:rsidRPr="7062B1FF">
        <w:rPr>
          <w:rFonts w:eastAsia="Times New Roman"/>
        </w:rPr>
        <w:t xml:space="preserve"> өрийн хэрэгслийг;</w:t>
      </w:r>
    </w:p>
    <w:p w14:paraId="2C113519" w14:textId="77777777" w:rsidR="001565DD" w:rsidRPr="0016004A" w:rsidRDefault="001565DD" w:rsidP="001565DD">
      <w:pPr>
        <w:pStyle w:val="Default"/>
        <w:numPr>
          <w:ilvl w:val="2"/>
          <w:numId w:val="1"/>
        </w:numPr>
        <w:spacing w:after="240"/>
        <w:ind w:left="1276" w:hanging="567"/>
        <w:jc w:val="both"/>
        <w:rPr>
          <w:rFonts w:eastAsia="Times New Roman"/>
          <w:lang w:val="mn-MN"/>
        </w:rPr>
      </w:pPr>
      <w:r w:rsidRPr="7062B1FF">
        <w:rPr>
          <w:rFonts w:eastAsia="Times New Roman"/>
          <w:lang w:val="mn-MN"/>
        </w:rPr>
        <w:t xml:space="preserve">“Засгийн газрын </w:t>
      </w:r>
      <w:r w:rsidRPr="7062B1FF">
        <w:rPr>
          <w:rFonts w:eastAsia="Times New Roman"/>
        </w:rPr>
        <w:t xml:space="preserve">дунд хугацаат </w:t>
      </w:r>
      <w:r w:rsidRPr="7062B1FF">
        <w:rPr>
          <w:rFonts w:eastAsia="Times New Roman"/>
          <w:lang w:val="mn-MN"/>
        </w:rPr>
        <w:t xml:space="preserve">дотоод </w:t>
      </w:r>
      <w:r w:rsidRPr="7062B1FF">
        <w:rPr>
          <w:rFonts w:eastAsia="Times New Roman"/>
        </w:rPr>
        <w:t>үнэт цаас</w:t>
      </w:r>
      <w:r w:rsidRPr="7062B1FF">
        <w:rPr>
          <w:rFonts w:eastAsia="Times New Roman"/>
          <w:lang w:val="mn-MN"/>
        </w:rPr>
        <w:t>”</w:t>
      </w:r>
      <w:r w:rsidRPr="7062B1FF">
        <w:rPr>
          <w:rFonts w:eastAsia="Times New Roman"/>
        </w:rPr>
        <w:t xml:space="preserve"> гэ</w:t>
      </w:r>
      <w:r w:rsidRPr="7062B1FF">
        <w:rPr>
          <w:rFonts w:eastAsia="Times New Roman"/>
          <w:lang w:val="mn-MN"/>
        </w:rPr>
        <w:t>ж</w:t>
      </w:r>
      <w:r w:rsidRPr="7062B1FF">
        <w:rPr>
          <w:rFonts w:eastAsia="Times New Roman"/>
        </w:rPr>
        <w:t xml:space="preserve"> хуанлийн 1 жилээс </w:t>
      </w:r>
      <w:r w:rsidRPr="7062B1FF">
        <w:rPr>
          <w:rFonts w:eastAsia="Times New Roman"/>
          <w:lang w:val="mn-MN"/>
        </w:rPr>
        <w:t>5</w:t>
      </w:r>
      <w:r w:rsidRPr="7062B1FF">
        <w:rPr>
          <w:rFonts w:eastAsia="Times New Roman"/>
        </w:rPr>
        <w:t xml:space="preserve"> жил хүртэлх хугацаатай өрийн хэрэгслийг;</w:t>
      </w:r>
    </w:p>
    <w:p w14:paraId="2B2ED7C0" w14:textId="77777777" w:rsidR="001565DD" w:rsidRPr="0016004A" w:rsidRDefault="001565DD" w:rsidP="001565DD">
      <w:pPr>
        <w:pStyle w:val="Default"/>
        <w:numPr>
          <w:ilvl w:val="2"/>
          <w:numId w:val="1"/>
        </w:numPr>
        <w:spacing w:after="240"/>
        <w:ind w:left="1276" w:hanging="567"/>
        <w:jc w:val="both"/>
        <w:rPr>
          <w:rFonts w:eastAsia="Times New Roman"/>
          <w:lang w:val="mn-MN"/>
        </w:rPr>
      </w:pPr>
      <w:r w:rsidRPr="7062B1FF">
        <w:rPr>
          <w:rFonts w:eastAsia="Times New Roman"/>
          <w:lang w:val="mn-MN"/>
        </w:rPr>
        <w:t xml:space="preserve">Засгийн газрын </w:t>
      </w:r>
      <w:r w:rsidRPr="7062B1FF">
        <w:rPr>
          <w:rFonts w:eastAsia="Times New Roman"/>
        </w:rPr>
        <w:t xml:space="preserve">урт хугацаат </w:t>
      </w:r>
      <w:r w:rsidRPr="7062B1FF">
        <w:rPr>
          <w:rFonts w:eastAsia="Times New Roman"/>
          <w:lang w:val="mn-MN"/>
        </w:rPr>
        <w:t xml:space="preserve">дотоод </w:t>
      </w:r>
      <w:r w:rsidRPr="7062B1FF">
        <w:rPr>
          <w:rFonts w:eastAsia="Times New Roman"/>
        </w:rPr>
        <w:t>үнэт цаас</w:t>
      </w:r>
      <w:r w:rsidRPr="7062B1FF">
        <w:rPr>
          <w:rFonts w:eastAsia="Times New Roman"/>
          <w:lang w:val="mn-MN"/>
        </w:rPr>
        <w:t>”</w:t>
      </w:r>
      <w:r w:rsidRPr="7062B1FF">
        <w:rPr>
          <w:rFonts w:eastAsia="Times New Roman"/>
        </w:rPr>
        <w:t xml:space="preserve"> гэж хуанлийн </w:t>
      </w:r>
      <w:r w:rsidRPr="7062B1FF">
        <w:rPr>
          <w:rFonts w:eastAsia="Times New Roman"/>
          <w:lang w:val="mn-MN"/>
        </w:rPr>
        <w:t xml:space="preserve">5 </w:t>
      </w:r>
      <w:r w:rsidRPr="7062B1FF">
        <w:rPr>
          <w:rFonts w:eastAsia="Times New Roman"/>
        </w:rPr>
        <w:t>жилээс дээш хугацаатай өрийн хэрэгслийг тус тус ойлгоно. Дунд болон урт хугацаат үнэт цаас нь купон төлдөг үнэт цаас байна.</w:t>
      </w:r>
    </w:p>
    <w:p w14:paraId="3F17A828" w14:textId="77777777" w:rsidR="001565DD" w:rsidRPr="0016004A" w:rsidRDefault="001565DD" w:rsidP="001565DD">
      <w:pPr>
        <w:pStyle w:val="Default"/>
        <w:numPr>
          <w:ilvl w:val="2"/>
          <w:numId w:val="1"/>
        </w:numPr>
        <w:spacing w:after="240"/>
        <w:ind w:left="1276" w:hanging="567"/>
        <w:jc w:val="both"/>
        <w:rPr>
          <w:rFonts w:eastAsia="Times New Roman"/>
          <w:lang w:val="mn-MN"/>
        </w:rPr>
      </w:pPr>
      <w:r w:rsidRPr="7062B1FF">
        <w:rPr>
          <w:rFonts w:eastAsia="Times New Roman"/>
          <w:lang w:val="mn-MN"/>
        </w:rPr>
        <w:t>“</w:t>
      </w:r>
      <w:r>
        <w:rPr>
          <w:rFonts w:eastAsia="Times New Roman"/>
          <w:lang w:val="mn-MN"/>
        </w:rPr>
        <w:t xml:space="preserve">Засгийн газрын </w:t>
      </w:r>
      <w:r w:rsidRPr="7062B1FF">
        <w:rPr>
          <w:rFonts w:eastAsia="Times New Roman"/>
          <w:lang w:val="mn-MN"/>
        </w:rPr>
        <w:t>үнэт цаас гаргагч</w:t>
      </w:r>
      <w:r>
        <w:rPr>
          <w:rFonts w:eastAsia="Times New Roman"/>
          <w:lang w:val="mn-MN"/>
        </w:rPr>
        <w:t xml:space="preserve"> </w:t>
      </w:r>
      <w:r>
        <w:rPr>
          <w:rFonts w:eastAsia="Times New Roman"/>
        </w:rPr>
        <w:t>(</w:t>
      </w:r>
      <w:r>
        <w:rPr>
          <w:rFonts w:eastAsia="Times New Roman"/>
          <w:lang w:val="mn-MN"/>
        </w:rPr>
        <w:t>цаашид “үнэт цаас гаргагч”</w:t>
      </w:r>
      <w:r>
        <w:rPr>
          <w:rFonts w:eastAsia="Times New Roman"/>
        </w:rPr>
        <w:t>)</w:t>
      </w:r>
      <w:r w:rsidRPr="7062B1FF">
        <w:rPr>
          <w:rFonts w:eastAsia="Times New Roman"/>
          <w:lang w:val="mn-MN"/>
        </w:rPr>
        <w:t>” гэж Өрийн удирдлагын тухай хуулийн 26.2-т заасан этгээдийг</w:t>
      </w:r>
      <w:r w:rsidRPr="7062B1FF">
        <w:rPr>
          <w:rFonts w:eastAsia="Times New Roman"/>
        </w:rPr>
        <w:t>;</w:t>
      </w:r>
    </w:p>
    <w:p w14:paraId="099AE458" w14:textId="77777777" w:rsidR="001565DD" w:rsidRDefault="001565DD" w:rsidP="001565DD">
      <w:pPr>
        <w:pStyle w:val="Default"/>
        <w:numPr>
          <w:ilvl w:val="2"/>
          <w:numId w:val="1"/>
        </w:numPr>
        <w:spacing w:after="240"/>
        <w:ind w:left="1276" w:hanging="567"/>
        <w:jc w:val="both"/>
        <w:rPr>
          <w:rFonts w:eastAsia="Times New Roman"/>
          <w:lang w:val="mn-MN"/>
        </w:rPr>
      </w:pPr>
      <w:r w:rsidRPr="7062B1FF">
        <w:rPr>
          <w:rFonts w:eastAsia="Times New Roman"/>
          <w:lang w:val="mn-MN"/>
        </w:rPr>
        <w:t>“</w:t>
      </w:r>
      <w:r>
        <w:rPr>
          <w:rFonts w:eastAsia="Times New Roman"/>
          <w:lang w:val="mn-MN"/>
        </w:rPr>
        <w:t>арилжаа эрхлэгч этгээд этгээд</w:t>
      </w:r>
      <w:r>
        <w:rPr>
          <w:rFonts w:eastAsia="Times New Roman"/>
        </w:rPr>
        <w:t xml:space="preserve"> </w:t>
      </w:r>
      <w:r w:rsidRPr="7062B1FF">
        <w:rPr>
          <w:rFonts w:eastAsia="Times New Roman"/>
          <w:lang w:val="mn-MN"/>
        </w:rPr>
        <w:t xml:space="preserve">” гэж </w:t>
      </w:r>
      <w:r w:rsidRPr="007B00DB">
        <w:rPr>
          <w:rFonts w:eastAsia="Times New Roman"/>
          <w:lang w:val="mn-MN"/>
        </w:rPr>
        <w:t xml:space="preserve">Үнэт цаасны зах зээлийн тухай хуулийн 47.1-д заасан үйл ажиллагаа эрхлэх эрх бүхий этгээд /Цаашид “хөрөнгийн бирж” гэх / болон </w:t>
      </w:r>
      <w:r w:rsidRPr="7062B1FF">
        <w:rPr>
          <w:rFonts w:eastAsia="Times New Roman"/>
          <w:lang w:val="mn-MN"/>
        </w:rPr>
        <w:t xml:space="preserve">Үнэт цаас гаргагчтай байгуулсан хамтран ажиллах гэрээний үндсэн дээр ЗГДҮЦ-ны арилжааг зохион байгуулах </w:t>
      </w:r>
      <w:r>
        <w:rPr>
          <w:rFonts w:eastAsia="Times New Roman"/>
          <w:lang w:val="mn-MN"/>
        </w:rPr>
        <w:t xml:space="preserve"> хуулийн этгээдийг</w:t>
      </w:r>
      <w:r w:rsidRPr="7062B1FF">
        <w:rPr>
          <w:rFonts w:eastAsia="Times New Roman"/>
        </w:rPr>
        <w:t>;</w:t>
      </w:r>
      <w:r w:rsidRPr="7062B1FF">
        <w:rPr>
          <w:rFonts w:eastAsia="Times New Roman"/>
          <w:lang w:val="mn-MN"/>
        </w:rPr>
        <w:t xml:space="preserve"> </w:t>
      </w:r>
    </w:p>
    <w:p w14:paraId="1636C755" w14:textId="77777777" w:rsidR="001565DD" w:rsidRPr="0016004A" w:rsidRDefault="001565DD" w:rsidP="001565DD">
      <w:pPr>
        <w:pStyle w:val="Default"/>
        <w:numPr>
          <w:ilvl w:val="2"/>
          <w:numId w:val="1"/>
        </w:numPr>
        <w:spacing w:after="240"/>
        <w:ind w:left="1276" w:hanging="567"/>
        <w:jc w:val="both"/>
        <w:rPr>
          <w:rFonts w:eastAsia="Times New Roman"/>
          <w:lang w:val="mn-MN"/>
        </w:rPr>
      </w:pPr>
      <w:r>
        <w:rPr>
          <w:rFonts w:eastAsia="Times New Roman"/>
          <w:lang w:val="mn-MN"/>
        </w:rPr>
        <w:lastRenderedPageBreak/>
        <w:t>“хөрөнгийн бирж” гэж Үнэт цаасны зах зээлийн тухай хуулийн 4.1.28-д заасан этгээдийг</w:t>
      </w:r>
      <w:r>
        <w:rPr>
          <w:rFonts w:eastAsia="Times New Roman"/>
        </w:rPr>
        <w:t>;</w:t>
      </w:r>
    </w:p>
    <w:p w14:paraId="4E89C6AB" w14:textId="77777777" w:rsidR="001565DD" w:rsidRPr="0016004A" w:rsidRDefault="001565DD" w:rsidP="001565DD">
      <w:pPr>
        <w:pStyle w:val="Default"/>
        <w:numPr>
          <w:ilvl w:val="2"/>
          <w:numId w:val="1"/>
        </w:numPr>
        <w:spacing w:after="240"/>
        <w:ind w:left="1276" w:hanging="567"/>
        <w:jc w:val="both"/>
        <w:rPr>
          <w:rFonts w:eastAsia="Times New Roman"/>
          <w:lang w:val="mn-MN"/>
        </w:rPr>
      </w:pPr>
      <w:r w:rsidRPr="7062B1FF">
        <w:rPr>
          <w:rFonts w:eastAsia="Times New Roman"/>
        </w:rPr>
        <w:t>“</w:t>
      </w:r>
      <w:r w:rsidRPr="7062B1FF">
        <w:rPr>
          <w:rFonts w:eastAsia="Times New Roman"/>
          <w:lang w:val="mn-MN"/>
        </w:rPr>
        <w:t>ш</w:t>
      </w:r>
      <w:r w:rsidRPr="7062B1FF">
        <w:rPr>
          <w:rFonts w:eastAsia="Times New Roman"/>
        </w:rPr>
        <w:t xml:space="preserve">ууд оролцогч” гэж өөрийн болон шууд бус оролцогчийн нэрийн өмнөөс ЗГДҮЦ худалдан авах, худалдах </w:t>
      </w:r>
      <w:r w:rsidRPr="7062B1FF">
        <w:rPr>
          <w:rFonts w:eastAsia="Times New Roman"/>
          <w:lang w:val="mn-MN"/>
        </w:rPr>
        <w:t>иргэн,</w:t>
      </w:r>
      <w:r w:rsidRPr="7062B1FF">
        <w:rPr>
          <w:rFonts w:eastAsia="Times New Roman"/>
        </w:rPr>
        <w:t xml:space="preserve"> хуулийн этгээдийг; </w:t>
      </w:r>
    </w:p>
    <w:p w14:paraId="16977035" w14:textId="77777777" w:rsidR="001565DD" w:rsidRPr="0016004A" w:rsidRDefault="001565DD" w:rsidP="001565DD">
      <w:pPr>
        <w:pStyle w:val="Default"/>
        <w:numPr>
          <w:ilvl w:val="2"/>
          <w:numId w:val="1"/>
        </w:numPr>
        <w:spacing w:after="240"/>
        <w:ind w:left="1276" w:hanging="567"/>
        <w:jc w:val="both"/>
        <w:rPr>
          <w:rFonts w:eastAsia="Times New Roman"/>
          <w:lang w:val="mn-MN"/>
        </w:rPr>
      </w:pPr>
      <w:r w:rsidRPr="7062B1FF">
        <w:rPr>
          <w:rFonts w:eastAsia="Times New Roman"/>
        </w:rPr>
        <w:t>“</w:t>
      </w:r>
      <w:r w:rsidRPr="7062B1FF">
        <w:rPr>
          <w:rFonts w:eastAsia="Times New Roman"/>
          <w:lang w:val="mn-MN"/>
        </w:rPr>
        <w:t>ш</w:t>
      </w:r>
      <w:r w:rsidRPr="7062B1FF">
        <w:rPr>
          <w:rFonts w:eastAsia="Times New Roman"/>
        </w:rPr>
        <w:t xml:space="preserve">ууд бус оролцогч” гэж </w:t>
      </w:r>
      <w:r w:rsidRPr="00C55A9F">
        <w:rPr>
          <w:rFonts w:eastAsia="Times New Roman"/>
          <w:color w:val="auto"/>
          <w:lang w:val="mn-MN"/>
        </w:rPr>
        <w:t xml:space="preserve">ЗГДҮЦ -ны арилжаа нь хөрөнгийн биржээр дамжин арилжаалагдах </w:t>
      </w:r>
      <w:r w:rsidRPr="00473481">
        <w:rPr>
          <w:rFonts w:eastAsia="Times New Roman"/>
        </w:rPr>
        <w:t>үед Үнэт цаасны зах зээлийн тухай хуулийн 36 дугаар зүйлд заасан</w:t>
      </w:r>
      <w:r>
        <w:rPr>
          <w:rFonts w:eastAsia="Times New Roman"/>
          <w:color w:val="FF0000"/>
          <w:lang w:val="mn-MN"/>
        </w:rPr>
        <w:t xml:space="preserve"> </w:t>
      </w:r>
      <w:r w:rsidRPr="7062B1FF">
        <w:rPr>
          <w:rFonts w:eastAsia="Times New Roman"/>
        </w:rPr>
        <w:t xml:space="preserve">шууд оролцогчоор дамжуулан ЗГДҮЦ худалдан авах, худалдах </w:t>
      </w:r>
      <w:r>
        <w:rPr>
          <w:rFonts w:eastAsia="Times New Roman"/>
          <w:lang w:val="mn-MN"/>
        </w:rPr>
        <w:t>иргэн, хуулийн этгээдийг</w:t>
      </w:r>
      <w:r w:rsidRPr="7062B1FF">
        <w:rPr>
          <w:rFonts w:eastAsia="Times New Roman"/>
        </w:rPr>
        <w:t xml:space="preserve">; </w:t>
      </w:r>
    </w:p>
    <w:p w14:paraId="4AB84BD0" w14:textId="77777777" w:rsidR="001565DD" w:rsidRPr="0016004A" w:rsidRDefault="001565DD" w:rsidP="001565DD">
      <w:pPr>
        <w:pStyle w:val="Default"/>
        <w:numPr>
          <w:ilvl w:val="2"/>
          <w:numId w:val="1"/>
        </w:numPr>
        <w:spacing w:after="240"/>
        <w:ind w:left="1276" w:hanging="567"/>
        <w:jc w:val="both"/>
        <w:rPr>
          <w:rFonts w:eastAsia="Times New Roman"/>
          <w:lang w:val="mn-MN"/>
        </w:rPr>
      </w:pPr>
      <w:r w:rsidRPr="7062B1FF">
        <w:rPr>
          <w:rFonts w:eastAsia="Times New Roman"/>
        </w:rPr>
        <w:t>“хадгалагч</w:t>
      </w:r>
      <w:r w:rsidRPr="7062B1FF">
        <w:rPr>
          <w:rFonts w:eastAsia="Times New Roman"/>
          <w:lang w:val="mn-MN"/>
        </w:rPr>
        <w:t xml:space="preserve">, </w:t>
      </w:r>
      <w:r>
        <w:rPr>
          <w:rFonts w:eastAsia="Times New Roman"/>
          <w:lang w:val="mn-MN"/>
        </w:rPr>
        <w:t xml:space="preserve">өмчлөх эрхийн </w:t>
      </w:r>
      <w:r w:rsidRPr="7062B1FF">
        <w:rPr>
          <w:rFonts w:eastAsia="Times New Roman"/>
          <w:lang w:val="mn-MN"/>
        </w:rPr>
        <w:t>бүртгэгч</w:t>
      </w:r>
      <w:r w:rsidRPr="7062B1FF">
        <w:rPr>
          <w:rFonts w:eastAsia="Times New Roman"/>
        </w:rPr>
        <w:t>” гэж Үнэт цаасны зах зээлийн тухай хуулийн 45</w:t>
      </w:r>
      <w:r>
        <w:rPr>
          <w:rFonts w:eastAsia="Times New Roman"/>
          <w:lang w:val="mn-MN"/>
        </w:rPr>
        <w:t>.</w:t>
      </w:r>
      <w:r>
        <w:rPr>
          <w:rFonts w:eastAsia="Times New Roman"/>
        </w:rPr>
        <w:t>1</w:t>
      </w:r>
      <w:r>
        <w:rPr>
          <w:rFonts w:eastAsia="Times New Roman"/>
          <w:lang w:val="mn-MN"/>
        </w:rPr>
        <w:t xml:space="preserve">- </w:t>
      </w:r>
      <w:r w:rsidRPr="7062B1FF">
        <w:rPr>
          <w:rFonts w:eastAsia="Times New Roman"/>
        </w:rPr>
        <w:t>д заасан үйл ажиллагааг эрхлэх эрх бүхий этгээдийг;</w:t>
      </w:r>
    </w:p>
    <w:p w14:paraId="1B414AFF" w14:textId="77777777" w:rsidR="001565DD" w:rsidRDefault="001565DD" w:rsidP="001565DD">
      <w:pPr>
        <w:pStyle w:val="Default"/>
        <w:numPr>
          <w:ilvl w:val="2"/>
          <w:numId w:val="1"/>
        </w:numPr>
        <w:spacing w:after="240"/>
        <w:ind w:left="1560" w:hanging="851"/>
        <w:jc w:val="both"/>
        <w:rPr>
          <w:rFonts w:eastAsia="Times New Roman"/>
        </w:rPr>
      </w:pPr>
      <w:r>
        <w:rPr>
          <w:rFonts w:eastAsia="Times New Roman"/>
          <w:lang w:val="mn-MN"/>
        </w:rPr>
        <w:t>“кастодиан” гэж Үнэт цаасны зах зээлийн тухай хуулийн 46</w:t>
      </w:r>
      <w:r>
        <w:rPr>
          <w:rFonts w:eastAsia="Times New Roman"/>
        </w:rPr>
        <w:t xml:space="preserve"> </w:t>
      </w:r>
      <w:r>
        <w:rPr>
          <w:rFonts w:eastAsia="Times New Roman"/>
          <w:lang w:val="mn-MN"/>
        </w:rPr>
        <w:t>дугаар зүйлд заасан үйл  ажиллагаа эрхлэх эрх бүхий этгээдийг этгээдийг</w:t>
      </w:r>
      <w:r>
        <w:rPr>
          <w:rFonts w:eastAsia="Times New Roman"/>
        </w:rPr>
        <w:t xml:space="preserve">; </w:t>
      </w:r>
    </w:p>
    <w:p w14:paraId="32E6E9B6" w14:textId="77777777" w:rsidR="001565DD" w:rsidRPr="0016004A" w:rsidRDefault="001565DD" w:rsidP="001565DD">
      <w:pPr>
        <w:pStyle w:val="Default"/>
        <w:numPr>
          <w:ilvl w:val="2"/>
          <w:numId w:val="1"/>
        </w:numPr>
        <w:spacing w:after="240"/>
        <w:ind w:left="1560" w:hanging="851"/>
        <w:jc w:val="both"/>
        <w:rPr>
          <w:rFonts w:eastAsia="Times New Roman"/>
        </w:rPr>
      </w:pPr>
      <w:r w:rsidRPr="7062B1FF">
        <w:rPr>
          <w:rFonts w:eastAsia="Times New Roman"/>
        </w:rPr>
        <w:t xml:space="preserve">“тооцоо гүйцэтгэгч” гэж </w:t>
      </w:r>
      <w:r>
        <w:rPr>
          <w:rFonts w:eastAsia="Times New Roman"/>
          <w:lang w:val="mn-MN"/>
        </w:rPr>
        <w:t xml:space="preserve">ЗГДҮЦ-ыг хөрөнгийн биржээр дамжуулан арилжаалах тохиолдолд </w:t>
      </w:r>
      <w:r w:rsidRPr="7062B1FF">
        <w:rPr>
          <w:rFonts w:eastAsia="Times New Roman"/>
        </w:rPr>
        <w:t>Үнэт цаасны зах зээлийн тухай хуулийн 43-д заасан үйл ажиллагааг эрхлэх эрх бүхий этгээдийг</w:t>
      </w:r>
      <w:r>
        <w:rPr>
          <w:rFonts w:eastAsia="Times New Roman"/>
          <w:lang w:val="mn-MN"/>
        </w:rPr>
        <w:t xml:space="preserve"> бусад тохиолдолд арилжаа эрхлэгч этгээдийн гүйцэтгэх тооцооллын системийг</w:t>
      </w:r>
      <w:r w:rsidRPr="7062B1FF">
        <w:rPr>
          <w:rFonts w:eastAsia="Times New Roman"/>
        </w:rPr>
        <w:t>;</w:t>
      </w:r>
    </w:p>
    <w:p w14:paraId="5FA0B31F" w14:textId="77777777" w:rsidR="001565DD" w:rsidRPr="009D5F0E" w:rsidRDefault="001565DD" w:rsidP="001565DD">
      <w:pPr>
        <w:pStyle w:val="Default"/>
        <w:numPr>
          <w:ilvl w:val="2"/>
          <w:numId w:val="1"/>
        </w:numPr>
        <w:spacing w:after="240"/>
        <w:ind w:left="1560" w:hanging="851"/>
        <w:jc w:val="both"/>
        <w:rPr>
          <w:rFonts w:eastAsia="Times New Roman"/>
        </w:rPr>
      </w:pPr>
      <w:r w:rsidRPr="7062B1FF">
        <w:rPr>
          <w:rFonts w:eastAsia="Times New Roman"/>
        </w:rPr>
        <w:t xml:space="preserve">“төлбөр гүйцэтгэгч” гэж </w:t>
      </w:r>
      <w:r>
        <w:rPr>
          <w:rFonts w:eastAsia="Times New Roman"/>
          <w:lang w:val="mn-MN"/>
        </w:rPr>
        <w:t>ЗГДҮЦ-ыг хөрөнгийн биржээр дамжуулан арилжаалах тохиолдолд</w:t>
      </w:r>
      <w:r w:rsidRPr="7062B1FF">
        <w:rPr>
          <w:rFonts w:eastAsia="Times New Roman"/>
        </w:rPr>
        <w:t xml:space="preserve"> Үнэт цаасны зах зээлийн тухай хуулийн 44-д заасан үйл ажиллагааг эрхлэх эрх бүхий этгээдийг</w:t>
      </w:r>
      <w:r>
        <w:rPr>
          <w:rFonts w:eastAsia="Times New Roman"/>
          <w:lang w:val="mn-MN"/>
        </w:rPr>
        <w:t xml:space="preserve"> бусад тохиолдолд арилжаа эрхлэгч этгээдийн гүйцэтгэх төлбөрийн системийг</w:t>
      </w:r>
      <w:r w:rsidRPr="7062B1FF">
        <w:rPr>
          <w:rFonts w:eastAsia="Times New Roman"/>
        </w:rPr>
        <w:t xml:space="preserve">; </w:t>
      </w:r>
      <w:r w:rsidRPr="009D5F0E">
        <w:rPr>
          <w:rFonts w:eastAsia="Times New Roman"/>
        </w:rPr>
        <w:t xml:space="preserve"> </w:t>
      </w:r>
    </w:p>
    <w:p w14:paraId="33049B75" w14:textId="77777777" w:rsidR="001565DD" w:rsidRPr="0016004A" w:rsidRDefault="001565DD" w:rsidP="001565DD">
      <w:pPr>
        <w:pStyle w:val="Default"/>
        <w:numPr>
          <w:ilvl w:val="2"/>
          <w:numId w:val="1"/>
        </w:numPr>
        <w:spacing w:after="240"/>
        <w:ind w:left="1560" w:hanging="851"/>
        <w:jc w:val="both"/>
        <w:rPr>
          <w:rFonts w:eastAsia="Times New Roman"/>
        </w:rPr>
      </w:pPr>
      <w:r w:rsidRPr="7062B1FF">
        <w:rPr>
          <w:rFonts w:eastAsia="Times New Roman"/>
        </w:rPr>
        <w:t xml:space="preserve">“арилжааны хуваарь” гэж Өрийн удирдлагын тухай хуулийн 26.6-д заасан шаардлагыг агуулсан мэдээллийг; </w:t>
      </w:r>
    </w:p>
    <w:p w14:paraId="52CCA042" w14:textId="77777777" w:rsidR="001565DD" w:rsidRPr="0016004A" w:rsidRDefault="001565DD" w:rsidP="001565DD">
      <w:pPr>
        <w:pStyle w:val="Default"/>
        <w:numPr>
          <w:ilvl w:val="2"/>
          <w:numId w:val="1"/>
        </w:numPr>
        <w:spacing w:after="240"/>
        <w:ind w:left="1560" w:hanging="851"/>
        <w:jc w:val="both"/>
        <w:rPr>
          <w:rFonts w:eastAsia="Times New Roman"/>
        </w:rPr>
      </w:pPr>
      <w:r w:rsidRPr="7062B1FF">
        <w:rPr>
          <w:rFonts w:eastAsia="Times New Roman"/>
        </w:rPr>
        <w:t xml:space="preserve">“арилжааны мэдэгдэл” гэж ЗГДҮЦ-ны нөхцөл болон арилжаалах хэлбэрийг дэлгэрэнгүй тусгасан жагсаалт бүхий зарлалыг; </w:t>
      </w:r>
    </w:p>
    <w:p w14:paraId="0F2CEC21" w14:textId="77777777" w:rsidR="001565DD" w:rsidRPr="0016004A" w:rsidRDefault="001565DD" w:rsidP="001565DD">
      <w:pPr>
        <w:pStyle w:val="Default"/>
        <w:numPr>
          <w:ilvl w:val="2"/>
          <w:numId w:val="1"/>
        </w:numPr>
        <w:spacing w:after="240"/>
        <w:ind w:left="1560" w:hanging="851"/>
        <w:jc w:val="both"/>
        <w:rPr>
          <w:rFonts w:eastAsia="Times New Roman"/>
        </w:rPr>
      </w:pPr>
      <w:r w:rsidRPr="7062B1FF">
        <w:rPr>
          <w:rFonts w:eastAsia="Times New Roman"/>
        </w:rPr>
        <w:t xml:space="preserve">“ЗГДҮЦ-ны арилжаа” гэж ЗГДҮЦ-ыг худалдах, худалдан авах үйл ажиллагааг; </w:t>
      </w:r>
    </w:p>
    <w:p w14:paraId="496B73E5" w14:textId="77777777" w:rsidR="001565DD" w:rsidRPr="0016004A" w:rsidRDefault="001565DD" w:rsidP="001565DD">
      <w:pPr>
        <w:pStyle w:val="Default"/>
        <w:numPr>
          <w:ilvl w:val="2"/>
          <w:numId w:val="1"/>
        </w:numPr>
        <w:spacing w:after="240"/>
        <w:ind w:left="1560" w:hanging="851"/>
        <w:jc w:val="both"/>
        <w:rPr>
          <w:rFonts w:eastAsia="Times New Roman"/>
        </w:rPr>
      </w:pPr>
      <w:r w:rsidRPr="7062B1FF">
        <w:rPr>
          <w:rFonts w:eastAsia="Times New Roman"/>
        </w:rPr>
        <w:t>“</w:t>
      </w:r>
      <w:r>
        <w:rPr>
          <w:rFonts w:eastAsia="Times New Roman"/>
          <w:lang w:val="mn-MN"/>
        </w:rPr>
        <w:t>нээлттэй</w:t>
      </w:r>
      <w:r w:rsidRPr="7062B1FF">
        <w:rPr>
          <w:rFonts w:eastAsia="Times New Roman"/>
        </w:rPr>
        <w:t xml:space="preserve"> арилжаа” гэж үнэт цаас гаргагч нь </w:t>
      </w:r>
      <w:r>
        <w:rPr>
          <w:rFonts w:eastAsia="Times New Roman"/>
        </w:rPr>
        <w:t>арилжаа эрхлэгч этгээд</w:t>
      </w:r>
      <w:r w:rsidRPr="7062B1FF">
        <w:rPr>
          <w:rFonts w:eastAsia="Times New Roman"/>
        </w:rPr>
        <w:t xml:space="preserve"> байгууллагаар дамжуулан олон нийтэд ЗГДҮЦ арилжаалах арилжааг;</w:t>
      </w:r>
    </w:p>
    <w:p w14:paraId="3A4A0417" w14:textId="77777777" w:rsidR="001565DD" w:rsidRPr="0016004A" w:rsidRDefault="001565DD" w:rsidP="001565DD">
      <w:pPr>
        <w:pStyle w:val="Default"/>
        <w:numPr>
          <w:ilvl w:val="2"/>
          <w:numId w:val="1"/>
        </w:numPr>
        <w:spacing w:after="240"/>
        <w:ind w:left="1560" w:hanging="851"/>
        <w:jc w:val="both"/>
        <w:rPr>
          <w:rFonts w:eastAsia="Times New Roman"/>
        </w:rPr>
      </w:pPr>
      <w:r w:rsidRPr="7062B1FF">
        <w:rPr>
          <w:rFonts w:eastAsia="Times New Roman"/>
        </w:rPr>
        <w:t>“</w:t>
      </w:r>
      <w:r>
        <w:rPr>
          <w:rFonts w:eastAsia="Times New Roman"/>
          <w:lang w:val="mn-MN"/>
        </w:rPr>
        <w:t xml:space="preserve">хаалттай </w:t>
      </w:r>
      <w:r w:rsidRPr="7062B1FF">
        <w:rPr>
          <w:rFonts w:eastAsia="Times New Roman"/>
        </w:rPr>
        <w:t xml:space="preserve">арилжаа” гэж үнэт цаас гаргагч нь </w:t>
      </w:r>
      <w:r>
        <w:rPr>
          <w:rFonts w:eastAsia="Times New Roman"/>
        </w:rPr>
        <w:t>арилжаа эрхлэгч этгээд</w:t>
      </w:r>
      <w:r w:rsidRPr="7062B1FF">
        <w:rPr>
          <w:rFonts w:eastAsia="Times New Roman"/>
        </w:rPr>
        <w:t xml:space="preserve"> байгууллагаар дамжуулалгүйгээр шууд хөрөнгө оруулагчдад үнэт цаас арилжаалах арилжааг;</w:t>
      </w:r>
    </w:p>
    <w:p w14:paraId="448BAF69" w14:textId="77777777" w:rsidR="001565DD" w:rsidRPr="0016004A" w:rsidRDefault="001565DD" w:rsidP="001565DD">
      <w:pPr>
        <w:pStyle w:val="Default"/>
        <w:numPr>
          <w:ilvl w:val="2"/>
          <w:numId w:val="1"/>
        </w:numPr>
        <w:spacing w:after="240"/>
        <w:ind w:left="1560" w:hanging="851"/>
        <w:jc w:val="both"/>
        <w:rPr>
          <w:rFonts w:eastAsia="Times New Roman"/>
        </w:rPr>
      </w:pPr>
      <w:r w:rsidRPr="7062B1FF">
        <w:rPr>
          <w:rFonts w:eastAsia="Times New Roman"/>
        </w:rPr>
        <w:t xml:space="preserve">“өрсөлдөөнт санал” гэж ЗГДҮЦ-ны анхдагч зах зээлийн арилжаанд хүү болон үнээр өрсөлдөхөөр ирүүлсэн саналыг; </w:t>
      </w:r>
    </w:p>
    <w:p w14:paraId="3DD52CCE" w14:textId="77777777" w:rsidR="001565DD" w:rsidRPr="0016004A" w:rsidRDefault="001565DD" w:rsidP="001565DD">
      <w:pPr>
        <w:pStyle w:val="Default"/>
        <w:numPr>
          <w:ilvl w:val="2"/>
          <w:numId w:val="1"/>
        </w:numPr>
        <w:spacing w:after="240"/>
        <w:ind w:left="1560" w:hanging="851"/>
        <w:jc w:val="both"/>
        <w:rPr>
          <w:rFonts w:eastAsia="Times New Roman"/>
        </w:rPr>
      </w:pPr>
      <w:r w:rsidRPr="7062B1FF">
        <w:rPr>
          <w:rFonts w:eastAsia="Times New Roman"/>
        </w:rPr>
        <w:t xml:space="preserve">“өрсөлдөөнт бус санал” гэж ялгавартай үнэтэй арилжааны үед амжилттай биелсэн өрсөлдөөнт саналын жигнэсэн дундаж хүүгээр, нэгдсэн үнэтэй арилжааны үед амжилттай биелсэн өрсөлдөөнт саналын таслагдсан хүүгээр тус тус биелэх саналыг; </w:t>
      </w:r>
    </w:p>
    <w:p w14:paraId="3624B6A0" w14:textId="77777777" w:rsidR="001565DD" w:rsidRPr="0016004A" w:rsidRDefault="001565DD" w:rsidP="001565DD">
      <w:pPr>
        <w:pStyle w:val="Default"/>
        <w:numPr>
          <w:ilvl w:val="2"/>
          <w:numId w:val="1"/>
        </w:numPr>
        <w:spacing w:after="240"/>
        <w:ind w:left="1560" w:hanging="851"/>
        <w:jc w:val="both"/>
        <w:rPr>
          <w:rFonts w:eastAsia="Times New Roman"/>
        </w:rPr>
      </w:pPr>
      <w:r w:rsidRPr="7062B1FF">
        <w:rPr>
          <w:rFonts w:eastAsia="Times New Roman"/>
        </w:rPr>
        <w:t xml:space="preserve">“ялгавартай үнэтэй арилжааны хэлбэр” гэж өрсөлдөөнт бус санал нь тухайн арилжааны амжилттай биелсэн өрсөлдөөнт саналын жигнэсэн дундаж хүүгээр, </w:t>
      </w:r>
      <w:r w:rsidRPr="7062B1FF">
        <w:rPr>
          <w:rFonts w:eastAsia="Times New Roman"/>
        </w:rPr>
        <w:lastRenderedPageBreak/>
        <w:t xml:space="preserve">өрсөлдөөнт санал нь тухайн шууд оролцогчийн ирүүлсэн хүүгийн саналаар биелэх ЗГДҮЦ-ны арилжааны хэлбэрийг; </w:t>
      </w:r>
    </w:p>
    <w:p w14:paraId="397EDF28" w14:textId="77777777" w:rsidR="001565DD" w:rsidRPr="0016004A" w:rsidRDefault="001565DD" w:rsidP="001565DD">
      <w:pPr>
        <w:pStyle w:val="Default"/>
        <w:numPr>
          <w:ilvl w:val="2"/>
          <w:numId w:val="1"/>
        </w:numPr>
        <w:spacing w:after="240"/>
        <w:ind w:left="1560" w:hanging="851"/>
        <w:jc w:val="both"/>
        <w:rPr>
          <w:rFonts w:eastAsia="Times New Roman"/>
        </w:rPr>
      </w:pPr>
      <w:r w:rsidRPr="7062B1FF">
        <w:rPr>
          <w:rFonts w:eastAsia="Times New Roman"/>
        </w:rPr>
        <w:t xml:space="preserve">“нэгдсэн үнэтэй арилжааны хэлбэр” гэж өрсөлдөөнт бус санал болон өрсөлдөөнт санал нь тухайн арилжааны амжилттай биелсэн өрсөлдөөнт саналын таслагдсан хүүгээр биелэх ЗГДҮЦ-ны арилжааны хэлбэрийг; </w:t>
      </w:r>
    </w:p>
    <w:p w14:paraId="5343E2DD" w14:textId="77777777" w:rsidR="001565DD" w:rsidRPr="0016004A" w:rsidRDefault="001565DD" w:rsidP="001565DD">
      <w:pPr>
        <w:pStyle w:val="Default"/>
        <w:numPr>
          <w:ilvl w:val="2"/>
          <w:numId w:val="1"/>
        </w:numPr>
        <w:spacing w:after="240"/>
        <w:ind w:left="1560" w:hanging="851"/>
        <w:jc w:val="both"/>
        <w:rPr>
          <w:rFonts w:eastAsia="Times New Roman"/>
        </w:rPr>
      </w:pPr>
      <w:r w:rsidRPr="7062B1FF">
        <w:rPr>
          <w:rFonts w:eastAsia="Times New Roman"/>
        </w:rPr>
        <w:t>“</w:t>
      </w:r>
      <w:r w:rsidRPr="7062B1FF">
        <w:rPr>
          <w:rFonts w:eastAsia="Times New Roman"/>
          <w:lang w:val="mn-MN"/>
        </w:rPr>
        <w:t>э</w:t>
      </w:r>
      <w:r w:rsidRPr="7062B1FF">
        <w:rPr>
          <w:rFonts w:eastAsia="Times New Roman"/>
        </w:rPr>
        <w:t>элжит арилжаа” гэж ЗГДҮЦ-ны батлагдсан арилжааны хуваарьт тусгагдсан арилжааг;</w:t>
      </w:r>
    </w:p>
    <w:p w14:paraId="6E631040" w14:textId="77777777" w:rsidR="001565DD" w:rsidRPr="0016004A" w:rsidRDefault="001565DD" w:rsidP="001565DD">
      <w:pPr>
        <w:pStyle w:val="Default"/>
        <w:numPr>
          <w:ilvl w:val="2"/>
          <w:numId w:val="1"/>
        </w:numPr>
        <w:spacing w:after="240"/>
        <w:ind w:left="1560" w:hanging="851"/>
        <w:jc w:val="both"/>
        <w:rPr>
          <w:rFonts w:eastAsia="Times New Roman"/>
        </w:rPr>
      </w:pPr>
      <w:r w:rsidRPr="7062B1FF">
        <w:rPr>
          <w:rFonts w:eastAsia="Times New Roman"/>
        </w:rPr>
        <w:t>“</w:t>
      </w:r>
      <w:r w:rsidRPr="7062B1FF">
        <w:rPr>
          <w:rFonts w:eastAsia="Times New Roman"/>
          <w:lang w:val="mn-MN"/>
        </w:rPr>
        <w:t>э</w:t>
      </w:r>
      <w:r w:rsidRPr="7062B1FF">
        <w:rPr>
          <w:rFonts w:eastAsia="Times New Roman"/>
        </w:rPr>
        <w:t xml:space="preserve">элжит бус арилжаа” гэж ЗГДҮЦ-ны батлагдсан арилжааны хуваарьт тусгагдаагүй арилжааг;  </w:t>
      </w:r>
    </w:p>
    <w:p w14:paraId="69734A87" w14:textId="77777777" w:rsidR="001565DD" w:rsidRPr="0016004A" w:rsidRDefault="001565DD" w:rsidP="001565DD">
      <w:pPr>
        <w:pStyle w:val="Default"/>
        <w:numPr>
          <w:ilvl w:val="2"/>
          <w:numId w:val="1"/>
        </w:numPr>
        <w:spacing w:after="240"/>
        <w:ind w:left="1560" w:hanging="851"/>
        <w:jc w:val="both"/>
        <w:rPr>
          <w:rFonts w:eastAsia="Times New Roman"/>
        </w:rPr>
      </w:pPr>
      <w:r w:rsidRPr="7062B1FF">
        <w:rPr>
          <w:rFonts w:eastAsia="Times New Roman"/>
        </w:rPr>
        <w:t xml:space="preserve">“арилжааг дахин нээх” гэж үнэт цаас гаргагч өмнө нь арилжаалсан үнэт цаастай ижил нөхцөлөөр нэмэлт үнэт цаас гаргахыг; </w:t>
      </w:r>
    </w:p>
    <w:p w14:paraId="06FF10D0" w14:textId="77777777" w:rsidR="001565DD" w:rsidRPr="0016004A" w:rsidRDefault="001565DD" w:rsidP="001565DD">
      <w:pPr>
        <w:pStyle w:val="Default"/>
        <w:numPr>
          <w:ilvl w:val="2"/>
          <w:numId w:val="1"/>
        </w:numPr>
        <w:spacing w:after="240"/>
        <w:ind w:left="1560" w:hanging="851"/>
        <w:jc w:val="both"/>
        <w:rPr>
          <w:rFonts w:eastAsia="Times New Roman"/>
        </w:rPr>
      </w:pPr>
      <w:r w:rsidRPr="7062B1FF">
        <w:rPr>
          <w:rFonts w:eastAsia="Times New Roman"/>
        </w:rPr>
        <w:t xml:space="preserve">“хуримтлагдсан хүү” гэж тодорхой үнэт цаасны арилжааг дахин нээх эсхүл үнэт цаасны хоёрдогч зах зээлийн арилжааны үед ЗГДҮЦ-ны хүү хуримтлуулж эхлэх өдрөөс төлбөр тооцооны өдрийн хооронд хуримтлагдсан хүүгийн дүнг; </w:t>
      </w:r>
    </w:p>
    <w:p w14:paraId="0234A108" w14:textId="77777777" w:rsidR="001565DD" w:rsidRPr="0016004A" w:rsidRDefault="001565DD" w:rsidP="001565DD">
      <w:pPr>
        <w:pStyle w:val="Default"/>
        <w:numPr>
          <w:ilvl w:val="2"/>
          <w:numId w:val="1"/>
        </w:numPr>
        <w:spacing w:after="240"/>
        <w:ind w:left="1560" w:hanging="851"/>
        <w:jc w:val="both"/>
        <w:rPr>
          <w:rFonts w:eastAsia="Times New Roman"/>
        </w:rPr>
      </w:pPr>
      <w:r w:rsidRPr="7062B1FF">
        <w:rPr>
          <w:rFonts w:eastAsia="Times New Roman"/>
        </w:rPr>
        <w:t xml:space="preserve">“хүү хуримтлуулж эхлэх өдөр” гэж ЗГДҮЦ-нд хүү тооцож эхлэх өдрийг эсхүл төлбөр тооцоо хийх өдөр нь арилжаа явагдсан өдрөөс хойш бол үнэт цаасны төлбөр тооцоо хийх өдрийг; </w:t>
      </w:r>
    </w:p>
    <w:p w14:paraId="38125C7D" w14:textId="77777777" w:rsidR="001565DD" w:rsidRPr="0016004A" w:rsidRDefault="001565DD" w:rsidP="001565DD">
      <w:pPr>
        <w:pStyle w:val="Default"/>
        <w:numPr>
          <w:ilvl w:val="2"/>
          <w:numId w:val="1"/>
        </w:numPr>
        <w:spacing w:after="240"/>
        <w:ind w:left="1560" w:hanging="851"/>
        <w:jc w:val="both"/>
        <w:rPr>
          <w:rFonts w:eastAsia="Times New Roman"/>
        </w:rPr>
      </w:pPr>
      <w:r w:rsidRPr="7062B1FF">
        <w:rPr>
          <w:rFonts w:eastAsia="Times New Roman"/>
        </w:rPr>
        <w:t xml:space="preserve">“төлбөр тооцооны өдөр” гэж ЗГДҮЦ-ны арилжаагаар худалдан авсан үнэт цаасны төлбөрийг гүйцэтгэх өдрийг; </w:t>
      </w:r>
    </w:p>
    <w:p w14:paraId="3373042D" w14:textId="77777777" w:rsidR="001565DD" w:rsidRPr="0016004A" w:rsidRDefault="001565DD" w:rsidP="001565DD">
      <w:pPr>
        <w:pStyle w:val="Default"/>
        <w:numPr>
          <w:ilvl w:val="2"/>
          <w:numId w:val="1"/>
        </w:numPr>
        <w:spacing w:after="240"/>
        <w:ind w:left="1560" w:hanging="851"/>
        <w:jc w:val="both"/>
        <w:rPr>
          <w:rFonts w:eastAsia="Times New Roman"/>
        </w:rPr>
      </w:pPr>
      <w:r w:rsidRPr="7062B1FF">
        <w:rPr>
          <w:rFonts w:eastAsia="Times New Roman"/>
        </w:rPr>
        <w:t xml:space="preserve"> “ЗГДҮЦ-ны нөхцөл” гэж ЗГДҮЦ-ны хүү, хугацаа, нэрлэсэн үнэ болон купон төлөгдөх давтамжийг</w:t>
      </w:r>
    </w:p>
    <w:p w14:paraId="5E73F7E1" w14:textId="77777777" w:rsidR="001565DD" w:rsidRPr="0016004A" w:rsidRDefault="001565DD" w:rsidP="001565DD">
      <w:pPr>
        <w:pStyle w:val="Default"/>
        <w:numPr>
          <w:ilvl w:val="2"/>
          <w:numId w:val="1"/>
        </w:numPr>
        <w:spacing w:after="240"/>
        <w:ind w:left="1560" w:hanging="851"/>
        <w:jc w:val="both"/>
        <w:rPr>
          <w:rFonts w:eastAsia="Times New Roman"/>
        </w:rPr>
      </w:pPr>
      <w:r w:rsidRPr="7062B1FF">
        <w:rPr>
          <w:rFonts w:eastAsia="Times New Roman"/>
        </w:rPr>
        <w:t>“</w:t>
      </w:r>
      <w:r w:rsidRPr="7062B1FF">
        <w:rPr>
          <w:rFonts w:eastAsia="Times New Roman"/>
          <w:lang w:val="mn-MN"/>
        </w:rPr>
        <w:t>н</w:t>
      </w:r>
      <w:r w:rsidRPr="7062B1FF">
        <w:rPr>
          <w:rFonts w:eastAsia="Times New Roman"/>
        </w:rPr>
        <w:t>эрлэсэн үнэ” гэж ЗГДҮЦ-ны нэгж ширхэг үнэт цаасыг үнэлсэн утгыг;</w:t>
      </w:r>
    </w:p>
    <w:p w14:paraId="21F96229" w14:textId="77777777" w:rsidR="001565DD" w:rsidRPr="0016004A" w:rsidRDefault="001565DD" w:rsidP="001565DD">
      <w:pPr>
        <w:pStyle w:val="Default"/>
        <w:numPr>
          <w:ilvl w:val="2"/>
          <w:numId w:val="1"/>
        </w:numPr>
        <w:spacing w:after="240"/>
        <w:ind w:left="1560" w:hanging="851"/>
        <w:jc w:val="both"/>
        <w:rPr>
          <w:rFonts w:eastAsia="Times New Roman"/>
        </w:rPr>
      </w:pPr>
      <w:r w:rsidRPr="7062B1FF">
        <w:rPr>
          <w:rFonts w:eastAsia="Times New Roman"/>
        </w:rPr>
        <w:t>“</w:t>
      </w:r>
      <w:r w:rsidRPr="7062B1FF">
        <w:rPr>
          <w:rFonts w:eastAsia="Times New Roman"/>
          <w:lang w:val="mn-MN"/>
        </w:rPr>
        <w:t>х</w:t>
      </w:r>
      <w:r w:rsidRPr="7062B1FF">
        <w:rPr>
          <w:rFonts w:eastAsia="Times New Roman"/>
        </w:rPr>
        <w:t>ямдруулсан үнэ” гэж ЗГДҮЦ-ны нэгж ширхэг үнэт цаасыг түүний өгөөжөөр хямдруулсан утгыг;</w:t>
      </w:r>
    </w:p>
    <w:p w14:paraId="77377630" w14:textId="77777777" w:rsidR="001565DD" w:rsidRPr="00EF2B54" w:rsidRDefault="001565DD" w:rsidP="001565DD">
      <w:pPr>
        <w:pStyle w:val="Heading2"/>
        <w:spacing w:after="240"/>
        <w:jc w:val="center"/>
        <w:rPr>
          <w:rFonts w:eastAsia="Times New Roman" w:cs="Times New Roman"/>
          <w:b/>
        </w:rPr>
      </w:pPr>
      <w:bookmarkStart w:id="5" w:name="_Toc519496598"/>
      <w:r w:rsidRPr="00EF2B54">
        <w:rPr>
          <w:rFonts w:eastAsia="Times New Roman" w:cs="Times New Roman"/>
          <w:b/>
        </w:rPr>
        <w:t>ХОЁРДУГААР БҮЛЭГ</w:t>
      </w:r>
      <w:bookmarkEnd w:id="5"/>
    </w:p>
    <w:p w14:paraId="25BE1197" w14:textId="77777777" w:rsidR="001565DD" w:rsidRPr="00EF2B54" w:rsidRDefault="001565DD" w:rsidP="001565DD">
      <w:pPr>
        <w:pStyle w:val="Heading2"/>
        <w:spacing w:after="240"/>
        <w:jc w:val="center"/>
        <w:rPr>
          <w:rFonts w:eastAsia="Times New Roman" w:cs="Times New Roman"/>
          <w:b/>
        </w:rPr>
      </w:pPr>
      <w:bookmarkStart w:id="6" w:name="_Toc519496599"/>
      <w:r w:rsidRPr="00EF2B54">
        <w:rPr>
          <w:rFonts w:eastAsia="Times New Roman" w:cs="Times New Roman"/>
          <w:b/>
        </w:rPr>
        <w:t>ЗГДҮЦ-ны арилжаанд оролцогчдын чиг үүрэг</w:t>
      </w:r>
      <w:bookmarkEnd w:id="6"/>
    </w:p>
    <w:p w14:paraId="07B594F7" w14:textId="77777777" w:rsidR="001565DD" w:rsidRPr="00EF2B54" w:rsidRDefault="001565DD" w:rsidP="001565DD">
      <w:pPr>
        <w:pStyle w:val="Heading3"/>
        <w:spacing w:after="240"/>
        <w:rPr>
          <w:rFonts w:eastAsia="Times New Roman" w:cs="Times New Roman"/>
          <w:b/>
          <w:lang w:val="mn-MN"/>
        </w:rPr>
      </w:pPr>
      <w:bookmarkStart w:id="7" w:name="_Toc519496600"/>
      <w:r w:rsidRPr="00EF2B54">
        <w:rPr>
          <w:rFonts w:eastAsia="Times New Roman" w:cs="Times New Roman"/>
          <w:b/>
          <w:lang w:val="mn-MN"/>
        </w:rPr>
        <w:t>Гурав. ЗГДҮЦ-ны арилжаанд оролцогч</w:t>
      </w:r>
      <w:bookmarkEnd w:id="7"/>
    </w:p>
    <w:p w14:paraId="5C2089AA" w14:textId="77777777" w:rsidR="001565DD" w:rsidRPr="0016004A" w:rsidRDefault="001565DD" w:rsidP="001565DD">
      <w:pPr>
        <w:pStyle w:val="ListParagraph"/>
        <w:numPr>
          <w:ilvl w:val="0"/>
          <w:numId w:val="1"/>
        </w:numPr>
        <w:autoSpaceDE w:val="0"/>
        <w:autoSpaceDN w:val="0"/>
        <w:adjustRightInd w:val="0"/>
        <w:spacing w:after="240" w:line="240" w:lineRule="auto"/>
        <w:contextualSpacing w:val="0"/>
        <w:jc w:val="both"/>
        <w:rPr>
          <w:rFonts w:ascii="Times New Roman" w:eastAsia="Times New Roman" w:hAnsi="Times New Roman" w:cs="Times New Roman"/>
          <w:vanish/>
          <w:sz w:val="24"/>
          <w:szCs w:val="24"/>
        </w:rPr>
      </w:pPr>
    </w:p>
    <w:p w14:paraId="674E38F7" w14:textId="77777777" w:rsidR="001565DD" w:rsidRPr="0016004A" w:rsidRDefault="001565DD" w:rsidP="001565DD">
      <w:pPr>
        <w:pStyle w:val="Default"/>
        <w:numPr>
          <w:ilvl w:val="1"/>
          <w:numId w:val="1"/>
        </w:numPr>
        <w:spacing w:after="240"/>
        <w:jc w:val="both"/>
        <w:rPr>
          <w:rFonts w:eastAsia="Times New Roman"/>
          <w:color w:val="auto"/>
        </w:rPr>
      </w:pPr>
      <w:r w:rsidRPr="7062B1FF">
        <w:rPr>
          <w:rFonts w:eastAsia="Times New Roman"/>
          <w:color w:val="auto"/>
        </w:rPr>
        <w:t xml:space="preserve">Дараах этгээд нь ЗГДҮЦ-ны арилжаанд оролцогч байна: </w:t>
      </w:r>
    </w:p>
    <w:p w14:paraId="3EEC3F63" w14:textId="77777777" w:rsidR="001565DD" w:rsidRPr="0016004A" w:rsidRDefault="001565DD" w:rsidP="001565DD">
      <w:pPr>
        <w:pStyle w:val="Default"/>
        <w:numPr>
          <w:ilvl w:val="2"/>
          <w:numId w:val="1"/>
        </w:numPr>
        <w:spacing w:after="240"/>
        <w:ind w:left="1276" w:hanging="567"/>
        <w:jc w:val="both"/>
        <w:rPr>
          <w:rFonts w:eastAsia="Times New Roman"/>
        </w:rPr>
      </w:pPr>
      <w:r w:rsidRPr="7062B1FF">
        <w:rPr>
          <w:rFonts w:eastAsia="Times New Roman"/>
          <w:lang w:val="mn-MN"/>
        </w:rPr>
        <w:t>Үнэт цаас гаргагч</w:t>
      </w:r>
      <w:r w:rsidRPr="7062B1FF">
        <w:rPr>
          <w:rFonts w:eastAsia="Times New Roman"/>
        </w:rPr>
        <w:t>;</w:t>
      </w:r>
    </w:p>
    <w:p w14:paraId="084882C6" w14:textId="77777777" w:rsidR="001565DD" w:rsidRPr="0016004A" w:rsidRDefault="001565DD" w:rsidP="001565DD">
      <w:pPr>
        <w:pStyle w:val="Default"/>
        <w:numPr>
          <w:ilvl w:val="2"/>
          <w:numId w:val="1"/>
        </w:numPr>
        <w:spacing w:after="240"/>
        <w:ind w:left="1276" w:hanging="567"/>
        <w:jc w:val="both"/>
        <w:rPr>
          <w:rFonts w:eastAsia="Times New Roman"/>
        </w:rPr>
      </w:pPr>
      <w:r>
        <w:rPr>
          <w:rFonts w:eastAsia="Times New Roman"/>
          <w:lang w:val="mn-MN"/>
        </w:rPr>
        <w:t>Арилжаа эрхлэгч этгээд</w:t>
      </w:r>
      <w:r w:rsidRPr="7062B1FF">
        <w:rPr>
          <w:rFonts w:eastAsia="Times New Roman"/>
        </w:rPr>
        <w:t xml:space="preserve">; </w:t>
      </w:r>
    </w:p>
    <w:p w14:paraId="60CD962F" w14:textId="77777777" w:rsidR="001565DD" w:rsidRPr="0016004A" w:rsidRDefault="001565DD" w:rsidP="001565DD">
      <w:pPr>
        <w:pStyle w:val="Default"/>
        <w:numPr>
          <w:ilvl w:val="2"/>
          <w:numId w:val="1"/>
        </w:numPr>
        <w:spacing w:after="240"/>
        <w:ind w:left="1276" w:hanging="567"/>
        <w:jc w:val="both"/>
        <w:rPr>
          <w:rFonts w:eastAsia="Times New Roman"/>
        </w:rPr>
      </w:pPr>
      <w:r w:rsidRPr="7062B1FF">
        <w:rPr>
          <w:rFonts w:eastAsia="Times New Roman"/>
          <w:lang w:val="mn-MN"/>
        </w:rPr>
        <w:t>Ш</w:t>
      </w:r>
      <w:r w:rsidRPr="7062B1FF">
        <w:rPr>
          <w:rFonts w:eastAsia="Times New Roman"/>
        </w:rPr>
        <w:t>ууд оролцогч;</w:t>
      </w:r>
    </w:p>
    <w:p w14:paraId="4A076204" w14:textId="77777777" w:rsidR="001565DD" w:rsidRPr="0016004A" w:rsidRDefault="001565DD" w:rsidP="001565DD">
      <w:pPr>
        <w:pStyle w:val="Default"/>
        <w:numPr>
          <w:ilvl w:val="2"/>
          <w:numId w:val="1"/>
        </w:numPr>
        <w:spacing w:after="240"/>
        <w:ind w:left="1276" w:hanging="567"/>
        <w:jc w:val="both"/>
        <w:rPr>
          <w:rFonts w:eastAsia="Times New Roman"/>
        </w:rPr>
      </w:pPr>
      <w:r w:rsidRPr="7062B1FF">
        <w:rPr>
          <w:rFonts w:eastAsia="Times New Roman"/>
          <w:lang w:val="mn-MN"/>
        </w:rPr>
        <w:t>Ш</w:t>
      </w:r>
      <w:r w:rsidRPr="7062B1FF">
        <w:rPr>
          <w:rFonts w:eastAsia="Times New Roman"/>
        </w:rPr>
        <w:t xml:space="preserve">ууд бус оролцогч; </w:t>
      </w:r>
    </w:p>
    <w:p w14:paraId="1847FE3C" w14:textId="77777777" w:rsidR="001565DD" w:rsidRPr="0016004A" w:rsidRDefault="001565DD" w:rsidP="001565DD">
      <w:pPr>
        <w:pStyle w:val="Default"/>
        <w:numPr>
          <w:ilvl w:val="2"/>
          <w:numId w:val="1"/>
        </w:numPr>
        <w:spacing w:after="240"/>
        <w:ind w:left="1276" w:hanging="567"/>
        <w:jc w:val="both"/>
        <w:rPr>
          <w:rFonts w:eastAsia="Times New Roman"/>
        </w:rPr>
      </w:pPr>
      <w:r w:rsidRPr="7062B1FF">
        <w:rPr>
          <w:rFonts w:eastAsia="Times New Roman"/>
        </w:rPr>
        <w:t>ЗГДҮЦ-ны хадгалагч</w:t>
      </w:r>
      <w:r w:rsidRPr="7062B1FF">
        <w:rPr>
          <w:rFonts w:eastAsia="Times New Roman"/>
          <w:lang w:val="mn-MN"/>
        </w:rPr>
        <w:t xml:space="preserve">, </w:t>
      </w:r>
      <w:r>
        <w:rPr>
          <w:rFonts w:eastAsia="Times New Roman"/>
          <w:lang w:val="mn-MN"/>
        </w:rPr>
        <w:t xml:space="preserve">өмчлөх эрхийн </w:t>
      </w:r>
      <w:r w:rsidRPr="7062B1FF">
        <w:rPr>
          <w:rFonts w:eastAsia="Times New Roman"/>
          <w:lang w:val="mn-MN"/>
        </w:rPr>
        <w:t>бүртгэгч</w:t>
      </w:r>
      <w:r w:rsidRPr="7062B1FF">
        <w:rPr>
          <w:rFonts w:eastAsia="Times New Roman"/>
        </w:rPr>
        <w:t xml:space="preserve">; </w:t>
      </w:r>
    </w:p>
    <w:p w14:paraId="1CF101EA" w14:textId="77777777" w:rsidR="001565DD" w:rsidRDefault="001565DD" w:rsidP="001565DD">
      <w:pPr>
        <w:pStyle w:val="Default"/>
        <w:numPr>
          <w:ilvl w:val="2"/>
          <w:numId w:val="1"/>
        </w:numPr>
        <w:spacing w:after="240"/>
        <w:ind w:left="1276" w:hanging="567"/>
        <w:jc w:val="both"/>
        <w:rPr>
          <w:rFonts w:eastAsia="Times New Roman"/>
        </w:rPr>
      </w:pPr>
      <w:r>
        <w:rPr>
          <w:rFonts w:eastAsia="Times New Roman"/>
          <w:lang w:val="mn-MN"/>
        </w:rPr>
        <w:lastRenderedPageBreak/>
        <w:t>Тооцоо</w:t>
      </w:r>
      <w:r w:rsidRPr="7062B1FF">
        <w:rPr>
          <w:rFonts w:eastAsia="Times New Roman"/>
          <w:lang w:val="mn-MN"/>
        </w:rPr>
        <w:t xml:space="preserve"> </w:t>
      </w:r>
      <w:r w:rsidRPr="7062B1FF">
        <w:rPr>
          <w:rFonts w:eastAsia="Times New Roman"/>
        </w:rPr>
        <w:t>гүйцэтгэгч;</w:t>
      </w:r>
    </w:p>
    <w:p w14:paraId="64E337BC" w14:textId="77777777" w:rsidR="001565DD" w:rsidRPr="007465DB" w:rsidRDefault="001565DD" w:rsidP="001565DD">
      <w:pPr>
        <w:pStyle w:val="Default"/>
        <w:numPr>
          <w:ilvl w:val="2"/>
          <w:numId w:val="1"/>
        </w:numPr>
        <w:spacing w:after="240"/>
        <w:ind w:left="1276" w:hanging="567"/>
        <w:jc w:val="both"/>
        <w:rPr>
          <w:rFonts w:eastAsia="Times New Roman"/>
        </w:rPr>
      </w:pPr>
      <w:r w:rsidRPr="7062B1FF">
        <w:rPr>
          <w:rFonts w:eastAsia="Times New Roman"/>
          <w:lang w:val="mn-MN"/>
        </w:rPr>
        <w:t>Т</w:t>
      </w:r>
      <w:r w:rsidRPr="7062B1FF">
        <w:rPr>
          <w:rFonts w:eastAsia="Times New Roman"/>
        </w:rPr>
        <w:t>өлбөр</w:t>
      </w:r>
      <w:r>
        <w:rPr>
          <w:rFonts w:eastAsia="Times New Roman"/>
          <w:lang w:val="mn-MN"/>
        </w:rPr>
        <w:t xml:space="preserve"> гүйцэтгэгч.</w:t>
      </w:r>
      <w:r w:rsidRPr="7062B1FF">
        <w:rPr>
          <w:rFonts w:eastAsia="Times New Roman"/>
        </w:rPr>
        <w:t xml:space="preserve"> </w:t>
      </w:r>
    </w:p>
    <w:p w14:paraId="7BDE1D4E" w14:textId="77777777" w:rsidR="001565DD" w:rsidRPr="00EF2B54" w:rsidRDefault="001565DD" w:rsidP="001565DD">
      <w:pPr>
        <w:pStyle w:val="Heading3"/>
        <w:spacing w:after="240"/>
        <w:rPr>
          <w:rFonts w:eastAsia="Times New Roman" w:cs="Times New Roman"/>
          <w:b/>
          <w:lang w:val="mn-MN"/>
        </w:rPr>
      </w:pPr>
      <w:bookmarkStart w:id="8" w:name="_Toc519496601"/>
      <w:r w:rsidRPr="00EF2B54">
        <w:rPr>
          <w:rFonts w:eastAsia="Times New Roman" w:cs="Times New Roman"/>
          <w:b/>
          <w:lang w:val="mn-MN"/>
        </w:rPr>
        <w:t>Дөрөв. Үнэт цаас гаргагчийн чиг үүрэг</w:t>
      </w:r>
      <w:bookmarkEnd w:id="8"/>
    </w:p>
    <w:p w14:paraId="13173CC3" w14:textId="77777777" w:rsidR="001565DD" w:rsidRPr="0016004A" w:rsidRDefault="001565DD" w:rsidP="001565DD">
      <w:pPr>
        <w:pStyle w:val="ListParagraph"/>
        <w:numPr>
          <w:ilvl w:val="0"/>
          <w:numId w:val="1"/>
        </w:numPr>
        <w:autoSpaceDE w:val="0"/>
        <w:autoSpaceDN w:val="0"/>
        <w:adjustRightInd w:val="0"/>
        <w:spacing w:after="240" w:line="240" w:lineRule="auto"/>
        <w:contextualSpacing w:val="0"/>
        <w:jc w:val="both"/>
        <w:rPr>
          <w:rFonts w:ascii="Times New Roman" w:eastAsia="Times New Roman" w:hAnsi="Times New Roman" w:cs="Times New Roman"/>
          <w:vanish/>
          <w:sz w:val="24"/>
          <w:szCs w:val="24"/>
        </w:rPr>
      </w:pPr>
    </w:p>
    <w:p w14:paraId="7D82CF64" w14:textId="77777777" w:rsidR="001565DD" w:rsidRPr="0016004A" w:rsidRDefault="001565DD" w:rsidP="001565DD">
      <w:pPr>
        <w:pStyle w:val="Default"/>
        <w:numPr>
          <w:ilvl w:val="1"/>
          <w:numId w:val="1"/>
        </w:numPr>
        <w:spacing w:after="240"/>
        <w:jc w:val="both"/>
        <w:rPr>
          <w:rFonts w:eastAsia="Times New Roman"/>
          <w:color w:val="auto"/>
        </w:rPr>
      </w:pPr>
      <w:r w:rsidRPr="7062B1FF">
        <w:rPr>
          <w:rFonts w:eastAsia="Times New Roman"/>
          <w:color w:val="auto"/>
        </w:rPr>
        <w:t xml:space="preserve">Үнэт цаас гаргагч нь ЗГДҮЦ-ны арилжаанд дараах чиг үүргийг хэрэгжүүлнэ: </w:t>
      </w:r>
    </w:p>
    <w:p w14:paraId="1E5B2545" w14:textId="77777777" w:rsidR="001565DD" w:rsidRPr="0016004A" w:rsidRDefault="001565DD" w:rsidP="001565DD">
      <w:pPr>
        <w:pStyle w:val="Default"/>
        <w:numPr>
          <w:ilvl w:val="2"/>
          <w:numId w:val="1"/>
        </w:numPr>
        <w:spacing w:after="240"/>
        <w:ind w:left="1276" w:hanging="567"/>
        <w:jc w:val="both"/>
        <w:rPr>
          <w:rFonts w:eastAsia="Times New Roman"/>
        </w:rPr>
      </w:pPr>
      <w:r w:rsidRPr="7062B1FF">
        <w:rPr>
          <w:rFonts w:eastAsia="Times New Roman"/>
        </w:rPr>
        <w:t xml:space="preserve">ЗГДҮЦ-ны арилжааны </w:t>
      </w:r>
      <w:r w:rsidRPr="7062B1FF">
        <w:rPr>
          <w:rFonts w:eastAsia="Times New Roman"/>
          <w:lang w:val="mn-MN"/>
        </w:rPr>
        <w:t>хуваарийг</w:t>
      </w:r>
      <w:r w:rsidRPr="7062B1FF">
        <w:rPr>
          <w:rFonts w:eastAsia="Times New Roman"/>
        </w:rPr>
        <w:t xml:space="preserve"> бэлтгэн мэдээлэх; </w:t>
      </w:r>
    </w:p>
    <w:p w14:paraId="29B177F3" w14:textId="77777777" w:rsidR="001565DD" w:rsidRPr="0016004A" w:rsidRDefault="001565DD" w:rsidP="001565DD">
      <w:pPr>
        <w:pStyle w:val="Default"/>
        <w:numPr>
          <w:ilvl w:val="2"/>
          <w:numId w:val="1"/>
        </w:numPr>
        <w:spacing w:after="240"/>
        <w:ind w:left="1276" w:hanging="567"/>
        <w:jc w:val="both"/>
        <w:rPr>
          <w:rFonts w:eastAsia="Times New Roman"/>
        </w:rPr>
      </w:pPr>
      <w:r w:rsidRPr="7062B1FF">
        <w:rPr>
          <w:rFonts w:eastAsia="Times New Roman"/>
        </w:rPr>
        <w:t xml:space="preserve">ЗГДҮЦ-ны арилжааны </w:t>
      </w:r>
      <w:r w:rsidRPr="7062B1FF">
        <w:rPr>
          <w:rFonts w:eastAsia="Times New Roman"/>
          <w:lang w:val="mn-MN"/>
        </w:rPr>
        <w:t>мэдэгдлийг</w:t>
      </w:r>
      <w:r w:rsidRPr="7062B1FF">
        <w:rPr>
          <w:rFonts w:eastAsia="Times New Roman"/>
        </w:rPr>
        <w:t xml:space="preserve"> бэлтгэн мэдээлэх;</w:t>
      </w:r>
    </w:p>
    <w:p w14:paraId="18535B61" w14:textId="77777777" w:rsidR="001565DD" w:rsidRPr="0016004A" w:rsidRDefault="001565DD" w:rsidP="001565DD">
      <w:pPr>
        <w:pStyle w:val="Default"/>
        <w:numPr>
          <w:ilvl w:val="2"/>
          <w:numId w:val="1"/>
        </w:numPr>
        <w:spacing w:after="240"/>
        <w:ind w:left="1276" w:hanging="567"/>
        <w:jc w:val="both"/>
        <w:rPr>
          <w:rFonts w:eastAsia="Times New Roman"/>
        </w:rPr>
      </w:pPr>
      <w:r w:rsidRPr="7062B1FF">
        <w:rPr>
          <w:rFonts w:eastAsia="Times New Roman"/>
        </w:rPr>
        <w:t xml:space="preserve">ЗГДҮЦ-ны нөхцөлийг тогтоох; </w:t>
      </w:r>
    </w:p>
    <w:p w14:paraId="50E55142" w14:textId="77777777" w:rsidR="001565DD" w:rsidRPr="002D4DF4" w:rsidRDefault="001565DD" w:rsidP="001565DD">
      <w:pPr>
        <w:pStyle w:val="Default"/>
        <w:numPr>
          <w:ilvl w:val="2"/>
          <w:numId w:val="1"/>
        </w:numPr>
        <w:spacing w:after="240"/>
        <w:ind w:left="1276" w:hanging="567"/>
        <w:jc w:val="both"/>
        <w:rPr>
          <w:rFonts w:eastAsia="Times New Roman"/>
          <w:lang w:val="mn-MN"/>
        </w:rPr>
      </w:pPr>
      <w:r w:rsidRPr="002D4DF4">
        <w:rPr>
          <w:rFonts w:eastAsia="Times New Roman"/>
        </w:rPr>
        <w:t xml:space="preserve">ЗГДҮЦ-ны </w:t>
      </w:r>
      <w:r w:rsidRPr="0060213E">
        <w:rPr>
          <w:rFonts w:eastAsia="Times New Roman"/>
        </w:rPr>
        <w:t>хуваарилалт</w:t>
      </w:r>
      <w:r w:rsidRPr="0060213E">
        <w:rPr>
          <w:rFonts w:eastAsia="Times New Roman"/>
          <w:lang w:val="mn-MN"/>
        </w:rPr>
        <w:t>ыг хийх</w:t>
      </w:r>
      <w:r w:rsidRPr="002D4DF4">
        <w:rPr>
          <w:rFonts w:eastAsia="Times New Roman"/>
        </w:rPr>
        <w:t>;</w:t>
      </w:r>
    </w:p>
    <w:p w14:paraId="086B3396" w14:textId="77777777" w:rsidR="001565DD" w:rsidRPr="002D4DF4" w:rsidRDefault="001565DD" w:rsidP="001565DD">
      <w:pPr>
        <w:pStyle w:val="Default"/>
        <w:numPr>
          <w:ilvl w:val="2"/>
          <w:numId w:val="1"/>
        </w:numPr>
        <w:spacing w:after="240"/>
        <w:ind w:left="1276" w:hanging="567"/>
        <w:jc w:val="both"/>
        <w:rPr>
          <w:rFonts w:eastAsia="Times New Roman"/>
          <w:lang w:val="mn-MN"/>
        </w:rPr>
      </w:pPr>
      <w:r w:rsidRPr="002D4DF4">
        <w:rPr>
          <w:rFonts w:eastAsia="Times New Roman"/>
        </w:rPr>
        <w:t>ЗГДҮЦ-ны төлбөр, тооцоонд хяналт тавих;</w:t>
      </w:r>
    </w:p>
    <w:p w14:paraId="13A6B678" w14:textId="77777777" w:rsidR="001565DD" w:rsidRPr="0060213E" w:rsidRDefault="001565DD" w:rsidP="001565DD">
      <w:pPr>
        <w:pStyle w:val="Default"/>
        <w:numPr>
          <w:ilvl w:val="2"/>
          <w:numId w:val="1"/>
        </w:numPr>
        <w:spacing w:after="240"/>
        <w:ind w:left="1276" w:hanging="567"/>
        <w:jc w:val="both"/>
        <w:rPr>
          <w:rFonts w:eastAsia="Times New Roman"/>
          <w:lang w:val="mn-MN"/>
        </w:rPr>
      </w:pPr>
      <w:r w:rsidRPr="002D4DF4">
        <w:rPr>
          <w:rFonts w:eastAsia="Times New Roman"/>
        </w:rPr>
        <w:t xml:space="preserve">ЗГДҮЦ-ны </w:t>
      </w:r>
      <w:r w:rsidRPr="0060213E">
        <w:rPr>
          <w:rFonts w:eastAsia="Times New Roman"/>
        </w:rPr>
        <w:t xml:space="preserve">арилжааны </w:t>
      </w:r>
      <w:r w:rsidRPr="0060213E">
        <w:rPr>
          <w:rFonts w:eastAsia="Times New Roman"/>
          <w:lang w:val="mn-MN"/>
        </w:rPr>
        <w:t xml:space="preserve">үр </w:t>
      </w:r>
      <w:r w:rsidRPr="0060213E">
        <w:rPr>
          <w:rFonts w:eastAsia="Times New Roman"/>
        </w:rPr>
        <w:t>дүнг тухай бүр олон нийтэд мэдээлэх;</w:t>
      </w:r>
    </w:p>
    <w:p w14:paraId="7DB2DD2D" w14:textId="77777777" w:rsidR="001565DD" w:rsidRPr="002D4DF4" w:rsidRDefault="001565DD" w:rsidP="001565DD">
      <w:pPr>
        <w:pStyle w:val="Default"/>
        <w:numPr>
          <w:ilvl w:val="2"/>
          <w:numId w:val="1"/>
        </w:numPr>
        <w:spacing w:after="240"/>
        <w:ind w:left="1276" w:hanging="567"/>
        <w:jc w:val="both"/>
        <w:rPr>
          <w:rFonts w:eastAsia="Times New Roman"/>
          <w:lang w:val="mn-MN"/>
        </w:rPr>
      </w:pPr>
      <w:r w:rsidRPr="002D4DF4">
        <w:rPr>
          <w:rFonts w:eastAsia="Times New Roman"/>
        </w:rPr>
        <w:t xml:space="preserve">ЗГДҮЦ-ны үндсэн болон </w:t>
      </w:r>
      <w:r w:rsidRPr="002D4DF4">
        <w:rPr>
          <w:rFonts w:eastAsia="Times New Roman"/>
          <w:lang w:val="mn-MN"/>
        </w:rPr>
        <w:t>хүүгийн</w:t>
      </w:r>
      <w:r w:rsidRPr="002D4DF4">
        <w:rPr>
          <w:rFonts w:eastAsia="Times New Roman"/>
        </w:rPr>
        <w:t xml:space="preserve"> төлбөрийг </w:t>
      </w:r>
      <w:r>
        <w:rPr>
          <w:rFonts w:eastAsia="Times New Roman"/>
          <w:lang w:val="mn-MN"/>
        </w:rPr>
        <w:t xml:space="preserve">хугацаанд нь </w:t>
      </w:r>
      <w:r w:rsidRPr="002D4DF4">
        <w:rPr>
          <w:rFonts w:eastAsia="Times New Roman"/>
        </w:rPr>
        <w:t>төлөх;</w:t>
      </w:r>
    </w:p>
    <w:p w14:paraId="51DC0168" w14:textId="77777777" w:rsidR="001565DD" w:rsidRPr="002D4DF4" w:rsidRDefault="001565DD" w:rsidP="001565DD">
      <w:pPr>
        <w:pStyle w:val="Default"/>
        <w:numPr>
          <w:ilvl w:val="2"/>
          <w:numId w:val="1"/>
        </w:numPr>
        <w:spacing w:after="240"/>
        <w:ind w:left="1276" w:hanging="567"/>
        <w:jc w:val="both"/>
        <w:rPr>
          <w:rFonts w:eastAsia="Times New Roman"/>
          <w:lang w:val="mn-MN"/>
        </w:rPr>
      </w:pPr>
      <w:r w:rsidRPr="002D4DF4">
        <w:rPr>
          <w:rFonts w:eastAsia="Times New Roman"/>
        </w:rPr>
        <w:t>ЗГДҮЦ-ны арилжаанд оролцогч этгээд</w:t>
      </w:r>
      <w:r w:rsidRPr="002D4DF4">
        <w:rPr>
          <w:rFonts w:eastAsia="Times New Roman"/>
          <w:lang w:val="mn-MN"/>
        </w:rPr>
        <w:t>үүд</w:t>
      </w:r>
      <w:r w:rsidRPr="002D4DF4">
        <w:rPr>
          <w:rFonts w:eastAsia="Times New Roman"/>
        </w:rPr>
        <w:t xml:space="preserve">ээс арилжааны мэдээлэл, ЗГДҮЦ эзэмшигчийн талаарх мэдээлэл, судалгааг </w:t>
      </w:r>
      <w:r w:rsidRPr="002D4DF4">
        <w:rPr>
          <w:rFonts w:eastAsia="Times New Roman"/>
          <w:lang w:val="mn-MN"/>
        </w:rPr>
        <w:t>тухай бүр гаргуулан авах</w:t>
      </w:r>
      <w:r w:rsidRPr="002D4DF4">
        <w:rPr>
          <w:rFonts w:eastAsia="Times New Roman"/>
        </w:rPr>
        <w:t xml:space="preserve">; </w:t>
      </w:r>
    </w:p>
    <w:p w14:paraId="002EC894" w14:textId="77777777" w:rsidR="001565DD" w:rsidRPr="0060213E" w:rsidRDefault="001565DD" w:rsidP="001565DD">
      <w:pPr>
        <w:pStyle w:val="Default"/>
        <w:numPr>
          <w:ilvl w:val="2"/>
          <w:numId w:val="1"/>
        </w:numPr>
        <w:spacing w:after="240"/>
        <w:ind w:left="1276" w:hanging="567"/>
        <w:jc w:val="both"/>
        <w:rPr>
          <w:rFonts w:eastAsia="Times New Roman"/>
          <w:lang w:val="mn-MN"/>
        </w:rPr>
      </w:pPr>
      <w:r w:rsidRPr="0060213E">
        <w:rPr>
          <w:rFonts w:eastAsia="Times New Roman"/>
        </w:rPr>
        <w:t xml:space="preserve">ЗГДҮЦ-ны зах зээлийг хөгжүүлэх, хөрвөх чадварыг сайжруулах чиглэлээр шаардлагатай бодлогын арга хэмжээг авч хэрэгжүүлэх; </w:t>
      </w:r>
    </w:p>
    <w:p w14:paraId="1DD1886B" w14:textId="77777777" w:rsidR="001565DD" w:rsidRPr="0060213E" w:rsidRDefault="001565DD" w:rsidP="001565DD">
      <w:pPr>
        <w:pStyle w:val="Default"/>
        <w:numPr>
          <w:ilvl w:val="2"/>
          <w:numId w:val="1"/>
        </w:numPr>
        <w:spacing w:after="240"/>
        <w:ind w:left="1276" w:hanging="567"/>
        <w:jc w:val="both"/>
        <w:rPr>
          <w:rFonts w:eastAsia="Times New Roman"/>
          <w:lang w:val="mn-MN"/>
        </w:rPr>
      </w:pPr>
      <w:r w:rsidRPr="0060213E">
        <w:rPr>
          <w:rFonts w:eastAsia="Times New Roman"/>
          <w:lang w:val="mn-MN"/>
        </w:rPr>
        <w:t>ЗГДҮЦ-ыг хугацаанаас нь өмнө буцаан худалдан авах, хөрөнгө оруулагчтай тохиролцож өмнө нь гаргасан ЗГДҮЦ-ны нөхцлийг шинэчлэн тогтоох, хугацааг сунгах</w:t>
      </w:r>
      <w:r w:rsidRPr="0060213E">
        <w:rPr>
          <w:rFonts w:eastAsia="Times New Roman"/>
        </w:rPr>
        <w:t xml:space="preserve">; </w:t>
      </w:r>
    </w:p>
    <w:p w14:paraId="0A6B429F" w14:textId="77777777" w:rsidR="001565DD" w:rsidRPr="002D4DF4" w:rsidRDefault="001565DD" w:rsidP="001565DD">
      <w:pPr>
        <w:pStyle w:val="Default"/>
        <w:numPr>
          <w:ilvl w:val="2"/>
          <w:numId w:val="1"/>
        </w:numPr>
        <w:spacing w:after="240"/>
        <w:ind w:left="1276" w:hanging="567"/>
        <w:jc w:val="both"/>
        <w:rPr>
          <w:rFonts w:eastAsia="Times New Roman"/>
          <w:lang w:val="mn-MN"/>
        </w:rPr>
      </w:pPr>
      <w:r w:rsidRPr="002D4DF4">
        <w:rPr>
          <w:rFonts w:eastAsia="Times New Roman"/>
        </w:rPr>
        <w:t xml:space="preserve">хууль тогтоомжид заасан бусад чиг үүрэг. </w:t>
      </w:r>
    </w:p>
    <w:p w14:paraId="4FE79624" w14:textId="77777777" w:rsidR="001565DD" w:rsidRPr="00607406" w:rsidRDefault="001565DD" w:rsidP="001565DD">
      <w:pPr>
        <w:pStyle w:val="ListParagraph"/>
        <w:numPr>
          <w:ilvl w:val="1"/>
          <w:numId w:val="1"/>
        </w:numPr>
        <w:autoSpaceDE w:val="0"/>
        <w:autoSpaceDN w:val="0"/>
        <w:adjustRightInd w:val="0"/>
        <w:spacing w:after="240" w:line="240" w:lineRule="auto"/>
        <w:ind w:left="426"/>
        <w:contextualSpacing w:val="0"/>
        <w:jc w:val="both"/>
        <w:rPr>
          <w:rFonts w:eastAsia="Times New Roman"/>
        </w:rPr>
      </w:pPr>
      <w:r w:rsidRPr="00607406">
        <w:rPr>
          <w:rFonts w:ascii="Times New Roman" w:eastAsia="Times New Roman" w:hAnsi="Times New Roman" w:cs="Times New Roman"/>
          <w:color w:val="000000"/>
          <w:sz w:val="24"/>
          <w:szCs w:val="24"/>
        </w:rPr>
        <w:t>Үнэт цаас гаргагч</w:t>
      </w:r>
      <w:r w:rsidRPr="00607406">
        <w:rPr>
          <w:rFonts w:ascii="Times New Roman" w:eastAsia="Times New Roman" w:hAnsi="Times New Roman" w:cs="Times New Roman"/>
          <w:color w:val="000000"/>
          <w:sz w:val="24"/>
          <w:szCs w:val="24"/>
          <w:lang w:val="mn-MN"/>
        </w:rPr>
        <w:t>ийн</w:t>
      </w:r>
      <w:r w:rsidRPr="00607406">
        <w:rPr>
          <w:rFonts w:ascii="Times New Roman" w:eastAsia="Times New Roman" w:hAnsi="Times New Roman" w:cs="Times New Roman"/>
          <w:color w:val="000000"/>
          <w:sz w:val="24"/>
          <w:szCs w:val="24"/>
        </w:rPr>
        <w:t xml:space="preserve"> шийдвэрээр ЗГДҮЦ-ны зах зээлд үндсэн дилер (primary dealer)-ийн тогтолцоог нэвтрүүлж болно</w:t>
      </w:r>
      <w:r w:rsidRPr="00607406">
        <w:rPr>
          <w:rFonts w:eastAsia="Times New Roman"/>
        </w:rPr>
        <w:t xml:space="preserve">. </w:t>
      </w:r>
    </w:p>
    <w:p w14:paraId="0277CEC1" w14:textId="77777777" w:rsidR="001565DD" w:rsidRPr="00550098" w:rsidRDefault="001565DD" w:rsidP="001565DD">
      <w:pPr>
        <w:pStyle w:val="Default"/>
        <w:numPr>
          <w:ilvl w:val="2"/>
          <w:numId w:val="6"/>
        </w:numPr>
        <w:spacing w:after="240"/>
        <w:ind w:hanging="11"/>
        <w:jc w:val="both"/>
        <w:rPr>
          <w:rFonts w:eastAsia="Times New Roman"/>
        </w:rPr>
      </w:pPr>
      <w:r w:rsidRPr="00550098">
        <w:rPr>
          <w:rFonts w:eastAsia="Times New Roman"/>
        </w:rPr>
        <w:t>Энэ тохиолдолд нэг үндсэн дилер нь нийт гаргаж буй ЗГДҮЦ-ны 20 хүртэлх хувийг анхдагч зах зээлээс худалдан авах үүрэгтэй байх бөгөөд тэрээр худалдан авсан ЗГДҮЦ-ны тодорхой хэмжээг хоёрдогч зах зээлд заавал худалдах үүрэг хүлээнэ.</w:t>
      </w:r>
    </w:p>
    <w:p w14:paraId="49437643" w14:textId="77777777" w:rsidR="001565DD" w:rsidRDefault="001565DD" w:rsidP="001565DD">
      <w:pPr>
        <w:pStyle w:val="Default"/>
        <w:numPr>
          <w:ilvl w:val="2"/>
          <w:numId w:val="6"/>
        </w:numPr>
        <w:spacing w:after="240"/>
        <w:ind w:left="1276" w:hanging="567"/>
        <w:jc w:val="both"/>
        <w:rPr>
          <w:rFonts w:eastAsia="Times New Roman"/>
        </w:rPr>
      </w:pPr>
      <w:r w:rsidRPr="7062B1FF">
        <w:rPr>
          <w:rFonts w:eastAsia="Times New Roman"/>
        </w:rPr>
        <w:t>Үндсэн дилерийн эрх, үүрэг, урамшуулал, ЗГДҮЦ-ны зах зээл дэх оролцоог энэхүү журамтай нийцүүлэн Үнэт цаас гаргагчтай байгуулсан гэрээний хүрээнд зохицуулна.</w:t>
      </w:r>
    </w:p>
    <w:p w14:paraId="3C1CD25E" w14:textId="77777777" w:rsidR="001565DD" w:rsidRPr="0016004A" w:rsidRDefault="001565DD" w:rsidP="001565DD">
      <w:pPr>
        <w:pStyle w:val="Default"/>
        <w:numPr>
          <w:ilvl w:val="1"/>
          <w:numId w:val="6"/>
        </w:numPr>
        <w:spacing w:after="240"/>
        <w:jc w:val="both"/>
        <w:rPr>
          <w:rFonts w:eastAsia="Times New Roman"/>
          <w:color w:val="auto"/>
        </w:rPr>
      </w:pPr>
      <w:r w:rsidRPr="7062B1FF">
        <w:rPr>
          <w:rFonts w:eastAsia="Times New Roman"/>
          <w:lang w:val="mn-MN"/>
        </w:rPr>
        <w:t xml:space="preserve">Үнэт цаас гаргагч нь ЗГДҮЦ-ны анхдагч болон хоёрдогч зах зээлийн арилжааны зохион байгуулалтын нарийвчилсан нөхцөлүүдийг </w:t>
      </w:r>
      <w:r w:rsidRPr="7062B1FF">
        <w:rPr>
          <w:rFonts w:eastAsia="Times New Roman"/>
        </w:rPr>
        <w:t xml:space="preserve">энэхүү журамтай нийцүүлэн </w:t>
      </w:r>
      <w:r>
        <w:rPr>
          <w:rFonts w:eastAsia="Times New Roman"/>
          <w:lang w:val="mn-MN"/>
        </w:rPr>
        <w:t>Арилжаа эрхлэгч этгээд</w:t>
      </w:r>
      <w:r w:rsidRPr="7062B1FF">
        <w:rPr>
          <w:rFonts w:eastAsia="Times New Roman"/>
          <w:lang w:val="mn-MN"/>
        </w:rPr>
        <w:t>тэй</w:t>
      </w:r>
      <w:r w:rsidRPr="7062B1FF">
        <w:rPr>
          <w:rFonts w:eastAsia="Times New Roman"/>
        </w:rPr>
        <w:t xml:space="preserve"> байгуулсан гэрээний хүрээнд зохицуулна.</w:t>
      </w:r>
      <w:r>
        <w:rPr>
          <w:rFonts w:eastAsia="Times New Roman"/>
          <w:lang w:val="mn-MN"/>
        </w:rPr>
        <w:t xml:space="preserve"> </w:t>
      </w:r>
    </w:p>
    <w:p w14:paraId="38BF2B74" w14:textId="77777777" w:rsidR="001565DD" w:rsidRDefault="001565DD" w:rsidP="001565DD">
      <w:pPr>
        <w:pStyle w:val="Heading3"/>
        <w:spacing w:after="240"/>
        <w:rPr>
          <w:rFonts w:eastAsia="Times New Roman" w:cs="Times New Roman"/>
          <w:b/>
        </w:rPr>
      </w:pPr>
      <w:bookmarkStart w:id="9" w:name="_Toc519496602"/>
      <w:r w:rsidRPr="00EF2B54">
        <w:rPr>
          <w:rFonts w:eastAsia="Times New Roman" w:cs="Times New Roman"/>
          <w:b/>
        </w:rPr>
        <w:t xml:space="preserve">Тав. </w:t>
      </w:r>
      <w:r>
        <w:rPr>
          <w:rFonts w:eastAsia="Times New Roman" w:cs="Times New Roman"/>
          <w:b/>
        </w:rPr>
        <w:t>Арилжаа эрхлэгч этгээд</w:t>
      </w:r>
      <w:r w:rsidRPr="00EF2B54">
        <w:rPr>
          <w:rFonts w:eastAsia="Times New Roman" w:cs="Times New Roman"/>
          <w:b/>
        </w:rPr>
        <w:t>ийн чиг үүрэг</w:t>
      </w:r>
      <w:bookmarkEnd w:id="9"/>
    </w:p>
    <w:p w14:paraId="18F2C9AD" w14:textId="77777777" w:rsidR="001565DD" w:rsidRPr="0016004A" w:rsidRDefault="001565DD" w:rsidP="001565DD">
      <w:pPr>
        <w:pStyle w:val="ListParagraph"/>
        <w:numPr>
          <w:ilvl w:val="0"/>
          <w:numId w:val="6"/>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352F9EBB" w14:textId="77777777" w:rsidR="001565DD" w:rsidRDefault="001565DD" w:rsidP="001565DD">
      <w:pPr>
        <w:pStyle w:val="Default"/>
        <w:numPr>
          <w:ilvl w:val="1"/>
          <w:numId w:val="7"/>
        </w:numPr>
        <w:spacing w:after="240"/>
        <w:jc w:val="both"/>
        <w:rPr>
          <w:rFonts w:eastAsia="Times New Roman"/>
        </w:rPr>
      </w:pPr>
      <w:r>
        <w:rPr>
          <w:rFonts w:eastAsia="Times New Roman"/>
          <w:lang w:val="mn-MN"/>
        </w:rPr>
        <w:t>Арилжаа эрхлэгч этгээд</w:t>
      </w:r>
      <w:r w:rsidRPr="7062B1FF">
        <w:rPr>
          <w:rFonts w:eastAsia="Times New Roman"/>
          <w:lang w:val="mn-MN"/>
        </w:rPr>
        <w:t xml:space="preserve"> нь дараах этгээдүүд байж болно. </w:t>
      </w:r>
    </w:p>
    <w:p w14:paraId="7EE93E34" w14:textId="77777777" w:rsidR="001565DD" w:rsidRDefault="001565DD" w:rsidP="001565DD">
      <w:pPr>
        <w:pStyle w:val="Default"/>
        <w:numPr>
          <w:ilvl w:val="2"/>
          <w:numId w:val="7"/>
        </w:numPr>
        <w:spacing w:after="240"/>
        <w:ind w:left="1276" w:hanging="567"/>
        <w:jc w:val="both"/>
        <w:rPr>
          <w:rFonts w:eastAsia="Times New Roman"/>
        </w:rPr>
      </w:pPr>
      <w:r>
        <w:rPr>
          <w:rFonts w:eastAsia="Times New Roman"/>
          <w:lang w:val="mn-MN"/>
        </w:rPr>
        <w:lastRenderedPageBreak/>
        <w:t>Үнэт цаасны зах зээлийн тухай хуулийн 47.1-д заасан үйл  ажиллагаа эрхлэх эрх бүхий этгээд</w:t>
      </w:r>
      <w:r w:rsidRPr="7062B1FF">
        <w:rPr>
          <w:rFonts w:eastAsia="Times New Roman"/>
        </w:rPr>
        <w:t>;</w:t>
      </w:r>
    </w:p>
    <w:p w14:paraId="55043BAA" w14:textId="77777777" w:rsidR="001565DD" w:rsidRDefault="001565DD" w:rsidP="001565DD">
      <w:pPr>
        <w:pStyle w:val="Default"/>
        <w:numPr>
          <w:ilvl w:val="2"/>
          <w:numId w:val="7"/>
        </w:numPr>
        <w:spacing w:after="240"/>
        <w:ind w:left="1276" w:hanging="567"/>
        <w:jc w:val="both"/>
        <w:rPr>
          <w:rFonts w:eastAsia="Times New Roman"/>
        </w:rPr>
      </w:pPr>
      <w:r w:rsidRPr="7062B1FF">
        <w:rPr>
          <w:rFonts w:eastAsia="Times New Roman"/>
          <w:lang w:val="mn-MN"/>
        </w:rPr>
        <w:t xml:space="preserve">Үнэт цаас гаргагчтай байгуулсан хамтран ажиллах гэрээний үндсэн дээр ЗГДҮЦ-ны арилжааг зохион байгуулах </w:t>
      </w:r>
      <w:r>
        <w:rPr>
          <w:rFonts w:eastAsia="Times New Roman"/>
          <w:lang w:val="mn-MN"/>
        </w:rPr>
        <w:t xml:space="preserve"> хуулийн этгээдийг</w:t>
      </w:r>
      <w:r>
        <w:rPr>
          <w:rFonts w:eastAsia="Times New Roman"/>
        </w:rPr>
        <w:t>;</w:t>
      </w:r>
    </w:p>
    <w:p w14:paraId="1E71BC75" w14:textId="77777777" w:rsidR="001565DD" w:rsidRPr="0016004A" w:rsidRDefault="001565DD" w:rsidP="001565DD">
      <w:pPr>
        <w:pStyle w:val="Default"/>
        <w:numPr>
          <w:ilvl w:val="1"/>
          <w:numId w:val="7"/>
        </w:numPr>
        <w:spacing w:after="240"/>
        <w:jc w:val="both"/>
        <w:rPr>
          <w:rFonts w:eastAsia="Times New Roman"/>
        </w:rPr>
      </w:pPr>
      <w:r>
        <w:rPr>
          <w:rFonts w:eastAsia="Times New Roman"/>
        </w:rPr>
        <w:t>Арилжаа эрхлэгч этгээд</w:t>
      </w:r>
      <w:r w:rsidRPr="7062B1FF">
        <w:rPr>
          <w:rFonts w:eastAsia="Times New Roman"/>
        </w:rPr>
        <w:t xml:space="preserve"> нь ЗГДҮЦ-ны арилжаанд дараах чиг үүргийг хэрэгжүүлнэ: </w:t>
      </w:r>
    </w:p>
    <w:p w14:paraId="0C5783DD" w14:textId="77777777" w:rsidR="001565DD" w:rsidRPr="0016004A" w:rsidRDefault="001565DD" w:rsidP="001565DD">
      <w:pPr>
        <w:pStyle w:val="Default"/>
        <w:numPr>
          <w:ilvl w:val="2"/>
          <w:numId w:val="7"/>
        </w:numPr>
        <w:spacing w:after="240"/>
        <w:ind w:left="1276" w:hanging="567"/>
        <w:jc w:val="both"/>
        <w:rPr>
          <w:rFonts w:eastAsia="Times New Roman"/>
        </w:rPr>
      </w:pPr>
      <w:r w:rsidRPr="7062B1FF">
        <w:rPr>
          <w:rFonts w:eastAsia="Times New Roman"/>
        </w:rPr>
        <w:t>ЗГДҮЦ-ны арилжааг явуулах цахим системээр хангах, уг системийн найдвартай, шуурхай</w:t>
      </w:r>
      <w:r w:rsidRPr="7062B1FF">
        <w:rPr>
          <w:rFonts w:eastAsia="Times New Roman"/>
          <w:lang w:val="mn-MN"/>
        </w:rPr>
        <w:t xml:space="preserve">, шударга </w:t>
      </w:r>
      <w:r w:rsidRPr="7062B1FF">
        <w:rPr>
          <w:rFonts w:eastAsia="Times New Roman"/>
        </w:rPr>
        <w:t>байдлыг хангаж ажиллах;</w:t>
      </w:r>
    </w:p>
    <w:p w14:paraId="146A60F9" w14:textId="77777777" w:rsidR="001565DD" w:rsidRPr="0016004A" w:rsidRDefault="001565DD" w:rsidP="001565DD">
      <w:pPr>
        <w:pStyle w:val="Default"/>
        <w:numPr>
          <w:ilvl w:val="2"/>
          <w:numId w:val="7"/>
        </w:numPr>
        <w:spacing w:after="240"/>
        <w:ind w:left="1276" w:hanging="567"/>
        <w:jc w:val="both"/>
        <w:rPr>
          <w:rFonts w:eastAsia="Times New Roman"/>
        </w:rPr>
      </w:pPr>
      <w:r w:rsidRPr="7062B1FF">
        <w:rPr>
          <w:rFonts w:eastAsia="Times New Roman"/>
        </w:rPr>
        <w:t>ЗГДҮЦ-ны арилжааны хуваарь болон мэдэгдлийг үнэт цаас гаргагчаас хүлээн авч өөрийн цахим сүлжээгээр дамжуулан олон нийтэд мэдээлэ</w:t>
      </w:r>
      <w:r w:rsidRPr="7062B1FF">
        <w:rPr>
          <w:rFonts w:eastAsia="Times New Roman"/>
          <w:lang w:val="mn-MN"/>
        </w:rPr>
        <w:t>х</w:t>
      </w:r>
      <w:r w:rsidRPr="7062B1FF">
        <w:rPr>
          <w:rFonts w:eastAsia="Times New Roman"/>
        </w:rPr>
        <w:t>;</w:t>
      </w:r>
    </w:p>
    <w:p w14:paraId="5016DFF6" w14:textId="77777777" w:rsidR="001565DD" w:rsidRPr="0016004A" w:rsidRDefault="001565DD" w:rsidP="001565DD">
      <w:pPr>
        <w:pStyle w:val="Default"/>
        <w:numPr>
          <w:ilvl w:val="2"/>
          <w:numId w:val="7"/>
        </w:numPr>
        <w:spacing w:after="240"/>
        <w:ind w:left="1276" w:hanging="567"/>
        <w:jc w:val="both"/>
        <w:rPr>
          <w:rFonts w:eastAsia="Times New Roman"/>
        </w:rPr>
      </w:pPr>
      <w:r w:rsidRPr="7062B1FF">
        <w:rPr>
          <w:rFonts w:eastAsia="Times New Roman"/>
        </w:rPr>
        <w:t>ЗГДҮЦ-ны арилжааг зохион байгуулах;</w:t>
      </w:r>
    </w:p>
    <w:p w14:paraId="189AC05A" w14:textId="77777777" w:rsidR="001565DD" w:rsidRPr="0016004A" w:rsidRDefault="001565DD" w:rsidP="001565DD">
      <w:pPr>
        <w:pStyle w:val="Default"/>
        <w:numPr>
          <w:ilvl w:val="2"/>
          <w:numId w:val="7"/>
        </w:numPr>
        <w:spacing w:after="240"/>
        <w:ind w:left="1276" w:hanging="567"/>
        <w:jc w:val="both"/>
        <w:rPr>
          <w:rFonts w:eastAsia="Times New Roman"/>
        </w:rPr>
      </w:pPr>
      <w:r>
        <w:rPr>
          <w:rFonts w:eastAsia="Times New Roman"/>
          <w:lang w:val="mn-MN"/>
        </w:rPr>
        <w:t>А</w:t>
      </w:r>
      <w:r w:rsidRPr="7062B1FF">
        <w:rPr>
          <w:rFonts w:eastAsia="Times New Roman"/>
          <w:lang w:val="mn-MN"/>
        </w:rPr>
        <w:t xml:space="preserve">нхдагч зах зээлийн арилжаа эхлэхэд </w:t>
      </w:r>
      <w:r w:rsidRPr="7062B1FF">
        <w:rPr>
          <w:rFonts w:eastAsia="Times New Roman"/>
        </w:rPr>
        <w:t xml:space="preserve">шууд </w:t>
      </w:r>
      <w:r w:rsidRPr="7062B1FF">
        <w:rPr>
          <w:rFonts w:eastAsia="Times New Roman"/>
          <w:lang w:val="mn-MN"/>
        </w:rPr>
        <w:t>оролцогчоос арилжаанд оролцох өрсөлдөөнт болон өрсөлдөөнт бус саналыг хүлээн авч үнэт цаас гаргагчид хүргүүлэх</w:t>
      </w:r>
      <w:r w:rsidRPr="7062B1FF">
        <w:rPr>
          <w:rFonts w:eastAsia="Times New Roman"/>
        </w:rPr>
        <w:t>;</w:t>
      </w:r>
    </w:p>
    <w:p w14:paraId="03D20A53" w14:textId="77777777" w:rsidR="001565DD" w:rsidRPr="0016004A" w:rsidRDefault="001565DD" w:rsidP="001565DD">
      <w:pPr>
        <w:pStyle w:val="Default"/>
        <w:numPr>
          <w:ilvl w:val="2"/>
          <w:numId w:val="7"/>
        </w:numPr>
        <w:spacing w:after="240"/>
        <w:ind w:left="1276" w:hanging="567"/>
        <w:jc w:val="both"/>
        <w:rPr>
          <w:rFonts w:eastAsia="Times New Roman"/>
        </w:rPr>
      </w:pPr>
      <w:r w:rsidRPr="7062B1FF">
        <w:rPr>
          <w:rFonts w:eastAsia="Times New Roman"/>
          <w:lang w:val="mn-MN"/>
        </w:rPr>
        <w:t>Үнэт цаас гаргагч</w:t>
      </w:r>
      <w:r>
        <w:rPr>
          <w:rFonts w:eastAsia="Times New Roman"/>
          <w:lang w:val="mn-MN"/>
        </w:rPr>
        <w:t>ий</w:t>
      </w:r>
      <w:r w:rsidRPr="7062B1FF">
        <w:rPr>
          <w:rFonts w:eastAsia="Times New Roman"/>
          <w:lang w:val="mn-MN"/>
        </w:rPr>
        <w:t>н</w:t>
      </w:r>
      <w:r w:rsidRPr="7062B1FF">
        <w:rPr>
          <w:rFonts w:eastAsia="Times New Roman"/>
        </w:rPr>
        <w:t xml:space="preserve"> </w:t>
      </w:r>
      <w:r w:rsidRPr="7062B1FF">
        <w:rPr>
          <w:rFonts w:eastAsia="Times New Roman"/>
          <w:lang w:val="mn-MN"/>
        </w:rPr>
        <w:t xml:space="preserve">хийсэн </w:t>
      </w:r>
      <w:r w:rsidRPr="7062B1FF">
        <w:rPr>
          <w:rFonts w:eastAsia="Times New Roman"/>
        </w:rPr>
        <w:t>ЗГДҮЦ-ны</w:t>
      </w:r>
      <w:r w:rsidRPr="7062B1FF">
        <w:rPr>
          <w:rFonts w:eastAsia="Times New Roman"/>
          <w:lang w:val="mn-MN"/>
        </w:rPr>
        <w:t xml:space="preserve"> хуваарилалтын мэдээллийг т</w:t>
      </w:r>
      <w:r>
        <w:rPr>
          <w:rFonts w:eastAsia="Times New Roman"/>
          <w:lang w:val="mn-MN"/>
        </w:rPr>
        <w:t>ооцоо болон төлбөр</w:t>
      </w:r>
      <w:r w:rsidRPr="7062B1FF">
        <w:rPr>
          <w:rFonts w:eastAsia="Times New Roman"/>
          <w:lang w:val="mn-MN"/>
        </w:rPr>
        <w:t xml:space="preserve"> гүйцэтгэгчид</w:t>
      </w:r>
      <w:r>
        <w:rPr>
          <w:rFonts w:eastAsia="Times New Roman"/>
          <w:lang w:val="mn-MN"/>
        </w:rPr>
        <w:t xml:space="preserve"> тус тус </w:t>
      </w:r>
      <w:r w:rsidRPr="7062B1FF">
        <w:rPr>
          <w:rFonts w:eastAsia="Times New Roman"/>
          <w:lang w:val="mn-MN"/>
        </w:rPr>
        <w:t>хүргүүлэх</w:t>
      </w:r>
      <w:r w:rsidRPr="7062B1FF">
        <w:rPr>
          <w:rFonts w:eastAsia="Times New Roman"/>
        </w:rPr>
        <w:t>;</w:t>
      </w:r>
      <w:r w:rsidRPr="7062B1FF">
        <w:rPr>
          <w:rFonts w:eastAsia="Times New Roman"/>
          <w:lang w:val="mn-MN"/>
        </w:rPr>
        <w:t xml:space="preserve">  </w:t>
      </w:r>
    </w:p>
    <w:p w14:paraId="2BE2CC86" w14:textId="77777777" w:rsidR="001565DD" w:rsidRPr="0016004A" w:rsidRDefault="001565DD" w:rsidP="001565DD">
      <w:pPr>
        <w:pStyle w:val="Default"/>
        <w:numPr>
          <w:ilvl w:val="2"/>
          <w:numId w:val="7"/>
        </w:numPr>
        <w:spacing w:after="240"/>
        <w:ind w:left="1276" w:hanging="567"/>
        <w:jc w:val="both"/>
        <w:rPr>
          <w:rFonts w:eastAsia="Times New Roman"/>
          <w:lang w:val="mn-MN"/>
        </w:rPr>
      </w:pPr>
      <w:r w:rsidRPr="7062B1FF">
        <w:rPr>
          <w:rFonts w:eastAsia="Times New Roman"/>
        </w:rPr>
        <w:t xml:space="preserve">ЗГДҮЦ-ны арилжааны </w:t>
      </w:r>
      <w:r w:rsidRPr="7062B1FF">
        <w:rPr>
          <w:rFonts w:eastAsia="Times New Roman"/>
          <w:lang w:val="mn-MN"/>
        </w:rPr>
        <w:t xml:space="preserve">үр дүнг олон нийтэд </w:t>
      </w:r>
      <w:r w:rsidRPr="7062B1FF">
        <w:rPr>
          <w:rFonts w:eastAsia="Times New Roman"/>
        </w:rPr>
        <w:t>өөрийн цахим сүлжээгээр дамжуулан олон нийтэд мэдээлнэ;</w:t>
      </w:r>
      <w:r w:rsidRPr="7062B1FF">
        <w:rPr>
          <w:rFonts w:eastAsia="Times New Roman"/>
          <w:lang w:val="mn-MN"/>
        </w:rPr>
        <w:t xml:space="preserve"> </w:t>
      </w:r>
    </w:p>
    <w:p w14:paraId="36CCF743" w14:textId="77777777" w:rsidR="001565DD" w:rsidRPr="0016004A" w:rsidRDefault="001565DD" w:rsidP="001565DD">
      <w:pPr>
        <w:pStyle w:val="Default"/>
        <w:numPr>
          <w:ilvl w:val="2"/>
          <w:numId w:val="7"/>
        </w:numPr>
        <w:spacing w:after="240"/>
        <w:ind w:left="1276" w:hanging="567"/>
        <w:jc w:val="both"/>
        <w:rPr>
          <w:rFonts w:eastAsia="Times New Roman"/>
        </w:rPr>
      </w:pPr>
      <w:r w:rsidRPr="7062B1FF">
        <w:rPr>
          <w:rFonts w:eastAsia="Times New Roman"/>
          <w:lang w:val="mn-MN"/>
        </w:rPr>
        <w:t>Х</w:t>
      </w:r>
      <w:r w:rsidRPr="7062B1FF">
        <w:rPr>
          <w:rFonts w:eastAsia="Times New Roman"/>
        </w:rPr>
        <w:t>оёрдогч зах зээлийн</w:t>
      </w:r>
      <w:r w:rsidRPr="7062B1FF">
        <w:rPr>
          <w:rFonts w:eastAsia="Times New Roman"/>
          <w:lang w:val="mn-MN"/>
        </w:rPr>
        <w:t xml:space="preserve"> арилжаа эхлэхэд шууд оролцогчоос </w:t>
      </w:r>
      <w:r w:rsidRPr="7062B1FF">
        <w:rPr>
          <w:rFonts w:eastAsia="Times New Roman"/>
        </w:rPr>
        <w:t>ЗГДҮЦ худалдах, худалдан авах саналыг хүлээн авах;</w:t>
      </w:r>
    </w:p>
    <w:p w14:paraId="7036A339" w14:textId="77777777" w:rsidR="001565DD" w:rsidRPr="0016004A" w:rsidRDefault="001565DD" w:rsidP="001565DD">
      <w:pPr>
        <w:pStyle w:val="Default"/>
        <w:numPr>
          <w:ilvl w:val="2"/>
          <w:numId w:val="7"/>
        </w:numPr>
        <w:spacing w:after="240"/>
        <w:ind w:left="1276" w:hanging="567"/>
        <w:jc w:val="both"/>
        <w:rPr>
          <w:rFonts w:eastAsia="Times New Roman"/>
        </w:rPr>
      </w:pPr>
      <w:r w:rsidRPr="7062B1FF">
        <w:rPr>
          <w:rFonts w:eastAsia="Times New Roman"/>
        </w:rPr>
        <w:t>ЗГДҮЦ-ны арилжааны анхдагч болон хоёрдогч зах зээлийн хандлагын талаар судалгаа, шинжилгээ хийж Үнэт цаас гаргагч</w:t>
      </w:r>
      <w:r w:rsidRPr="7062B1FF">
        <w:rPr>
          <w:rFonts w:eastAsia="Times New Roman"/>
          <w:lang w:val="mn-MN"/>
        </w:rPr>
        <w:t>ий</w:t>
      </w:r>
      <w:r w:rsidRPr="7062B1FF">
        <w:rPr>
          <w:rFonts w:eastAsia="Times New Roman"/>
        </w:rPr>
        <w:t xml:space="preserve">г мэдээллээр хангах; </w:t>
      </w:r>
    </w:p>
    <w:p w14:paraId="7B20B265" w14:textId="77777777" w:rsidR="001565DD" w:rsidRPr="0016004A" w:rsidRDefault="001565DD" w:rsidP="001565DD">
      <w:pPr>
        <w:pStyle w:val="Default"/>
        <w:numPr>
          <w:ilvl w:val="2"/>
          <w:numId w:val="7"/>
        </w:numPr>
        <w:spacing w:after="240"/>
        <w:ind w:left="1276" w:hanging="567"/>
        <w:jc w:val="both"/>
        <w:rPr>
          <w:rFonts w:eastAsia="Times New Roman"/>
        </w:rPr>
      </w:pPr>
      <w:r w:rsidRPr="7062B1FF">
        <w:rPr>
          <w:rFonts w:eastAsia="Times New Roman"/>
        </w:rPr>
        <w:t xml:space="preserve">ЗГДҮЦ-ны зах зээлийн ил тод байдлыг хангах; </w:t>
      </w:r>
    </w:p>
    <w:p w14:paraId="3068D417" w14:textId="77777777" w:rsidR="001565DD" w:rsidRPr="0016004A" w:rsidRDefault="001565DD" w:rsidP="001565DD">
      <w:pPr>
        <w:pStyle w:val="Default"/>
        <w:numPr>
          <w:ilvl w:val="2"/>
          <w:numId w:val="7"/>
        </w:numPr>
        <w:spacing w:after="240"/>
        <w:ind w:left="1276" w:hanging="567"/>
        <w:jc w:val="both"/>
        <w:rPr>
          <w:rFonts w:eastAsia="Times New Roman"/>
        </w:rPr>
      </w:pPr>
      <w:r w:rsidRPr="7062B1FF">
        <w:rPr>
          <w:rFonts w:eastAsia="Times New Roman"/>
          <w:lang w:val="mn-MN"/>
        </w:rPr>
        <w:t>Х</w:t>
      </w:r>
      <w:r w:rsidRPr="7062B1FF">
        <w:rPr>
          <w:rFonts w:eastAsia="Times New Roman"/>
        </w:rPr>
        <w:t>ууль тогтоомжид заасан бусад чиг үүрэг.</w:t>
      </w:r>
    </w:p>
    <w:p w14:paraId="409D3286" w14:textId="77777777" w:rsidR="001565DD" w:rsidRPr="00EF2B54" w:rsidRDefault="001565DD" w:rsidP="001565DD">
      <w:pPr>
        <w:pStyle w:val="Heading3"/>
        <w:spacing w:after="240"/>
        <w:rPr>
          <w:rFonts w:eastAsia="Times New Roman" w:cs="Times New Roman"/>
          <w:b/>
          <w:lang w:val="mn-MN"/>
        </w:rPr>
      </w:pPr>
      <w:bookmarkStart w:id="10" w:name="_Toc519496603"/>
      <w:r w:rsidRPr="00EF2B54">
        <w:rPr>
          <w:rFonts w:eastAsia="Times New Roman" w:cs="Times New Roman"/>
          <w:b/>
          <w:lang w:val="mn-MN"/>
        </w:rPr>
        <w:t>Зургаа. Шууд оролцогчийн чиг үүрэг</w:t>
      </w:r>
      <w:bookmarkEnd w:id="10"/>
    </w:p>
    <w:p w14:paraId="69A8130C" w14:textId="77777777" w:rsidR="001565DD" w:rsidRPr="0016004A" w:rsidRDefault="001565DD" w:rsidP="001565DD">
      <w:pPr>
        <w:pStyle w:val="ListParagraph"/>
        <w:numPr>
          <w:ilvl w:val="0"/>
          <w:numId w:val="7"/>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6FEFA16D" w14:textId="77777777" w:rsidR="001565DD" w:rsidRPr="0016004A" w:rsidRDefault="001565DD" w:rsidP="001565DD">
      <w:pPr>
        <w:pStyle w:val="Default"/>
        <w:numPr>
          <w:ilvl w:val="1"/>
          <w:numId w:val="7"/>
        </w:numPr>
        <w:spacing w:after="240"/>
        <w:jc w:val="both"/>
        <w:rPr>
          <w:rFonts w:eastAsia="Times New Roman"/>
        </w:rPr>
      </w:pPr>
      <w:r w:rsidRPr="7062B1FF">
        <w:rPr>
          <w:rFonts w:eastAsia="Times New Roman"/>
        </w:rPr>
        <w:t xml:space="preserve">Шууд оролцогч нь ЗГДҮЦ-ны </w:t>
      </w:r>
      <w:r w:rsidRPr="00C562B0">
        <w:rPr>
          <w:rFonts w:eastAsia="Times New Roman"/>
        </w:rPr>
        <w:t xml:space="preserve">арилжаанд </w:t>
      </w:r>
      <w:r w:rsidRPr="7062B1FF">
        <w:rPr>
          <w:rFonts w:eastAsia="Times New Roman"/>
        </w:rPr>
        <w:t>оролцохдоо дараах чиг үүргийг хэрэгжүүлнэ</w:t>
      </w:r>
      <w:r>
        <w:rPr>
          <w:rFonts w:eastAsia="Times New Roman"/>
          <w:lang w:val="mn-MN"/>
        </w:rPr>
        <w:t xml:space="preserve">. Үүнд: </w:t>
      </w:r>
    </w:p>
    <w:p w14:paraId="5710CC48" w14:textId="77777777" w:rsidR="001565DD" w:rsidRPr="0016004A" w:rsidRDefault="001565DD" w:rsidP="001565DD">
      <w:pPr>
        <w:pStyle w:val="Default"/>
        <w:numPr>
          <w:ilvl w:val="2"/>
          <w:numId w:val="7"/>
        </w:numPr>
        <w:spacing w:after="240"/>
        <w:ind w:left="1276" w:hanging="567"/>
        <w:jc w:val="both"/>
        <w:rPr>
          <w:rFonts w:eastAsia="Times New Roman"/>
        </w:rPr>
      </w:pPr>
      <w:r>
        <w:rPr>
          <w:rFonts w:eastAsia="Times New Roman"/>
          <w:lang w:val="mn-MN"/>
        </w:rPr>
        <w:t>а</w:t>
      </w:r>
      <w:r w:rsidRPr="7062B1FF">
        <w:rPr>
          <w:rFonts w:eastAsia="Times New Roman"/>
        </w:rPr>
        <w:t xml:space="preserve">рилжааны </w:t>
      </w:r>
      <w:r w:rsidRPr="7062B1FF">
        <w:rPr>
          <w:rFonts w:eastAsia="Times New Roman"/>
          <w:lang w:val="mn-MN"/>
        </w:rPr>
        <w:t>хуваарь</w:t>
      </w:r>
      <w:r w:rsidRPr="7062B1FF">
        <w:rPr>
          <w:rFonts w:eastAsia="Times New Roman"/>
        </w:rPr>
        <w:t xml:space="preserve"> болон мэдэгдлийг шууд бус оролцогчид хүргүүлэх; </w:t>
      </w:r>
    </w:p>
    <w:p w14:paraId="3A79BF66" w14:textId="77777777" w:rsidR="001565DD" w:rsidRPr="0016004A" w:rsidRDefault="001565DD" w:rsidP="001565DD">
      <w:pPr>
        <w:pStyle w:val="Default"/>
        <w:numPr>
          <w:ilvl w:val="2"/>
          <w:numId w:val="7"/>
        </w:numPr>
        <w:spacing w:after="240"/>
        <w:ind w:left="1276" w:hanging="567"/>
        <w:jc w:val="both"/>
        <w:rPr>
          <w:rFonts w:eastAsia="Times New Roman"/>
        </w:rPr>
      </w:pPr>
      <w:r w:rsidRPr="7062B1FF">
        <w:rPr>
          <w:rFonts w:eastAsia="Times New Roman"/>
        </w:rPr>
        <w:t xml:space="preserve">ЗГДҮЦ-ыг анхдагч зах зээлээс худалдан авах, хоёрдогч зах зээлд идэвхтэй үйл ажиллагаа явуулах; </w:t>
      </w:r>
    </w:p>
    <w:p w14:paraId="6BB06C57" w14:textId="77777777" w:rsidR="001565DD" w:rsidRPr="0016004A" w:rsidRDefault="001565DD" w:rsidP="001565DD">
      <w:pPr>
        <w:pStyle w:val="Default"/>
        <w:numPr>
          <w:ilvl w:val="2"/>
          <w:numId w:val="7"/>
        </w:numPr>
        <w:spacing w:after="240"/>
        <w:ind w:left="1276" w:hanging="567"/>
        <w:jc w:val="both"/>
        <w:rPr>
          <w:rFonts w:eastAsia="Times New Roman"/>
        </w:rPr>
      </w:pPr>
      <w:r w:rsidRPr="7062B1FF">
        <w:rPr>
          <w:rFonts w:eastAsia="Times New Roman"/>
        </w:rPr>
        <w:t xml:space="preserve">шууд бус оролцогчийн эрхийг хамгаалах, түүнийг ЗГДҮЦ-тай холбогдох үнэн зөв мэдээллээр хангах; </w:t>
      </w:r>
    </w:p>
    <w:p w14:paraId="6A393FF6" w14:textId="77777777" w:rsidR="001565DD" w:rsidRPr="0016004A" w:rsidRDefault="001565DD" w:rsidP="001565DD">
      <w:pPr>
        <w:pStyle w:val="Default"/>
        <w:numPr>
          <w:ilvl w:val="2"/>
          <w:numId w:val="7"/>
        </w:numPr>
        <w:spacing w:after="240"/>
        <w:ind w:left="1276" w:hanging="567"/>
        <w:jc w:val="both"/>
        <w:rPr>
          <w:rFonts w:eastAsia="Times New Roman"/>
        </w:rPr>
      </w:pPr>
      <w:r w:rsidRPr="7062B1FF">
        <w:rPr>
          <w:rFonts w:eastAsia="Times New Roman"/>
        </w:rPr>
        <w:t xml:space="preserve">худалдан авсан ЗГДҮЦ-ны төлбөр тооцоог тогтоосон хугацаанд гүйцэтгэх; </w:t>
      </w:r>
    </w:p>
    <w:p w14:paraId="3157B209" w14:textId="77777777" w:rsidR="001565DD" w:rsidRPr="0016004A" w:rsidRDefault="001565DD" w:rsidP="001565DD">
      <w:pPr>
        <w:pStyle w:val="Default"/>
        <w:numPr>
          <w:ilvl w:val="2"/>
          <w:numId w:val="7"/>
        </w:numPr>
        <w:spacing w:after="240"/>
        <w:ind w:left="1276" w:hanging="567"/>
        <w:jc w:val="both"/>
        <w:rPr>
          <w:rFonts w:eastAsia="Times New Roman"/>
        </w:rPr>
      </w:pPr>
      <w:r w:rsidRPr="7062B1FF">
        <w:rPr>
          <w:rFonts w:eastAsia="Times New Roman"/>
        </w:rPr>
        <w:t xml:space="preserve">шууд бус оролцогчийн ЗГДҮЦ худалдан авах, худалдах саналыг хүлээн авч, түүнийг төлөөлөн ЗГДҮЦ-ны арилжаанд оролцох, арилжааны дүнг мэдээлэх; </w:t>
      </w:r>
    </w:p>
    <w:p w14:paraId="0C55CBCE" w14:textId="77777777" w:rsidR="001565DD" w:rsidRPr="0016004A" w:rsidRDefault="001565DD" w:rsidP="001565DD">
      <w:pPr>
        <w:pStyle w:val="Default"/>
        <w:numPr>
          <w:ilvl w:val="2"/>
          <w:numId w:val="7"/>
        </w:numPr>
        <w:spacing w:after="240"/>
        <w:ind w:left="1276" w:hanging="567"/>
        <w:jc w:val="both"/>
        <w:rPr>
          <w:rFonts w:eastAsia="Times New Roman"/>
        </w:rPr>
      </w:pPr>
      <w:r w:rsidRPr="7062B1FF">
        <w:rPr>
          <w:rFonts w:eastAsia="Times New Roman"/>
        </w:rPr>
        <w:lastRenderedPageBreak/>
        <w:t xml:space="preserve">ЗГДҮЦ-ны анхдагч болон хоёрдогч зах зээлийн талаар судалгаа, шинжилгээ хийж Үнэт цаас гаргагч болон шууд </w:t>
      </w:r>
      <w:r w:rsidRPr="7062B1FF">
        <w:rPr>
          <w:rFonts w:eastAsia="Times New Roman"/>
          <w:lang w:val="mn-MN"/>
        </w:rPr>
        <w:t xml:space="preserve">бус </w:t>
      </w:r>
      <w:r w:rsidRPr="7062B1FF">
        <w:rPr>
          <w:rFonts w:eastAsia="Times New Roman"/>
        </w:rPr>
        <w:t xml:space="preserve">оролцогчийг зөвлөгөө, мэдээллээр хангах; </w:t>
      </w:r>
    </w:p>
    <w:p w14:paraId="52784AB8" w14:textId="77777777" w:rsidR="001565DD" w:rsidRPr="00F82132" w:rsidRDefault="001565DD" w:rsidP="001565DD">
      <w:pPr>
        <w:pStyle w:val="Default"/>
        <w:numPr>
          <w:ilvl w:val="2"/>
          <w:numId w:val="7"/>
        </w:numPr>
        <w:spacing w:after="240"/>
        <w:ind w:left="1276" w:hanging="567"/>
        <w:jc w:val="both"/>
        <w:rPr>
          <w:rFonts w:eastAsia="Times New Roman"/>
        </w:rPr>
      </w:pPr>
      <w:r w:rsidRPr="7062B1FF">
        <w:rPr>
          <w:rFonts w:eastAsia="Times New Roman"/>
        </w:rPr>
        <w:t>ЗГДҮЦ худалдан авах, худалдах саналаа</w:t>
      </w:r>
      <w:r>
        <w:rPr>
          <w:rFonts w:eastAsia="Times New Roman"/>
          <w:lang w:val="mn-MN"/>
        </w:rPr>
        <w:t xml:space="preserve"> </w:t>
      </w:r>
      <w:r>
        <w:rPr>
          <w:rFonts w:eastAsia="Times New Roman"/>
        </w:rPr>
        <w:t>арилжаа эрхлэгч этгээд</w:t>
      </w:r>
      <w:r>
        <w:rPr>
          <w:rFonts w:eastAsia="Times New Roman"/>
          <w:lang w:val="mn-MN"/>
        </w:rPr>
        <w:t>э</w:t>
      </w:r>
      <w:r w:rsidRPr="00F82132">
        <w:rPr>
          <w:rFonts w:eastAsia="Times New Roman"/>
        </w:rPr>
        <w:t xml:space="preserve">д хүргүүлэх; </w:t>
      </w:r>
    </w:p>
    <w:p w14:paraId="6BD7471D" w14:textId="77777777" w:rsidR="001565DD" w:rsidRPr="0016004A" w:rsidRDefault="001565DD" w:rsidP="001565DD">
      <w:pPr>
        <w:pStyle w:val="Default"/>
        <w:numPr>
          <w:ilvl w:val="2"/>
          <w:numId w:val="7"/>
        </w:numPr>
        <w:spacing w:after="240"/>
        <w:ind w:left="1276" w:hanging="567"/>
        <w:jc w:val="both"/>
        <w:rPr>
          <w:rFonts w:eastAsia="Times New Roman"/>
        </w:rPr>
      </w:pPr>
      <w:r w:rsidRPr="7062B1FF">
        <w:rPr>
          <w:rFonts w:eastAsia="Times New Roman"/>
        </w:rPr>
        <w:t xml:space="preserve">шууд бус оролцогчийн худалдан авсан, худалдсан ЗГДҮЦ-тай холбогдох мэдээллийг Үнэт цаас гаргагч, </w:t>
      </w:r>
      <w:r>
        <w:rPr>
          <w:rFonts w:eastAsia="Times New Roman"/>
        </w:rPr>
        <w:t>арилжаа эрхлэгч этгээд</w:t>
      </w:r>
      <w:r>
        <w:rPr>
          <w:rFonts w:eastAsia="Times New Roman"/>
          <w:lang w:val="mn-MN"/>
        </w:rPr>
        <w:t>э</w:t>
      </w:r>
      <w:r w:rsidRPr="7062B1FF">
        <w:rPr>
          <w:rFonts w:eastAsia="Times New Roman"/>
        </w:rPr>
        <w:t xml:space="preserve">д хүргүүлэх; </w:t>
      </w:r>
    </w:p>
    <w:p w14:paraId="3CD00E4F" w14:textId="77777777" w:rsidR="001565DD" w:rsidRPr="00C562B0" w:rsidRDefault="001565DD" w:rsidP="001565DD">
      <w:pPr>
        <w:pStyle w:val="Default"/>
        <w:numPr>
          <w:ilvl w:val="2"/>
          <w:numId w:val="7"/>
        </w:numPr>
        <w:spacing w:after="240"/>
        <w:ind w:left="1276" w:hanging="567"/>
        <w:jc w:val="both"/>
        <w:rPr>
          <w:rFonts w:eastAsia="Times New Roman"/>
        </w:rPr>
      </w:pPr>
      <w:r>
        <w:rPr>
          <w:rFonts w:eastAsia="Times New Roman"/>
          <w:lang w:val="mn-MN"/>
        </w:rPr>
        <w:t>ө</w:t>
      </w:r>
      <w:r w:rsidRPr="7062B1FF">
        <w:rPr>
          <w:rFonts w:eastAsia="Times New Roman"/>
        </w:rPr>
        <w:t xml:space="preserve">өрийн болон харилцагч шууд бус оролцогчийн худалдан авсан ЗГДҮЦ-ны төлбөрийг хариуцах. </w:t>
      </w:r>
      <w:bookmarkStart w:id="11" w:name="_Toc519496604"/>
    </w:p>
    <w:p w14:paraId="14C1C066" w14:textId="77777777" w:rsidR="001565DD" w:rsidRPr="000313D3" w:rsidRDefault="001565DD" w:rsidP="001565DD">
      <w:pPr>
        <w:pStyle w:val="Heading3"/>
        <w:spacing w:after="240"/>
        <w:rPr>
          <w:rFonts w:eastAsia="Times New Roman" w:cs="Times New Roman"/>
          <w:b/>
          <w:lang w:val="mn-MN"/>
        </w:rPr>
      </w:pPr>
      <w:r w:rsidRPr="00F2369E">
        <w:rPr>
          <w:rFonts w:eastAsia="Times New Roman" w:cs="Times New Roman"/>
          <w:b/>
          <w:lang w:val="mn-MN"/>
        </w:rPr>
        <w:t>Долоо. Шууд бус оролцогчийн чиг үүрэг</w:t>
      </w:r>
      <w:bookmarkEnd w:id="11"/>
    </w:p>
    <w:p w14:paraId="67FEB868" w14:textId="77777777" w:rsidR="001565DD" w:rsidRPr="0016004A" w:rsidRDefault="001565DD" w:rsidP="001565DD">
      <w:pPr>
        <w:pStyle w:val="ListParagraph"/>
        <w:numPr>
          <w:ilvl w:val="0"/>
          <w:numId w:val="7"/>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31F56631" w14:textId="77777777" w:rsidR="001565DD" w:rsidRPr="0016004A" w:rsidRDefault="001565DD" w:rsidP="001565DD">
      <w:pPr>
        <w:pStyle w:val="Default"/>
        <w:numPr>
          <w:ilvl w:val="1"/>
          <w:numId w:val="7"/>
        </w:numPr>
        <w:spacing w:after="240"/>
        <w:jc w:val="both"/>
        <w:rPr>
          <w:rFonts w:eastAsia="Times New Roman"/>
        </w:rPr>
      </w:pPr>
      <w:r w:rsidRPr="7062B1FF">
        <w:rPr>
          <w:rFonts w:eastAsia="Times New Roman"/>
        </w:rPr>
        <w:t xml:space="preserve">Шууд бус оролцогч нь ЗГДҮЦ-ны арилжаанд шууд оролцогчоор дамжуулан оролцоно. </w:t>
      </w:r>
    </w:p>
    <w:p w14:paraId="2E5E3BAC" w14:textId="77777777" w:rsidR="001565DD" w:rsidRPr="0016004A" w:rsidRDefault="001565DD" w:rsidP="001565DD">
      <w:pPr>
        <w:pStyle w:val="Default"/>
        <w:numPr>
          <w:ilvl w:val="1"/>
          <w:numId w:val="7"/>
        </w:numPr>
        <w:spacing w:after="240"/>
        <w:jc w:val="both"/>
        <w:rPr>
          <w:rFonts w:eastAsia="Times New Roman"/>
        </w:rPr>
      </w:pPr>
      <w:r w:rsidRPr="7062B1FF">
        <w:rPr>
          <w:rFonts w:eastAsia="Times New Roman"/>
        </w:rPr>
        <w:t>Шууд бус оролцогч нь хадгалагч</w:t>
      </w:r>
      <w:r w:rsidRPr="00C562B0">
        <w:rPr>
          <w:rFonts w:eastAsia="Times New Roman"/>
        </w:rPr>
        <w:t>, өмчлөх эрхийн бүртгэгч</w:t>
      </w:r>
      <w:r>
        <w:rPr>
          <w:rFonts w:eastAsia="Times New Roman"/>
          <w:lang w:val="mn-MN"/>
        </w:rPr>
        <w:t>ид эсвэл кастодиан дээр</w:t>
      </w:r>
      <w:r w:rsidRPr="7062B1FF">
        <w:rPr>
          <w:rFonts w:eastAsia="Times New Roman"/>
          <w:lang w:val="mn-MN"/>
        </w:rPr>
        <w:t xml:space="preserve"> </w:t>
      </w:r>
      <w:r w:rsidRPr="7062B1FF">
        <w:rPr>
          <w:rFonts w:eastAsia="Times New Roman"/>
        </w:rPr>
        <w:t>үнэт цаасны дан</w:t>
      </w:r>
      <w:r w:rsidRPr="7062B1FF">
        <w:rPr>
          <w:rFonts w:eastAsia="Times New Roman"/>
          <w:lang w:val="mn-MN"/>
        </w:rPr>
        <w:t>стай</w:t>
      </w:r>
      <w:r>
        <w:rPr>
          <w:rFonts w:eastAsia="Times New Roman"/>
          <w:lang w:val="mn-MN"/>
        </w:rPr>
        <w:t xml:space="preserve"> </w:t>
      </w:r>
      <w:r w:rsidRPr="7062B1FF">
        <w:rPr>
          <w:rFonts w:eastAsia="Times New Roman"/>
        </w:rPr>
        <w:t xml:space="preserve">байна. </w:t>
      </w:r>
    </w:p>
    <w:p w14:paraId="7023EF1A" w14:textId="77777777" w:rsidR="001565DD" w:rsidRPr="0016004A" w:rsidRDefault="001565DD" w:rsidP="001565DD">
      <w:pPr>
        <w:pStyle w:val="Default"/>
        <w:numPr>
          <w:ilvl w:val="1"/>
          <w:numId w:val="7"/>
        </w:numPr>
        <w:spacing w:after="240"/>
        <w:jc w:val="both"/>
        <w:rPr>
          <w:rFonts w:eastAsia="Times New Roman"/>
          <w:b/>
          <w:bCs/>
        </w:rPr>
      </w:pPr>
      <w:r w:rsidRPr="7062B1FF">
        <w:rPr>
          <w:rFonts w:eastAsia="Times New Roman"/>
        </w:rPr>
        <w:t>Шууд бус оролцогч нь ЗГДҮЦ-ны зах зээлийн талаарх мэдээлэл, судалгааг шууд оролцогчоос авах эрхтэй.</w:t>
      </w:r>
    </w:p>
    <w:p w14:paraId="2D98AC70" w14:textId="77777777" w:rsidR="001565DD" w:rsidRPr="00EF2B54" w:rsidRDefault="001565DD" w:rsidP="001565DD">
      <w:pPr>
        <w:pStyle w:val="Heading3"/>
        <w:spacing w:after="240"/>
        <w:rPr>
          <w:rFonts w:eastAsia="Times New Roman" w:cs="Times New Roman"/>
          <w:b/>
          <w:lang w:val="mn-MN"/>
        </w:rPr>
      </w:pPr>
      <w:bookmarkStart w:id="12" w:name="_Toc519496605"/>
      <w:r w:rsidRPr="00EF2B54">
        <w:rPr>
          <w:rFonts w:eastAsia="Times New Roman" w:cs="Times New Roman"/>
          <w:b/>
          <w:lang w:val="mn-MN"/>
        </w:rPr>
        <w:t xml:space="preserve">Найм.  ЗГДҮЦ -ын бусад оролцогчийн чиг үүрэг </w:t>
      </w:r>
      <w:bookmarkEnd w:id="12"/>
    </w:p>
    <w:p w14:paraId="551BFF0E" w14:textId="77777777" w:rsidR="001565DD" w:rsidRPr="0016004A" w:rsidRDefault="001565DD" w:rsidP="001565DD">
      <w:pPr>
        <w:pStyle w:val="ListParagraph"/>
        <w:numPr>
          <w:ilvl w:val="0"/>
          <w:numId w:val="7"/>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2E14A908" w14:textId="77777777" w:rsidR="001565DD" w:rsidRDefault="001565DD" w:rsidP="001565DD">
      <w:pPr>
        <w:pStyle w:val="Default"/>
        <w:numPr>
          <w:ilvl w:val="1"/>
          <w:numId w:val="7"/>
        </w:numPr>
        <w:spacing w:after="240"/>
        <w:jc w:val="both"/>
        <w:rPr>
          <w:rFonts w:eastAsia="Times New Roman"/>
        </w:rPr>
      </w:pPr>
      <w:r w:rsidRPr="7062B1FF">
        <w:rPr>
          <w:rFonts w:eastAsia="Times New Roman"/>
        </w:rPr>
        <w:t>ЗГДҮЦ-ны хадгалагч</w:t>
      </w:r>
      <w:r w:rsidRPr="00C562B0">
        <w:rPr>
          <w:rFonts w:eastAsia="Times New Roman"/>
        </w:rPr>
        <w:t xml:space="preserve">, өмчлөх эрхийн бүртгэгч </w:t>
      </w:r>
      <w:r w:rsidRPr="7062B1FF">
        <w:rPr>
          <w:rFonts w:eastAsia="Times New Roman"/>
        </w:rPr>
        <w:t xml:space="preserve">нь үнэт цаас гаргагчтай гэрээ байгуулсны үндсэн дээр ЗГДҮЦ-ыг хадгалах, түүнтэй холбоотой бүртгэл хөтлөн үнэт цаас гаргагчийг шаардлагатай мэдээллээр тухай бүр ханган ажиллана. </w:t>
      </w:r>
    </w:p>
    <w:p w14:paraId="69A575CA" w14:textId="77777777" w:rsidR="001565DD" w:rsidRPr="0016004A" w:rsidRDefault="001565DD" w:rsidP="001565DD">
      <w:pPr>
        <w:pStyle w:val="Default"/>
        <w:numPr>
          <w:ilvl w:val="1"/>
          <w:numId w:val="7"/>
        </w:numPr>
        <w:spacing w:after="240"/>
        <w:jc w:val="both"/>
        <w:rPr>
          <w:rFonts w:eastAsia="Times New Roman"/>
        </w:rPr>
      </w:pPr>
      <w:r w:rsidRPr="7062B1FF">
        <w:rPr>
          <w:rFonts w:eastAsia="Times New Roman"/>
          <w:lang w:val="mn-MN"/>
        </w:rPr>
        <w:t>ЗГДҮЦ-ны бүртгэл,</w:t>
      </w:r>
      <w:r>
        <w:rPr>
          <w:rFonts w:eastAsia="Times New Roman"/>
          <w:lang w:val="mn-MN"/>
        </w:rPr>
        <w:t xml:space="preserve"> хадгалалт,</w:t>
      </w:r>
      <w:r w:rsidRPr="7062B1FF">
        <w:rPr>
          <w:rFonts w:eastAsia="Times New Roman"/>
          <w:lang w:val="mn-MN"/>
        </w:rPr>
        <w:t xml:space="preserve"> төлбөр</w:t>
      </w:r>
      <w:r>
        <w:rPr>
          <w:rFonts w:eastAsia="Times New Roman"/>
          <w:lang w:val="mn-MN"/>
        </w:rPr>
        <w:t xml:space="preserve"> </w:t>
      </w:r>
      <w:r w:rsidRPr="7062B1FF">
        <w:rPr>
          <w:rFonts w:eastAsia="Times New Roman"/>
          <w:lang w:val="mn-MN"/>
        </w:rPr>
        <w:t>тооцоог хийх</w:t>
      </w:r>
      <w:r>
        <w:rPr>
          <w:rFonts w:eastAsia="Times New Roman"/>
          <w:lang w:val="mn-MN"/>
        </w:rPr>
        <w:t xml:space="preserve">, өмчлөх эрх баталгаажуулахтай холбогдсон </w:t>
      </w:r>
      <w:r w:rsidRPr="7062B1FF">
        <w:rPr>
          <w:rFonts w:eastAsia="Times New Roman"/>
          <w:lang w:val="mn-MN"/>
        </w:rPr>
        <w:t>үйлчилгээний шимтгэлийг үнэт цаас гаргагч</w:t>
      </w:r>
      <w:r w:rsidRPr="00C562B0">
        <w:rPr>
          <w:rFonts w:eastAsia="Times New Roman"/>
          <w:lang w:val="mn-MN"/>
        </w:rPr>
        <w:t xml:space="preserve"> нь </w:t>
      </w:r>
      <w:r>
        <w:rPr>
          <w:rFonts w:eastAsia="Times New Roman"/>
          <w:lang w:val="mn-MN"/>
        </w:rPr>
        <w:t>арилжаа эрхлэгч этгээд</w:t>
      </w:r>
      <w:r w:rsidRPr="00C562B0">
        <w:rPr>
          <w:rFonts w:eastAsia="Times New Roman"/>
          <w:lang w:val="mn-MN"/>
        </w:rPr>
        <w:t>, төлбөр болон тооцоог гүйцэтгэгч</w:t>
      </w:r>
      <w:r>
        <w:rPr>
          <w:rFonts w:eastAsia="Times New Roman"/>
          <w:lang w:val="mn-MN"/>
        </w:rPr>
        <w:t xml:space="preserve">, хадгалагч, өмчлөх эрхийн бүртгэгчтэй </w:t>
      </w:r>
      <w:r w:rsidRPr="00C562B0">
        <w:rPr>
          <w:rFonts w:eastAsia="Times New Roman"/>
          <w:lang w:val="mn-MN"/>
        </w:rPr>
        <w:t xml:space="preserve">тус тус </w:t>
      </w:r>
      <w:r w:rsidRPr="7062B1FF">
        <w:rPr>
          <w:rFonts w:eastAsia="Times New Roman"/>
          <w:lang w:val="mn-MN"/>
        </w:rPr>
        <w:t>байгуулсан гэрээний</w:t>
      </w:r>
      <w:r>
        <w:rPr>
          <w:rFonts w:eastAsia="Times New Roman"/>
          <w:lang w:val="mn-MN"/>
        </w:rPr>
        <w:t xml:space="preserve"> </w:t>
      </w:r>
      <w:r w:rsidRPr="7062B1FF">
        <w:rPr>
          <w:rFonts w:eastAsia="Times New Roman"/>
          <w:lang w:val="mn-MN"/>
        </w:rPr>
        <w:t xml:space="preserve">дагуу харилцан тохиролцож тогтооно. </w:t>
      </w:r>
    </w:p>
    <w:p w14:paraId="0BA4B714" w14:textId="77777777" w:rsidR="001565DD" w:rsidRPr="0016004A" w:rsidRDefault="001565DD" w:rsidP="001565DD">
      <w:pPr>
        <w:pStyle w:val="Default"/>
        <w:numPr>
          <w:ilvl w:val="1"/>
          <w:numId w:val="7"/>
        </w:numPr>
        <w:spacing w:after="240"/>
        <w:jc w:val="both"/>
        <w:rPr>
          <w:rFonts w:eastAsia="Times New Roman"/>
          <w:lang w:val="mn-MN"/>
        </w:rPr>
      </w:pPr>
      <w:r w:rsidRPr="7062B1FF">
        <w:rPr>
          <w:rFonts w:eastAsia="Times New Roman"/>
        </w:rPr>
        <w:t xml:space="preserve">Төлбөр тооцоо гүйцэтгэгч нь арилжааны хуваарилалт хийгдсэний дараа арилжаанд оролцогч талуудын гэрээ хэлцлийн дагуу төлбөл зохих төлбөрийг гэрээ тус бүрээр тодорхойлж, холбогдох санхүүгийн бүртгэл, тооцооллыг хийн энэхүү даалгаврын дагуу үнэт цаас худалдан авагчаас төлөх төлбөрийг үнэт цаас </w:t>
      </w:r>
      <w:r w:rsidRPr="007C0DAF">
        <w:rPr>
          <w:rFonts w:eastAsia="Times New Roman"/>
        </w:rPr>
        <w:t>гаргагч</w:t>
      </w:r>
      <w:r w:rsidRPr="7062B1FF">
        <w:rPr>
          <w:rFonts w:eastAsia="Times New Roman"/>
        </w:rPr>
        <w:t xml:space="preserve">ийн дансанд шилжүүлнэ. </w:t>
      </w:r>
    </w:p>
    <w:p w14:paraId="491034EF" w14:textId="77777777" w:rsidR="001565DD" w:rsidRPr="00EF2B54" w:rsidRDefault="001565DD" w:rsidP="001565DD">
      <w:pPr>
        <w:pStyle w:val="Heading2"/>
        <w:spacing w:after="240"/>
        <w:jc w:val="center"/>
        <w:rPr>
          <w:rFonts w:eastAsia="Times New Roman" w:cs="Times New Roman"/>
          <w:b/>
          <w:lang w:val="mn-MN"/>
        </w:rPr>
      </w:pPr>
      <w:bookmarkStart w:id="13" w:name="_Toc519496606"/>
      <w:r w:rsidRPr="00EF2B54">
        <w:rPr>
          <w:rFonts w:eastAsia="Times New Roman" w:cs="Times New Roman"/>
          <w:b/>
        </w:rPr>
        <w:t>ГУРАВДУГААР БҮЛЭГ</w:t>
      </w:r>
      <w:bookmarkEnd w:id="13"/>
    </w:p>
    <w:p w14:paraId="0DCB9749" w14:textId="77777777" w:rsidR="001565DD" w:rsidRPr="00EF2B54" w:rsidRDefault="001565DD" w:rsidP="001565DD">
      <w:pPr>
        <w:pStyle w:val="Heading2"/>
        <w:spacing w:after="240"/>
        <w:jc w:val="center"/>
        <w:rPr>
          <w:rFonts w:eastAsia="Times New Roman" w:cs="Times New Roman"/>
          <w:b/>
          <w:lang w:val="mn-MN"/>
        </w:rPr>
      </w:pPr>
      <w:bookmarkStart w:id="14" w:name="_Toc519496607"/>
      <w:r w:rsidRPr="00EF2B54">
        <w:rPr>
          <w:rFonts w:eastAsia="Times New Roman" w:cs="Times New Roman"/>
          <w:b/>
          <w:lang w:val="mn-MN"/>
        </w:rPr>
        <w:t>Засгийн газрын үнэт цаасны анхдагч зах зээлийн арилжаа</w:t>
      </w:r>
      <w:bookmarkEnd w:id="14"/>
    </w:p>
    <w:p w14:paraId="5677728E" w14:textId="77777777" w:rsidR="001565DD" w:rsidRPr="00EF2B54" w:rsidRDefault="001565DD" w:rsidP="001565DD">
      <w:pPr>
        <w:pStyle w:val="Heading3"/>
        <w:spacing w:after="240"/>
        <w:rPr>
          <w:rFonts w:eastAsia="Times New Roman" w:cs="Times New Roman"/>
          <w:b/>
          <w:lang w:val="mn-MN"/>
        </w:rPr>
      </w:pPr>
      <w:bookmarkStart w:id="15" w:name="_Toc519496608"/>
      <w:r w:rsidRPr="00EF2B54">
        <w:rPr>
          <w:rFonts w:eastAsia="Times New Roman" w:cs="Times New Roman"/>
          <w:b/>
          <w:lang w:val="mn-MN"/>
        </w:rPr>
        <w:t>Ес. ЗГДҮЦ-ны анхдагч зах зээлийн ерөнхий зарчим</w:t>
      </w:r>
      <w:bookmarkEnd w:id="15"/>
    </w:p>
    <w:p w14:paraId="3F72A3C7" w14:textId="77777777" w:rsidR="001565DD" w:rsidRPr="0016004A" w:rsidRDefault="001565DD" w:rsidP="001565DD">
      <w:pPr>
        <w:pStyle w:val="ListParagraph"/>
        <w:numPr>
          <w:ilvl w:val="0"/>
          <w:numId w:val="7"/>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2C01DC3D" w14:textId="77777777" w:rsidR="001565DD" w:rsidRPr="0016004A" w:rsidRDefault="001565DD" w:rsidP="001565DD">
      <w:pPr>
        <w:pStyle w:val="Default"/>
        <w:numPr>
          <w:ilvl w:val="1"/>
          <w:numId w:val="7"/>
        </w:numPr>
        <w:spacing w:after="240"/>
        <w:jc w:val="both"/>
        <w:rPr>
          <w:rFonts w:eastAsia="Times New Roman"/>
        </w:rPr>
      </w:pPr>
      <w:r w:rsidRPr="7062B1FF">
        <w:rPr>
          <w:rFonts w:eastAsia="Times New Roman"/>
        </w:rPr>
        <w:t>ЗГДҮЦ</w:t>
      </w:r>
      <w:r w:rsidRPr="7062B1FF">
        <w:rPr>
          <w:rFonts w:eastAsia="Times New Roman"/>
          <w:lang w:val="mn-MN"/>
        </w:rPr>
        <w:t xml:space="preserve">-ны анхдагч зах зээлийн арилжаанд зөвхөн шууд оролцогч /шууд бус оролцогч нь шууд оролцогчоор дамжуулан оролцох/ оролцох эрхтэй. </w:t>
      </w:r>
    </w:p>
    <w:p w14:paraId="5E6AECEB" w14:textId="77777777" w:rsidR="001565DD" w:rsidRPr="0016004A" w:rsidRDefault="001565DD" w:rsidP="001565DD">
      <w:pPr>
        <w:pStyle w:val="Default"/>
        <w:numPr>
          <w:ilvl w:val="1"/>
          <w:numId w:val="7"/>
        </w:numPr>
        <w:spacing w:after="240"/>
        <w:jc w:val="both"/>
        <w:rPr>
          <w:rFonts w:eastAsia="Times New Roman"/>
        </w:rPr>
      </w:pPr>
      <w:r w:rsidRPr="7062B1FF">
        <w:rPr>
          <w:rFonts w:eastAsia="Times New Roman"/>
        </w:rPr>
        <w:t>ЗГДҮЦ</w:t>
      </w:r>
      <w:r w:rsidRPr="7062B1FF">
        <w:rPr>
          <w:rFonts w:eastAsia="Times New Roman"/>
          <w:lang w:val="mn-MN"/>
        </w:rPr>
        <w:t>-ны анхдагч зах зээл дээрх нэрлэсэн</w:t>
      </w:r>
      <w:r>
        <w:rPr>
          <w:rFonts w:eastAsia="Times New Roman"/>
          <w:lang w:val="mn-MN"/>
        </w:rPr>
        <w:t xml:space="preserve"> үнийг үнэт цаас гаргагч тогтооно. </w:t>
      </w:r>
      <w:r w:rsidRPr="7062B1FF">
        <w:rPr>
          <w:rFonts w:eastAsia="Times New Roman"/>
          <w:lang w:val="mn-MN"/>
        </w:rPr>
        <w:t xml:space="preserve"> </w:t>
      </w:r>
    </w:p>
    <w:p w14:paraId="470FEEA1" w14:textId="77777777" w:rsidR="001565DD" w:rsidRPr="0016004A" w:rsidRDefault="001565DD" w:rsidP="001565DD">
      <w:pPr>
        <w:pStyle w:val="Default"/>
        <w:numPr>
          <w:ilvl w:val="1"/>
          <w:numId w:val="7"/>
        </w:numPr>
        <w:spacing w:after="240"/>
        <w:jc w:val="both"/>
        <w:rPr>
          <w:rFonts w:eastAsia="Times New Roman"/>
        </w:rPr>
      </w:pPr>
      <w:r w:rsidRPr="7062B1FF">
        <w:rPr>
          <w:rFonts w:eastAsia="Times New Roman"/>
        </w:rPr>
        <w:t>ЗГДҮЦ нь үндэсний мөнгөн тэмдэгт</w:t>
      </w:r>
      <w:r w:rsidRPr="7062B1FF">
        <w:rPr>
          <w:rFonts w:eastAsia="Times New Roman"/>
          <w:lang w:val="mn-MN"/>
        </w:rPr>
        <w:t xml:space="preserve"> буюу</w:t>
      </w:r>
      <w:r w:rsidRPr="7062B1FF">
        <w:rPr>
          <w:rFonts w:eastAsia="Times New Roman"/>
        </w:rPr>
        <w:t xml:space="preserve"> төгрөгөөр илэрхийлэгд</w:t>
      </w:r>
      <w:r w:rsidRPr="7062B1FF">
        <w:rPr>
          <w:rFonts w:eastAsia="Times New Roman"/>
          <w:lang w:val="mn-MN"/>
        </w:rPr>
        <w:t>энэ.</w:t>
      </w:r>
    </w:p>
    <w:p w14:paraId="4942689C" w14:textId="77777777" w:rsidR="001565DD" w:rsidRPr="0016004A" w:rsidRDefault="001565DD" w:rsidP="001565DD">
      <w:pPr>
        <w:pStyle w:val="Default"/>
        <w:numPr>
          <w:ilvl w:val="1"/>
          <w:numId w:val="7"/>
        </w:numPr>
        <w:spacing w:after="240"/>
        <w:jc w:val="both"/>
        <w:rPr>
          <w:rFonts w:eastAsia="Times New Roman"/>
          <w:color w:val="auto"/>
        </w:rPr>
      </w:pPr>
      <w:r w:rsidRPr="7062B1FF">
        <w:rPr>
          <w:rFonts w:eastAsia="Times New Roman"/>
          <w:lang w:val="mn-MN"/>
        </w:rPr>
        <w:t xml:space="preserve">ЗГДҮЦ </w:t>
      </w:r>
      <w:r>
        <w:rPr>
          <w:rFonts w:eastAsia="Times New Roman"/>
          <w:lang w:val="mn-MN"/>
        </w:rPr>
        <w:t xml:space="preserve">нь Өрийн удирдлагын тухай хуулийн 27.1-д заасан төрлүүдтэй байна. </w:t>
      </w:r>
    </w:p>
    <w:p w14:paraId="13B40583" w14:textId="77777777" w:rsidR="001565DD" w:rsidRPr="0016004A" w:rsidRDefault="001565DD" w:rsidP="001565DD">
      <w:pPr>
        <w:pStyle w:val="Default"/>
        <w:numPr>
          <w:ilvl w:val="1"/>
          <w:numId w:val="7"/>
        </w:numPr>
        <w:spacing w:after="240"/>
        <w:jc w:val="both"/>
        <w:rPr>
          <w:rFonts w:eastAsia="Times New Roman"/>
        </w:rPr>
      </w:pPr>
      <w:r w:rsidRPr="7062B1FF">
        <w:rPr>
          <w:rFonts w:eastAsia="Times New Roman"/>
        </w:rPr>
        <w:lastRenderedPageBreak/>
        <w:t xml:space="preserve">ЗГДҮЦ-ны арилжаанд оролцогч нь үйл ажиллагаандаа хууль тогтоомжийг мөрдөж, зах зээлийн зарчим, ил тод, шударга байдлыг хангаж ажиллана. </w:t>
      </w:r>
    </w:p>
    <w:p w14:paraId="7C442816" w14:textId="77777777" w:rsidR="001565DD" w:rsidRPr="0016004A" w:rsidRDefault="001565DD" w:rsidP="001565DD">
      <w:pPr>
        <w:pStyle w:val="Default"/>
        <w:numPr>
          <w:ilvl w:val="1"/>
          <w:numId w:val="7"/>
        </w:numPr>
        <w:spacing w:after="240"/>
        <w:jc w:val="both"/>
        <w:rPr>
          <w:rFonts w:eastAsia="Times New Roman"/>
        </w:rPr>
      </w:pPr>
      <w:r w:rsidRPr="7062B1FF">
        <w:rPr>
          <w:rFonts w:eastAsia="Times New Roman"/>
        </w:rPr>
        <w:t xml:space="preserve">Үнэт цаас гаргагч нь ЗГДҮЦ-ыг </w:t>
      </w:r>
      <w:r>
        <w:rPr>
          <w:rFonts w:eastAsia="Times New Roman"/>
          <w:lang w:val="mn-MN"/>
        </w:rPr>
        <w:t xml:space="preserve">нээлттэй болон хаалттай </w:t>
      </w:r>
      <w:r w:rsidRPr="7062B1FF">
        <w:rPr>
          <w:rFonts w:eastAsia="Times New Roman"/>
          <w:lang w:val="mn-MN"/>
        </w:rPr>
        <w:t>арилжаагаар</w:t>
      </w:r>
      <w:r w:rsidRPr="7062B1FF">
        <w:rPr>
          <w:rFonts w:eastAsia="Times New Roman"/>
        </w:rPr>
        <w:t xml:space="preserve"> арилжиж болно. </w:t>
      </w:r>
    </w:p>
    <w:p w14:paraId="5DC2C85B" w14:textId="77777777" w:rsidR="001565DD" w:rsidRPr="00042D05" w:rsidRDefault="001565DD" w:rsidP="001565DD">
      <w:pPr>
        <w:pStyle w:val="Default"/>
        <w:numPr>
          <w:ilvl w:val="1"/>
          <w:numId w:val="7"/>
        </w:numPr>
        <w:spacing w:after="240"/>
        <w:jc w:val="both"/>
        <w:rPr>
          <w:rFonts w:eastAsia="Times New Roman"/>
        </w:rPr>
      </w:pPr>
      <w:r>
        <w:rPr>
          <w:rFonts w:eastAsia="Times New Roman"/>
          <w:lang w:val="mn-MN"/>
        </w:rPr>
        <w:t xml:space="preserve">Нээлттэй </w:t>
      </w:r>
      <w:r w:rsidRPr="7062B1FF">
        <w:rPr>
          <w:rFonts w:eastAsia="Times New Roman"/>
          <w:lang w:val="mn-MN"/>
        </w:rPr>
        <w:t xml:space="preserve">арилжаа нь ялгавартай үнэтэй арилжаа болон нэгдсэн үнэтэй арилжааны хэлбэрээр зохион байгуулагдана. </w:t>
      </w:r>
    </w:p>
    <w:p w14:paraId="148D2859" w14:textId="77777777" w:rsidR="001565DD" w:rsidRDefault="001565DD" w:rsidP="001565DD">
      <w:pPr>
        <w:pStyle w:val="Default"/>
        <w:numPr>
          <w:ilvl w:val="1"/>
          <w:numId w:val="7"/>
        </w:numPr>
        <w:spacing w:after="240"/>
        <w:jc w:val="both"/>
        <w:rPr>
          <w:rFonts w:eastAsia="Times New Roman"/>
        </w:rPr>
      </w:pPr>
      <w:r w:rsidRPr="7062B1FF">
        <w:rPr>
          <w:rFonts w:eastAsia="Times New Roman"/>
          <w:color w:val="auto"/>
          <w:lang w:val="mn-MN"/>
        </w:rPr>
        <w:t xml:space="preserve">Үнэт цаас гаргагч нь ЗГДҮЦ-ыг хувьсах болон тогтмол хүүтэйгээр анхдагч зах зээлд арилжаалж болно. </w:t>
      </w:r>
    </w:p>
    <w:p w14:paraId="06519748" w14:textId="77777777" w:rsidR="001565DD" w:rsidRPr="0016004A" w:rsidRDefault="001565DD" w:rsidP="001565DD">
      <w:pPr>
        <w:pStyle w:val="Default"/>
        <w:numPr>
          <w:ilvl w:val="1"/>
          <w:numId w:val="7"/>
        </w:numPr>
        <w:spacing w:after="240"/>
        <w:jc w:val="both"/>
        <w:rPr>
          <w:rFonts w:eastAsia="Times New Roman"/>
        </w:rPr>
      </w:pPr>
      <w:r w:rsidRPr="7062B1FF">
        <w:rPr>
          <w:rFonts w:eastAsia="Times New Roman"/>
        </w:rPr>
        <w:t xml:space="preserve">ЗГДҮЦ-ыг </w:t>
      </w:r>
      <w:r>
        <w:rPr>
          <w:rFonts w:eastAsia="Times New Roman"/>
          <w:lang w:val="mn-MN"/>
        </w:rPr>
        <w:t xml:space="preserve">нээлттэй </w:t>
      </w:r>
      <w:r w:rsidRPr="7062B1FF">
        <w:rPr>
          <w:rFonts w:eastAsia="Times New Roman"/>
        </w:rPr>
        <w:t xml:space="preserve">хэлбэрээр арилжаалахад Үнэт цаас гаргагч </w:t>
      </w:r>
      <w:r>
        <w:rPr>
          <w:rFonts w:eastAsia="Times New Roman"/>
        </w:rPr>
        <w:t>арилжаа эрхлэгч этгээд</w:t>
      </w:r>
      <w:r w:rsidRPr="7062B1FF">
        <w:rPr>
          <w:rFonts w:eastAsia="Times New Roman"/>
        </w:rPr>
        <w:t xml:space="preserve">ийг сонгоно. </w:t>
      </w:r>
    </w:p>
    <w:p w14:paraId="03255A6F" w14:textId="77777777" w:rsidR="001565DD" w:rsidRPr="0016004A" w:rsidRDefault="001565DD" w:rsidP="001565DD">
      <w:pPr>
        <w:pStyle w:val="Default"/>
        <w:numPr>
          <w:ilvl w:val="1"/>
          <w:numId w:val="7"/>
        </w:numPr>
        <w:spacing w:after="240"/>
        <w:ind w:left="567" w:hanging="567"/>
        <w:jc w:val="both"/>
        <w:rPr>
          <w:rFonts w:eastAsia="Times New Roman"/>
        </w:rPr>
      </w:pPr>
      <w:r w:rsidRPr="7062B1FF">
        <w:rPr>
          <w:rFonts w:eastAsia="Times New Roman"/>
        </w:rPr>
        <w:t>Үнэт цаас гаргагч нь зөвхөн энэхүү журмын 9.1</w:t>
      </w:r>
      <w:r>
        <w:rPr>
          <w:rFonts w:eastAsia="Times New Roman"/>
          <w:lang w:val="mn-MN"/>
        </w:rPr>
        <w:t>2-</w:t>
      </w:r>
      <w:r w:rsidRPr="7062B1FF">
        <w:rPr>
          <w:rFonts w:eastAsia="Times New Roman"/>
        </w:rPr>
        <w:t>1</w:t>
      </w:r>
      <w:r>
        <w:rPr>
          <w:rFonts w:eastAsia="Times New Roman"/>
          <w:lang w:val="mn-MN"/>
        </w:rPr>
        <w:t>3</w:t>
      </w:r>
      <w:r w:rsidRPr="7062B1FF">
        <w:rPr>
          <w:rFonts w:eastAsia="Times New Roman"/>
        </w:rPr>
        <w:t xml:space="preserve">-д заасны дагуу эсвэл Засгийн газраас зөвшөөрөл авсны үндсэн дээр </w:t>
      </w:r>
      <w:r>
        <w:rPr>
          <w:rFonts w:eastAsia="Times New Roman"/>
        </w:rPr>
        <w:t>хаалттай</w:t>
      </w:r>
      <w:r w:rsidRPr="7062B1FF">
        <w:rPr>
          <w:rFonts w:eastAsia="Times New Roman"/>
        </w:rPr>
        <w:t xml:space="preserve"> хэлбэрийн арилжааг зохион байгуулна. </w:t>
      </w:r>
    </w:p>
    <w:p w14:paraId="4B0B0D6B" w14:textId="77777777" w:rsidR="001565DD" w:rsidRPr="0016004A" w:rsidRDefault="001565DD" w:rsidP="001565DD">
      <w:pPr>
        <w:pStyle w:val="Default"/>
        <w:numPr>
          <w:ilvl w:val="1"/>
          <w:numId w:val="7"/>
        </w:numPr>
        <w:spacing w:after="240"/>
        <w:ind w:left="567" w:hanging="567"/>
        <w:jc w:val="both"/>
        <w:rPr>
          <w:rFonts w:eastAsia="Times New Roman"/>
        </w:rPr>
      </w:pPr>
      <w:r w:rsidRPr="7062B1FF">
        <w:rPr>
          <w:rFonts w:eastAsia="Times New Roman"/>
        </w:rPr>
        <w:t xml:space="preserve">Үнэт цаас гаргагч нь ЗГДҮЦ-ны ээлжит бус арилжааг </w:t>
      </w:r>
      <w:r w:rsidRPr="7062B1FF">
        <w:rPr>
          <w:rFonts w:eastAsia="Times New Roman"/>
          <w:lang w:val="mn-MN"/>
        </w:rPr>
        <w:t xml:space="preserve">Санхүү төсвийн асуудал эрхэлсэн </w:t>
      </w:r>
      <w:r>
        <w:rPr>
          <w:rFonts w:eastAsia="Times New Roman"/>
          <w:lang w:val="mn-MN"/>
        </w:rPr>
        <w:t>төрийн захиргааны төв байгууллагын</w:t>
      </w:r>
      <w:r w:rsidRPr="7062B1FF">
        <w:rPr>
          <w:rFonts w:eastAsia="Times New Roman"/>
          <w:lang w:val="mn-MN"/>
        </w:rPr>
        <w:t xml:space="preserve"> зөвшөөрлөөр </w:t>
      </w:r>
      <w:r>
        <w:rPr>
          <w:rFonts w:eastAsia="Times New Roman"/>
        </w:rPr>
        <w:t>арилжаа эрхлэгч этгээд</w:t>
      </w:r>
      <w:r>
        <w:rPr>
          <w:rFonts w:eastAsia="Times New Roman"/>
          <w:lang w:val="mn-MN"/>
        </w:rPr>
        <w:t>э</w:t>
      </w:r>
      <w:r w:rsidRPr="7062B1FF">
        <w:rPr>
          <w:rFonts w:eastAsia="Times New Roman"/>
        </w:rPr>
        <w:t>д хандан явуулж болно.</w:t>
      </w:r>
      <w:r>
        <w:rPr>
          <w:rFonts w:eastAsia="Times New Roman"/>
          <w:lang w:val="mn-MN"/>
        </w:rPr>
        <w:t xml:space="preserve"> </w:t>
      </w:r>
      <w:r w:rsidRPr="7062B1FF">
        <w:rPr>
          <w:rFonts w:eastAsia="Times New Roman"/>
        </w:rPr>
        <w:t>Ээлжит</w:t>
      </w:r>
      <w:r>
        <w:rPr>
          <w:rFonts w:eastAsia="Times New Roman"/>
          <w:lang w:val="mn-MN"/>
        </w:rPr>
        <w:t xml:space="preserve"> </w:t>
      </w:r>
      <w:r w:rsidRPr="7062B1FF">
        <w:rPr>
          <w:rFonts w:eastAsia="Times New Roman"/>
        </w:rPr>
        <w:t>бус</w:t>
      </w:r>
      <w:r>
        <w:rPr>
          <w:rFonts w:eastAsia="Times New Roman"/>
          <w:lang w:val="mn-MN"/>
        </w:rPr>
        <w:t xml:space="preserve"> </w:t>
      </w:r>
      <w:r w:rsidRPr="7062B1FF">
        <w:rPr>
          <w:rFonts w:eastAsia="Times New Roman"/>
        </w:rPr>
        <w:t>арилжаа</w:t>
      </w:r>
      <w:r>
        <w:rPr>
          <w:rFonts w:eastAsia="Times New Roman"/>
          <w:lang w:val="mn-MN"/>
        </w:rPr>
        <w:t xml:space="preserve"> </w:t>
      </w:r>
      <w:r w:rsidRPr="7062B1FF">
        <w:rPr>
          <w:rFonts w:eastAsia="Times New Roman"/>
        </w:rPr>
        <w:t>нь</w:t>
      </w:r>
      <w:r>
        <w:rPr>
          <w:rFonts w:eastAsia="Times New Roman"/>
          <w:lang w:val="mn-MN"/>
        </w:rPr>
        <w:t xml:space="preserve"> </w:t>
      </w:r>
      <w:r w:rsidRPr="7062B1FF">
        <w:rPr>
          <w:rFonts w:eastAsia="Times New Roman"/>
        </w:rPr>
        <w:t>ээлжит арилжаатай ижил бөгөөд зөвхөн арилжааны хуваарьт ороогүйгээрээ ялгаатай.</w:t>
      </w:r>
    </w:p>
    <w:p w14:paraId="020EAB74" w14:textId="77777777" w:rsidR="001565DD" w:rsidRPr="0016004A" w:rsidRDefault="001565DD" w:rsidP="001565DD">
      <w:pPr>
        <w:pStyle w:val="Default"/>
        <w:numPr>
          <w:ilvl w:val="1"/>
          <w:numId w:val="7"/>
        </w:numPr>
        <w:spacing w:after="240"/>
        <w:ind w:left="567" w:hanging="567"/>
        <w:jc w:val="both"/>
        <w:rPr>
          <w:rFonts w:eastAsia="Times New Roman"/>
        </w:rPr>
      </w:pPr>
      <w:r w:rsidRPr="7062B1FF">
        <w:rPr>
          <w:rFonts w:eastAsia="Times New Roman"/>
          <w:lang w:val="mn-MN"/>
        </w:rPr>
        <w:t xml:space="preserve">Үнэт цаас гаргагч нь Өрийн удирдлагын тухай хуулийн 18.7-д заасны дагуу төсвийн улирлын чанартай орлогын дутагдлыг санхүүжүүлэх зорилгоор тухайн төсвийн жилд  эргэн төлөгдөх нөхцөлтэй богино хугацаат үнэт цаасыг </w:t>
      </w:r>
      <w:r>
        <w:rPr>
          <w:rFonts w:eastAsia="Times New Roman"/>
          <w:lang w:val="mn-MN"/>
        </w:rPr>
        <w:t>хаалттай</w:t>
      </w:r>
      <w:r w:rsidRPr="7062B1FF">
        <w:rPr>
          <w:rFonts w:eastAsia="Times New Roman"/>
          <w:lang w:val="mn-MN"/>
        </w:rPr>
        <w:t xml:space="preserve"> арилжаагаар Монголбанканд арилжаалж болно. </w:t>
      </w:r>
    </w:p>
    <w:p w14:paraId="07D422A3" w14:textId="77777777" w:rsidR="001565DD" w:rsidRPr="0016004A" w:rsidRDefault="001565DD" w:rsidP="001565DD">
      <w:pPr>
        <w:pStyle w:val="Default"/>
        <w:numPr>
          <w:ilvl w:val="1"/>
          <w:numId w:val="7"/>
        </w:numPr>
        <w:spacing w:after="240"/>
        <w:ind w:left="567" w:hanging="567"/>
        <w:jc w:val="both"/>
        <w:rPr>
          <w:rFonts w:eastAsia="Times New Roman"/>
        </w:rPr>
      </w:pPr>
      <w:r w:rsidRPr="7062B1FF">
        <w:rPr>
          <w:rFonts w:eastAsia="Times New Roman"/>
          <w:lang w:val="mn-MN"/>
        </w:rPr>
        <w:t xml:space="preserve">Үнэт цаас гаргагч нь Нийгмийн даатгалын тухай хуулийн 11.4-т заасны дагуу тухайн </w:t>
      </w:r>
      <w:r>
        <w:rPr>
          <w:rFonts w:eastAsia="Times New Roman"/>
          <w:lang w:val="mn-MN"/>
        </w:rPr>
        <w:t xml:space="preserve"> оны </w:t>
      </w:r>
      <w:r w:rsidRPr="7062B1FF">
        <w:rPr>
          <w:rFonts w:eastAsia="Times New Roman"/>
          <w:lang w:val="mn-MN"/>
        </w:rPr>
        <w:t xml:space="preserve">нийгмийн даатгалын сангийн төсвийн тухай хуулинд заасан хэмжээнд багтаан </w:t>
      </w:r>
      <w:r>
        <w:rPr>
          <w:rFonts w:eastAsia="Times New Roman"/>
          <w:lang w:val="mn-MN"/>
        </w:rPr>
        <w:t>хаалттай</w:t>
      </w:r>
      <w:r w:rsidRPr="7062B1FF">
        <w:rPr>
          <w:rFonts w:eastAsia="Times New Roman"/>
          <w:lang w:val="mn-MN"/>
        </w:rPr>
        <w:t xml:space="preserve"> арилжаагаар ЗГДҮЦ-ыг нийгмийн даатгалын сангийн хөрөнгийн асуудлыг эрхэлсэн төрийн захиргааны байгууллагад арилжаалж болно. </w:t>
      </w:r>
    </w:p>
    <w:p w14:paraId="7041821C" w14:textId="77777777" w:rsidR="001565DD" w:rsidRPr="0016004A" w:rsidRDefault="001565DD" w:rsidP="001565DD">
      <w:pPr>
        <w:pStyle w:val="Default"/>
        <w:numPr>
          <w:ilvl w:val="1"/>
          <w:numId w:val="7"/>
        </w:numPr>
        <w:spacing w:after="240"/>
        <w:ind w:left="567" w:hanging="567"/>
        <w:jc w:val="both"/>
        <w:rPr>
          <w:rFonts w:eastAsia="Times New Roman"/>
        </w:rPr>
      </w:pPr>
      <w:r w:rsidRPr="7062B1FF">
        <w:rPr>
          <w:rFonts w:eastAsia="Times New Roman"/>
        </w:rPr>
        <w:t xml:space="preserve">Үнэт цаас гаргагч болон </w:t>
      </w:r>
      <w:r>
        <w:rPr>
          <w:rFonts w:eastAsia="Times New Roman"/>
        </w:rPr>
        <w:t>арилжаа эрхлэгч этгээд</w:t>
      </w:r>
      <w:r w:rsidRPr="7062B1FF">
        <w:rPr>
          <w:rFonts w:eastAsia="Times New Roman"/>
        </w:rPr>
        <w:t xml:space="preserve">ийн зүгээс ЗГДҮЦ-ны анхдагч зах зээлийн арилжаанд шууд оролцогчдыг үгсэн тохиролцсон эсхүл үндэслэлгүй өндөр хүүгийн санал ирүүлсэн гэж үзвэл Үнэт цаас гаргагч нь уг саналыг цуцлах эрхтэй бөгөөд санал цуцалсан талаар тайлбар хийхгүй. </w:t>
      </w:r>
    </w:p>
    <w:p w14:paraId="1C29542A" w14:textId="77777777" w:rsidR="001565DD" w:rsidRPr="0016004A" w:rsidRDefault="001565DD" w:rsidP="001565DD">
      <w:pPr>
        <w:pStyle w:val="Default"/>
        <w:numPr>
          <w:ilvl w:val="1"/>
          <w:numId w:val="7"/>
        </w:numPr>
        <w:spacing w:after="240"/>
        <w:ind w:left="567" w:hanging="567"/>
        <w:jc w:val="both"/>
        <w:rPr>
          <w:rFonts w:eastAsia="Times New Roman"/>
        </w:rPr>
      </w:pPr>
      <w:r w:rsidRPr="7062B1FF">
        <w:rPr>
          <w:rFonts w:eastAsia="Times New Roman"/>
        </w:rPr>
        <w:t>Санал цуцалсантай холбогдуулж үнэт цаас гаргагч нь тухайн арилжааны мэдэгдэлд зааснаас бага хэмжээний үнэт цаас арилжиж болно.</w:t>
      </w:r>
    </w:p>
    <w:p w14:paraId="788E9E74" w14:textId="77777777" w:rsidR="001565DD" w:rsidRDefault="001565DD" w:rsidP="001565DD">
      <w:pPr>
        <w:pStyle w:val="Default"/>
        <w:numPr>
          <w:ilvl w:val="1"/>
          <w:numId w:val="7"/>
        </w:numPr>
        <w:spacing w:after="240"/>
        <w:ind w:left="567" w:hanging="567"/>
        <w:jc w:val="both"/>
        <w:rPr>
          <w:rFonts w:eastAsia="Times New Roman"/>
        </w:rPr>
      </w:pPr>
      <w:r w:rsidRPr="7062B1FF">
        <w:rPr>
          <w:rFonts w:eastAsia="Times New Roman"/>
        </w:rPr>
        <w:t xml:space="preserve">ЗГДҮЦ-ны арилжааг эрчим хүчний саатал, программ хангамжийн гэмтэл эсхүл бусад байгалийн болон байгалийн бус давагдашгүй хүчин зүйлээс шалтгаалан цуцалж болно. </w:t>
      </w:r>
    </w:p>
    <w:p w14:paraId="1261C81F" w14:textId="77777777" w:rsidR="001565DD" w:rsidRPr="0016004A" w:rsidRDefault="001565DD" w:rsidP="001565DD">
      <w:pPr>
        <w:pStyle w:val="Default"/>
        <w:numPr>
          <w:ilvl w:val="1"/>
          <w:numId w:val="7"/>
        </w:numPr>
        <w:spacing w:after="240"/>
        <w:ind w:left="567" w:hanging="567"/>
        <w:jc w:val="both"/>
        <w:rPr>
          <w:rFonts w:eastAsia="Times New Roman"/>
        </w:rPr>
      </w:pPr>
      <w:r>
        <w:rPr>
          <w:rFonts w:eastAsia="Times New Roman"/>
          <w:lang w:val="mn-MN"/>
        </w:rPr>
        <w:t xml:space="preserve">Үнэт цаас гаргагч нь аливаа шалтгааны улмаас анхдагч зах зээлийн арилжааг цуцалсан </w:t>
      </w:r>
      <w:r w:rsidRPr="00BE0361">
        <w:rPr>
          <w:rFonts w:eastAsia="Times New Roman"/>
          <w:lang w:val="mn-MN"/>
        </w:rPr>
        <w:t>тохиолдолд төвлөрсөн хадгаламжид</w:t>
      </w:r>
      <w:r>
        <w:rPr>
          <w:rFonts w:eastAsia="Times New Roman"/>
          <w:lang w:val="mn-MN"/>
        </w:rPr>
        <w:t xml:space="preserve"> мэдэгдэж ЗГДҮЦ-ыг бүртгэлээс хасуулна. </w:t>
      </w:r>
    </w:p>
    <w:p w14:paraId="4C470A07" w14:textId="77777777" w:rsidR="001565DD" w:rsidRPr="00EF2B54" w:rsidRDefault="001565DD" w:rsidP="001565DD">
      <w:pPr>
        <w:pStyle w:val="Heading3"/>
        <w:spacing w:after="240"/>
        <w:rPr>
          <w:rFonts w:eastAsia="Times New Roman" w:cs="Times New Roman"/>
          <w:b/>
          <w:lang w:val="mn-MN"/>
        </w:rPr>
      </w:pPr>
      <w:bookmarkStart w:id="16" w:name="_Toc519496609"/>
      <w:r w:rsidRPr="00EF2B54">
        <w:rPr>
          <w:rFonts w:eastAsia="Times New Roman" w:cs="Times New Roman"/>
          <w:b/>
          <w:lang w:val="mn-MN"/>
        </w:rPr>
        <w:t>Арав</w:t>
      </w:r>
      <w:r w:rsidRPr="00EF2B54">
        <w:rPr>
          <w:rFonts w:eastAsia="Times New Roman" w:cs="Times New Roman"/>
          <w:b/>
        </w:rPr>
        <w:t xml:space="preserve">. </w:t>
      </w:r>
      <w:r w:rsidRPr="00EF2B54">
        <w:rPr>
          <w:rFonts w:eastAsia="Times New Roman" w:cs="Times New Roman"/>
          <w:b/>
          <w:lang w:val="mn-MN"/>
        </w:rPr>
        <w:t>Засгийн газрын богино хугацаат үнэт цаас</w:t>
      </w:r>
      <w:bookmarkEnd w:id="16"/>
    </w:p>
    <w:p w14:paraId="5C58944B" w14:textId="77777777" w:rsidR="001565DD" w:rsidRPr="0016004A" w:rsidRDefault="001565DD" w:rsidP="001565DD">
      <w:pPr>
        <w:pStyle w:val="ListParagraph"/>
        <w:numPr>
          <w:ilvl w:val="0"/>
          <w:numId w:val="2"/>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4D3DF4B6" w14:textId="77777777" w:rsidR="001565DD" w:rsidRPr="0016004A" w:rsidRDefault="001565DD" w:rsidP="001565DD">
      <w:pPr>
        <w:pStyle w:val="ListParagraph"/>
        <w:numPr>
          <w:ilvl w:val="0"/>
          <w:numId w:val="2"/>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5CE1C06F" w14:textId="77777777" w:rsidR="001565DD" w:rsidRPr="0016004A" w:rsidRDefault="001565DD" w:rsidP="001565DD">
      <w:pPr>
        <w:pStyle w:val="Default"/>
        <w:numPr>
          <w:ilvl w:val="1"/>
          <w:numId w:val="2"/>
        </w:numPr>
        <w:spacing w:after="240"/>
        <w:ind w:left="567" w:hanging="522"/>
        <w:jc w:val="both"/>
        <w:rPr>
          <w:rFonts w:eastAsia="Times New Roman"/>
        </w:rPr>
      </w:pPr>
      <w:r w:rsidRPr="7062B1FF">
        <w:rPr>
          <w:rFonts w:eastAsia="Times New Roman"/>
          <w:lang w:val="mn-MN"/>
        </w:rPr>
        <w:t xml:space="preserve">Үнэт цаас гаргагч нь Засгийн газрын богино хугацаат үнэт цаасыг </w:t>
      </w:r>
      <w:r>
        <w:rPr>
          <w:rFonts w:eastAsia="Times New Roman"/>
          <w:lang w:val="mn-MN"/>
        </w:rPr>
        <w:t>нээлттэй</w:t>
      </w:r>
      <w:r w:rsidRPr="7062B1FF">
        <w:rPr>
          <w:rFonts w:eastAsia="Times New Roman"/>
          <w:lang w:val="mn-MN"/>
        </w:rPr>
        <w:t xml:space="preserve"> арилжаагаар 13 долоо хоног, 26 долоо хоног, 39 долоо хоног, 52 долоо хоногийн хугацаатай, хямдруулалттай нөхцлөөр арилжаална. </w:t>
      </w:r>
      <w:r>
        <w:rPr>
          <w:rFonts w:eastAsia="Times New Roman"/>
          <w:lang w:val="mn-MN"/>
        </w:rPr>
        <w:t>Хаалттай</w:t>
      </w:r>
      <w:r w:rsidRPr="7062B1FF">
        <w:rPr>
          <w:rFonts w:eastAsia="Times New Roman"/>
          <w:lang w:val="mn-MN"/>
        </w:rPr>
        <w:t xml:space="preserve"> зах зээл дээр арилжаалах ЗГБХҮЦ-ны </w:t>
      </w:r>
      <w:r w:rsidRPr="7062B1FF">
        <w:rPr>
          <w:rFonts w:eastAsia="Times New Roman"/>
          <w:lang w:val="mn-MN"/>
        </w:rPr>
        <w:lastRenderedPageBreak/>
        <w:t xml:space="preserve">хугацааг шууд оролцогчтой харилцан тохирох бөгөөд урамшуулалтай хэлбэрээр арилжаална. </w:t>
      </w:r>
    </w:p>
    <w:p w14:paraId="5BA045C1" w14:textId="77777777" w:rsidR="001565DD" w:rsidRPr="0016004A" w:rsidRDefault="001565DD" w:rsidP="001565DD">
      <w:pPr>
        <w:pStyle w:val="Default"/>
        <w:numPr>
          <w:ilvl w:val="1"/>
          <w:numId w:val="2"/>
        </w:numPr>
        <w:spacing w:after="240"/>
        <w:jc w:val="both"/>
        <w:rPr>
          <w:rFonts w:eastAsia="Times New Roman"/>
        </w:rPr>
      </w:pPr>
      <w:r w:rsidRPr="7062B1FF">
        <w:rPr>
          <w:rFonts w:eastAsia="Times New Roman"/>
          <w:lang w:val="mn-MN"/>
        </w:rPr>
        <w:t xml:space="preserve">ЗГБХҮЦ-ны </w:t>
      </w:r>
      <w:r>
        <w:rPr>
          <w:rFonts w:eastAsia="Times New Roman"/>
          <w:lang w:val="mn-MN"/>
        </w:rPr>
        <w:t xml:space="preserve">нэгж үнэт цаасны </w:t>
      </w:r>
      <w:r w:rsidRPr="7062B1FF">
        <w:rPr>
          <w:rFonts w:eastAsia="Times New Roman"/>
          <w:lang w:val="mn-MN"/>
        </w:rPr>
        <w:t>өгөөж</w:t>
      </w:r>
      <w:r w:rsidRPr="7062B1FF">
        <w:rPr>
          <w:rFonts w:eastAsia="Times New Roman"/>
        </w:rPr>
        <w:t xml:space="preserve"> </w:t>
      </w:r>
      <w:r w:rsidRPr="7062B1FF">
        <w:rPr>
          <w:rFonts w:eastAsia="Times New Roman"/>
          <w:lang w:val="mn-MN"/>
        </w:rPr>
        <w:t>болон хямдруулсан үнийг дараах томъёогоор тооцно.</w:t>
      </w:r>
    </w:p>
    <w:p w14:paraId="2EA0D861" w14:textId="77777777" w:rsidR="001565DD" w:rsidRPr="0016004A" w:rsidRDefault="001565DD" w:rsidP="001565DD">
      <w:pPr>
        <w:pStyle w:val="Default"/>
        <w:spacing w:after="240"/>
        <w:ind w:left="405" w:firstLine="315"/>
        <w:jc w:val="both"/>
        <w:rPr>
          <w:rFonts w:eastAsia="Times New Roman"/>
          <w:lang w:val="mn-MN"/>
        </w:rPr>
      </w:pPr>
      <w:r w:rsidRPr="7062B1FF">
        <w:rPr>
          <w:rFonts w:eastAsia="Times New Roman"/>
          <w:lang w:val="mn-MN"/>
        </w:rPr>
        <w:t>ЗГБХҮЦ-ны өгөөжийг дараах томъёогоор тооцно:</w:t>
      </w:r>
    </w:p>
    <w:p w14:paraId="6B99BDDA" w14:textId="77777777" w:rsidR="001565DD" w:rsidRPr="0016004A" w:rsidRDefault="001565DD" w:rsidP="001565DD">
      <w:pPr>
        <w:pStyle w:val="Default"/>
        <w:spacing w:after="240"/>
        <w:ind w:left="2880"/>
        <w:jc w:val="both"/>
        <w:rPr>
          <w:rFonts w:eastAsia="Times New Roman"/>
          <w:lang w:val="mn-MN"/>
        </w:rPr>
      </w:pPr>
      <m:oMath>
        <m:r>
          <w:rPr>
            <w:rFonts w:ascii="Cambria Math" w:hAnsi="Cambria Math"/>
          </w:rPr>
          <m:t>i</m:t>
        </m:r>
        <m:r>
          <m:rPr>
            <m:sty m:val="p"/>
          </m:rPr>
          <w:rPr>
            <w:rFonts w:ascii="Cambria Math" w:hAnsi="Cambria Math"/>
          </w:rPr>
          <m:t>=</m:t>
        </m:r>
        <m:f>
          <m:fPr>
            <m:ctrlPr>
              <w:rPr>
                <w:rFonts w:ascii="Cambria Math" w:hAnsi="Cambria Math"/>
              </w:rPr>
            </m:ctrlPr>
          </m:fPr>
          <m:num>
            <m:r>
              <m:rPr>
                <m:sty m:val="p"/>
              </m:rPr>
              <w:rPr>
                <w:rFonts w:ascii="Cambria Math" w:hAnsi="Cambria Math"/>
              </w:rPr>
              <m:t>F-P</m:t>
            </m:r>
          </m:num>
          <m:den>
            <m:r>
              <m:rPr>
                <m:sty m:val="p"/>
              </m:rPr>
              <w:rPr>
                <w:rFonts w:ascii="Cambria Math" w:hAnsi="Cambria Math"/>
              </w:rPr>
              <m:t>P</m:t>
            </m:r>
          </m:den>
        </m:f>
        <m:r>
          <w:rPr>
            <w:rFonts w:ascii="Cambria Math" w:hAnsi="Cambria Math"/>
          </w:rPr>
          <m:t>*</m:t>
        </m:r>
      </m:oMath>
      <w:r w:rsidRPr="7062B1FF">
        <w:rPr>
          <w:rFonts w:eastAsia="Times New Roman"/>
          <w:lang w:val="mn-MN"/>
        </w:rPr>
        <w:t xml:space="preserve"> </w:t>
      </w:r>
      <m:oMath>
        <m:f>
          <m:fPr>
            <m:ctrlPr>
              <w:rPr>
                <w:rFonts w:ascii="Cambria Math" w:hAnsi="Cambria Math"/>
              </w:rPr>
            </m:ctrlPr>
          </m:fPr>
          <m:num>
            <m:r>
              <m:rPr>
                <m:sty m:val="p"/>
              </m:rPr>
              <w:rPr>
                <w:rFonts w:ascii="Cambria Math" w:hAnsi="Cambria Math"/>
              </w:rPr>
              <m:t>365</m:t>
            </m:r>
          </m:num>
          <m:den>
            <m:r>
              <m:rPr>
                <m:sty m:val="p"/>
              </m:rPr>
              <w:rPr>
                <w:rFonts w:ascii="Cambria Math" w:hAnsi="Cambria Math"/>
              </w:rPr>
              <m:t>t</m:t>
            </m:r>
          </m:den>
        </m:f>
      </m:oMath>
      <w:r w:rsidRPr="7062B1FF">
        <w:rPr>
          <w:rFonts w:eastAsia="Times New Roman"/>
          <w:lang w:val="mn-MN"/>
        </w:rPr>
        <w:t xml:space="preserve">     </w:t>
      </w:r>
    </w:p>
    <w:p w14:paraId="04155261" w14:textId="77777777" w:rsidR="001565DD" w:rsidRPr="0016004A" w:rsidRDefault="001565DD" w:rsidP="001565DD">
      <w:pPr>
        <w:pStyle w:val="Default"/>
        <w:spacing w:after="240"/>
        <w:ind w:left="405"/>
        <w:jc w:val="both"/>
        <w:rPr>
          <w:rFonts w:eastAsia="Times New Roman"/>
          <w:lang w:val="mn-MN"/>
        </w:rPr>
      </w:pPr>
      <w:r w:rsidRPr="0016004A">
        <w:tab/>
      </w:r>
      <w:r w:rsidRPr="7062B1FF">
        <w:rPr>
          <w:rFonts w:eastAsia="Times New Roman"/>
          <w:lang w:val="mn-MN"/>
        </w:rPr>
        <w:t>ЗГБХҮЦ-ны өгөөжид суурилсан хямдруулсан үнийг дараах томъёогоор тооцно:</w:t>
      </w:r>
    </w:p>
    <w:p w14:paraId="41060238" w14:textId="77777777" w:rsidR="001565DD" w:rsidRPr="004C22D5" w:rsidRDefault="001565DD" w:rsidP="001565DD">
      <w:pPr>
        <w:pStyle w:val="Default"/>
        <w:spacing w:after="240"/>
        <w:jc w:val="both"/>
        <w:rPr>
          <w:rFonts w:eastAsia="Times New Roman"/>
          <w:i/>
          <w:iCs/>
          <w:lang w:val="mn-MN"/>
        </w:rPr>
      </w:pPr>
      <w:r w:rsidRPr="0016004A">
        <w:rPr>
          <w:lang w:val="mn-MN"/>
        </w:rPr>
        <w:tab/>
      </w:r>
      <w:r w:rsidRPr="0016004A">
        <w:rPr>
          <w:lang w:val="mn-MN"/>
        </w:rPr>
        <w:tab/>
      </w:r>
      <w:r w:rsidRPr="0016004A">
        <w:rPr>
          <w:lang w:val="mn-MN"/>
        </w:rPr>
        <w:tab/>
      </w:r>
      <w:r w:rsidRPr="7062B1FF">
        <w:rPr>
          <w:rFonts w:eastAsia="Times New Roman"/>
        </w:rPr>
        <w:t>P</w:t>
      </w:r>
      <m:oMath>
        <m:r>
          <m:rPr>
            <m:sty m:val="p"/>
          </m:rPr>
          <w:rPr>
            <w:rFonts w:ascii="Cambria Math" w:hAnsi="Cambria Math"/>
            <w:lang w:val="mn-MN"/>
          </w:rPr>
          <m:t>=</m:t>
        </m:r>
        <m:f>
          <m:fPr>
            <m:ctrlPr>
              <w:rPr>
                <w:rFonts w:ascii="Cambria Math" w:hAnsi="Cambria Math"/>
                <w:lang w:val="mn-MN"/>
              </w:rPr>
            </m:ctrlPr>
          </m:fPr>
          <m:num>
            <m:r>
              <m:rPr>
                <m:sty m:val="p"/>
              </m:rPr>
              <w:rPr>
                <w:rFonts w:ascii="Cambria Math" w:hAnsi="Cambria Math"/>
                <w:lang w:val="mn-MN"/>
              </w:rPr>
              <m:t>F</m:t>
            </m:r>
          </m:num>
          <m:den>
            <m:r>
              <m:rPr>
                <m:sty m:val="p"/>
              </m:rPr>
              <w:rPr>
                <w:rFonts w:ascii="Cambria Math" w:hAnsi="Cambria Math"/>
                <w:lang w:val="mn-MN"/>
              </w:rPr>
              <m:t>[1+i*(</m:t>
            </m:r>
            <m:f>
              <m:fPr>
                <m:ctrlPr>
                  <w:rPr>
                    <w:rFonts w:ascii="Cambria Math" w:hAnsi="Cambria Math"/>
                  </w:rPr>
                </m:ctrlPr>
              </m:fPr>
              <m:num>
                <m:r>
                  <m:rPr>
                    <m:sty m:val="p"/>
                  </m:rPr>
                  <w:rPr>
                    <w:rFonts w:ascii="Cambria Math" w:hAnsi="Cambria Math"/>
                  </w:rPr>
                  <m:t>t</m:t>
                </m:r>
              </m:num>
              <m:den>
                <m:r>
                  <m:rPr>
                    <m:sty m:val="p"/>
                  </m:rPr>
                  <w:rPr>
                    <w:rFonts w:ascii="Cambria Math" w:hAnsi="Cambria Math"/>
                  </w:rPr>
                  <m:t>365</m:t>
                </m:r>
              </m:den>
            </m:f>
            <m:r>
              <w:rPr>
                <w:rFonts w:ascii="Cambria Math" w:hAnsi="Cambria Math"/>
              </w:rPr>
              <m:t>)</m:t>
            </m:r>
          </m:den>
        </m:f>
      </m:oMath>
    </w:p>
    <w:p w14:paraId="1E8FF3EA" w14:textId="77777777" w:rsidR="001565DD" w:rsidRPr="0016004A" w:rsidRDefault="001565DD" w:rsidP="001565DD">
      <w:pPr>
        <w:pStyle w:val="Default"/>
        <w:spacing w:after="240"/>
        <w:jc w:val="both"/>
        <w:rPr>
          <w:rFonts w:eastAsia="Times New Roman"/>
        </w:rPr>
      </w:pPr>
    </w:p>
    <w:p w14:paraId="138D1C1F" w14:textId="77777777" w:rsidR="001565DD" w:rsidRPr="0016004A" w:rsidRDefault="001565DD" w:rsidP="001565DD">
      <w:pPr>
        <w:pStyle w:val="Default"/>
        <w:spacing w:after="240"/>
        <w:ind w:left="405"/>
        <w:jc w:val="both"/>
        <w:rPr>
          <w:rFonts w:eastAsia="Times New Roman"/>
          <w:i/>
          <w:iCs/>
          <w:lang w:val="mn-MN"/>
        </w:rPr>
      </w:pPr>
      <w:r w:rsidRPr="7062B1FF">
        <w:rPr>
          <w:rFonts w:eastAsia="Times New Roman"/>
          <w:lang w:val="mn-MN"/>
        </w:rPr>
        <w:t xml:space="preserve"> </w:t>
      </w:r>
      <w:r w:rsidRPr="0016004A">
        <w:rPr>
          <w:lang w:val="mn-MN"/>
        </w:rPr>
        <w:tab/>
      </w:r>
      <w:r w:rsidRPr="0016004A">
        <w:rPr>
          <w:lang w:val="mn-MN"/>
        </w:rPr>
        <w:tab/>
      </w:r>
      <w:r w:rsidRPr="7062B1FF">
        <w:rPr>
          <w:rFonts w:eastAsia="Times New Roman"/>
          <w:i/>
          <w:iCs/>
          <w:lang w:val="mn-MN"/>
        </w:rPr>
        <w:t>i=</w:t>
      </w:r>
      <w:r w:rsidRPr="7062B1FF">
        <w:rPr>
          <w:rFonts w:eastAsia="Times New Roman"/>
          <w:i/>
          <w:iCs/>
        </w:rPr>
        <w:t xml:space="preserve"> </w:t>
      </w:r>
      <w:r w:rsidRPr="7062B1FF">
        <w:rPr>
          <w:rFonts w:eastAsia="Times New Roman"/>
          <w:i/>
          <w:iCs/>
          <w:lang w:val="mn-MN"/>
        </w:rPr>
        <w:t xml:space="preserve">Үнэт цаасны өгөөжийн хувь, жилээр </w:t>
      </w:r>
    </w:p>
    <w:p w14:paraId="277C8903" w14:textId="77777777" w:rsidR="001565DD" w:rsidRPr="0016004A" w:rsidRDefault="001565DD" w:rsidP="001565DD">
      <w:pPr>
        <w:pStyle w:val="Default"/>
        <w:spacing w:after="240"/>
        <w:ind w:left="405"/>
        <w:jc w:val="both"/>
        <w:rPr>
          <w:rFonts w:eastAsia="Times New Roman"/>
          <w:i/>
          <w:iCs/>
          <w:lang w:val="mn-MN"/>
        </w:rPr>
      </w:pPr>
      <w:r w:rsidRPr="0016004A">
        <w:rPr>
          <w:i/>
          <w:lang w:val="mn-MN"/>
        </w:rPr>
        <w:tab/>
      </w:r>
      <w:r w:rsidRPr="0016004A">
        <w:rPr>
          <w:i/>
          <w:lang w:val="mn-MN"/>
        </w:rPr>
        <w:tab/>
      </w:r>
      <w:r w:rsidRPr="7062B1FF">
        <w:rPr>
          <w:rFonts w:eastAsia="Times New Roman"/>
          <w:i/>
          <w:iCs/>
        </w:rPr>
        <w:t xml:space="preserve">t= </w:t>
      </w:r>
      <w:r w:rsidRPr="7062B1FF">
        <w:rPr>
          <w:rFonts w:eastAsia="Times New Roman"/>
          <w:i/>
          <w:iCs/>
          <w:lang w:val="mn-MN"/>
        </w:rPr>
        <w:t>Үнэт цаасны хугацаа/өдрөөр</w:t>
      </w:r>
    </w:p>
    <w:p w14:paraId="6FA0F0F5" w14:textId="77777777" w:rsidR="001565DD" w:rsidRPr="0016004A" w:rsidRDefault="001565DD" w:rsidP="001565DD">
      <w:pPr>
        <w:pStyle w:val="Default"/>
        <w:spacing w:after="240"/>
        <w:ind w:left="405"/>
        <w:jc w:val="both"/>
        <w:rPr>
          <w:rFonts w:eastAsia="Times New Roman"/>
          <w:i/>
          <w:iCs/>
          <w:lang w:val="mn-MN"/>
        </w:rPr>
      </w:pPr>
      <w:r w:rsidRPr="0016004A">
        <w:rPr>
          <w:i/>
          <w:lang w:val="mn-MN"/>
        </w:rPr>
        <w:tab/>
      </w:r>
      <w:r w:rsidRPr="0016004A">
        <w:rPr>
          <w:i/>
          <w:lang w:val="mn-MN"/>
        </w:rPr>
        <w:tab/>
      </w:r>
      <w:r w:rsidRPr="7062B1FF">
        <w:rPr>
          <w:rFonts w:eastAsia="Times New Roman"/>
          <w:i/>
          <w:iCs/>
        </w:rPr>
        <w:t xml:space="preserve">F= </w:t>
      </w:r>
      <w:r w:rsidRPr="7062B1FF">
        <w:rPr>
          <w:rFonts w:eastAsia="Times New Roman"/>
          <w:i/>
          <w:iCs/>
          <w:lang w:val="mn-MN"/>
        </w:rPr>
        <w:t xml:space="preserve">Нэгж үнэт цаасны нэрлэсэн үнэ </w:t>
      </w:r>
    </w:p>
    <w:p w14:paraId="0C48E20A" w14:textId="77777777" w:rsidR="001565DD" w:rsidRPr="0016004A" w:rsidRDefault="001565DD" w:rsidP="001565DD">
      <w:pPr>
        <w:pStyle w:val="Default"/>
        <w:spacing w:after="240"/>
        <w:ind w:left="405"/>
        <w:jc w:val="both"/>
        <w:rPr>
          <w:rFonts w:eastAsia="Times New Roman"/>
          <w:i/>
          <w:iCs/>
        </w:rPr>
      </w:pPr>
      <w:r w:rsidRPr="0016004A">
        <w:rPr>
          <w:i/>
          <w:lang w:val="mn-MN"/>
        </w:rPr>
        <w:tab/>
      </w:r>
      <w:r w:rsidRPr="0016004A">
        <w:rPr>
          <w:i/>
          <w:lang w:val="mn-MN"/>
        </w:rPr>
        <w:tab/>
      </w:r>
      <w:r w:rsidRPr="7062B1FF">
        <w:rPr>
          <w:rFonts w:eastAsia="Times New Roman"/>
          <w:i/>
          <w:iCs/>
        </w:rPr>
        <w:t>P=</w:t>
      </w:r>
      <w:r w:rsidRPr="7062B1FF">
        <w:rPr>
          <w:rFonts w:eastAsia="Times New Roman"/>
          <w:i/>
          <w:iCs/>
          <w:lang w:val="mn-MN"/>
        </w:rPr>
        <w:t xml:space="preserve">Нэгж үнэт цаасны хямдруулсан үнэ </w:t>
      </w:r>
      <w:r w:rsidRPr="7062B1FF">
        <w:rPr>
          <w:rFonts w:eastAsia="Times New Roman"/>
          <w:i/>
          <w:iCs/>
        </w:rPr>
        <w:t xml:space="preserve"> </w:t>
      </w:r>
    </w:p>
    <w:p w14:paraId="631456FF" w14:textId="77777777" w:rsidR="001565DD" w:rsidRPr="00EF2B54" w:rsidRDefault="001565DD" w:rsidP="001565DD">
      <w:pPr>
        <w:pStyle w:val="Heading3"/>
        <w:spacing w:after="240"/>
        <w:rPr>
          <w:rFonts w:eastAsia="Times New Roman" w:cs="Times New Roman"/>
          <w:b/>
          <w:lang w:val="mn-MN"/>
        </w:rPr>
      </w:pPr>
      <w:bookmarkStart w:id="17" w:name="_Toc519496610"/>
      <w:r w:rsidRPr="00EF2B54">
        <w:rPr>
          <w:rFonts w:eastAsia="Times New Roman" w:cs="Times New Roman"/>
          <w:b/>
          <w:lang w:val="mn-MN"/>
        </w:rPr>
        <w:t xml:space="preserve">Арван нэг. Засгийн газрын </w:t>
      </w:r>
      <w:bookmarkEnd w:id="17"/>
      <w:r>
        <w:rPr>
          <w:rFonts w:eastAsia="Times New Roman" w:cs="Times New Roman"/>
          <w:b/>
          <w:lang w:val="mn-MN"/>
        </w:rPr>
        <w:t>дунд болон урт хугацаат үнэт цаас</w:t>
      </w:r>
    </w:p>
    <w:p w14:paraId="1E5A6BC6" w14:textId="77777777" w:rsidR="001565DD" w:rsidRPr="0016004A" w:rsidRDefault="001565DD" w:rsidP="001565DD">
      <w:pPr>
        <w:pStyle w:val="ListParagraph"/>
        <w:numPr>
          <w:ilvl w:val="0"/>
          <w:numId w:val="2"/>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0DE55D6E" w14:textId="77777777" w:rsidR="001565DD" w:rsidRPr="0016004A" w:rsidRDefault="001565DD" w:rsidP="001565DD">
      <w:pPr>
        <w:pStyle w:val="Default"/>
        <w:numPr>
          <w:ilvl w:val="1"/>
          <w:numId w:val="2"/>
        </w:numPr>
        <w:spacing w:after="240"/>
        <w:ind w:left="450"/>
        <w:jc w:val="both"/>
        <w:rPr>
          <w:rFonts w:eastAsia="Times New Roman"/>
        </w:rPr>
      </w:pPr>
      <w:r w:rsidRPr="7062B1FF">
        <w:rPr>
          <w:rFonts w:eastAsia="Times New Roman"/>
          <w:lang w:val="mn-MN"/>
        </w:rPr>
        <w:t xml:space="preserve">Үнэт цаас гаргагч нь Засгийн газрын дунд хугацаат үнэт цаасыг </w:t>
      </w:r>
      <w:r>
        <w:rPr>
          <w:rFonts w:eastAsia="Times New Roman"/>
          <w:lang w:val="mn-MN"/>
        </w:rPr>
        <w:t>нээлттэй</w:t>
      </w:r>
      <w:r w:rsidRPr="7062B1FF">
        <w:rPr>
          <w:rFonts w:eastAsia="Times New Roman"/>
          <w:lang w:val="mn-MN"/>
        </w:rPr>
        <w:t xml:space="preserve"> зах зээл дээр 1 жилээс 5 жил хүртэлх хугацаатайгаар, урт хугацаат үнэт цаасыг 5 жилээс дээш хугацаатайгаар гаргана. </w:t>
      </w:r>
    </w:p>
    <w:p w14:paraId="333DF7EA" w14:textId="77777777" w:rsidR="001565DD" w:rsidRPr="0016004A" w:rsidRDefault="001565DD" w:rsidP="001565DD">
      <w:pPr>
        <w:pStyle w:val="Default"/>
        <w:numPr>
          <w:ilvl w:val="1"/>
          <w:numId w:val="2"/>
        </w:numPr>
        <w:spacing w:after="240"/>
        <w:jc w:val="both"/>
        <w:rPr>
          <w:rFonts w:eastAsia="Times New Roman"/>
        </w:rPr>
      </w:pPr>
      <w:r w:rsidRPr="7062B1FF">
        <w:rPr>
          <w:rFonts w:eastAsia="Times New Roman"/>
          <w:lang w:val="mn-MN"/>
        </w:rPr>
        <w:t>Засгийн газрын дунд болон урт хугацаат нэгж үнэт цаасны үнийг дараах томъёогоор тооцно.</w:t>
      </w:r>
    </w:p>
    <w:p w14:paraId="6B5C9343" w14:textId="77777777" w:rsidR="001565DD" w:rsidRPr="0016004A" w:rsidRDefault="001565DD" w:rsidP="001565DD">
      <w:pPr>
        <w:pStyle w:val="Default"/>
        <w:spacing w:after="240"/>
        <w:ind w:left="405"/>
        <w:jc w:val="both"/>
        <w:rPr>
          <w:rFonts w:eastAsia="Times New Roman"/>
        </w:rPr>
      </w:pPr>
      <m:oMathPara>
        <m:oMath>
          <m:sSub>
            <m:sSubPr>
              <m:ctrlPr>
                <w:rPr>
                  <w:rFonts w:ascii="Cambria Math" w:eastAsia="Cambria Math" w:hAnsi="Cambria Math"/>
                  <w:i/>
                  <w:lang w:val="mn-MN"/>
                </w:rPr>
              </m:ctrlPr>
            </m:sSubPr>
            <m:e>
              <m:r>
                <w:rPr>
                  <w:rFonts w:ascii="Cambria Math" w:eastAsia="Cambria Math" w:hAnsi="Cambria Math"/>
                  <w:lang w:val="mn-MN"/>
                </w:rPr>
                <m:t xml:space="preserve"> P</m:t>
              </m:r>
            </m:e>
            <m:sub>
              <m:r>
                <w:rPr>
                  <w:rFonts w:ascii="Cambria Math" w:eastAsia="Cambria Math" w:hAnsi="Cambria Math"/>
                  <w:lang w:val="mn-MN"/>
                </w:rPr>
                <m:t>bond</m:t>
              </m:r>
            </m:sub>
          </m:sSub>
          <m:r>
            <w:rPr>
              <w:rFonts w:ascii="Cambria Math" w:hAnsi="Cambria Math"/>
              <w:lang w:val="mn-MN"/>
            </w:rPr>
            <m:t>=</m:t>
          </m:r>
          <m:nary>
            <m:naryPr>
              <m:chr m:val="∑"/>
              <m:grow m:val="1"/>
              <m:ctrlPr>
                <w:rPr>
                  <w:rFonts w:ascii="Cambria Math" w:hAnsi="Cambria Math"/>
                  <w:lang w:val="mn-MN"/>
                </w:rPr>
              </m:ctrlPr>
            </m:naryPr>
            <m:sub>
              <m:r>
                <w:rPr>
                  <w:rFonts w:ascii="Cambria Math" w:hAnsi="Cambria Math"/>
                  <w:lang w:val="mn-MN"/>
                </w:rPr>
                <m:t>t=1</m:t>
              </m:r>
            </m:sub>
            <m:sup>
              <m:r>
                <w:rPr>
                  <w:rFonts w:ascii="Cambria Math" w:hAnsi="Cambria Math"/>
                  <w:lang w:val="mn-MN"/>
                </w:rPr>
                <m:t>m</m:t>
              </m:r>
            </m:sup>
            <m:e>
              <m:f>
                <m:fPr>
                  <m:ctrlPr>
                    <w:rPr>
                      <w:rFonts w:ascii="Cambria Math" w:hAnsi="Cambria Math"/>
                      <w:lang w:val="mn-MN"/>
                    </w:rPr>
                  </m:ctrlPr>
                </m:fPr>
                <m:num>
                  <m:r>
                    <w:rPr>
                      <w:rFonts w:ascii="Cambria Math" w:eastAsia="Cambria Math" w:hAnsi="Cambria Math"/>
                      <w:lang w:val="mn-MN"/>
                    </w:rPr>
                    <m:t>(</m:t>
                  </m:r>
                  <m:sSub>
                    <m:sSubPr>
                      <m:ctrlPr>
                        <w:rPr>
                          <w:rFonts w:ascii="Cambria Math" w:eastAsia="Cambria Math" w:hAnsi="Cambria Math"/>
                          <w:i/>
                          <w:lang w:val="mn-MN"/>
                        </w:rPr>
                      </m:ctrlPr>
                    </m:sSubPr>
                    <m:e>
                      <m:r>
                        <w:rPr>
                          <w:rFonts w:ascii="Cambria Math" w:eastAsia="Cambria Math" w:hAnsi="Cambria Math"/>
                          <w:lang w:val="mn-MN"/>
                        </w:rPr>
                        <m:t xml:space="preserve"> P</m:t>
                      </m:r>
                    </m:e>
                    <m:sub>
                      <m:r>
                        <w:rPr>
                          <w:rFonts w:ascii="Cambria Math" w:eastAsia="Cambria Math" w:hAnsi="Cambria Math"/>
                          <w:lang w:val="mn-MN"/>
                        </w:rPr>
                        <m:t>par</m:t>
                      </m:r>
                    </m:sub>
                  </m:sSub>
                  <m:r>
                    <w:rPr>
                      <w:rFonts w:ascii="Cambria Math" w:eastAsia="Cambria Math" w:hAnsi="Cambria Math"/>
                      <w:lang w:val="mn-MN"/>
                    </w:rPr>
                    <m:t>*</m:t>
                  </m:r>
                  <m:sSub>
                    <m:sSubPr>
                      <m:ctrlPr>
                        <w:rPr>
                          <w:rFonts w:ascii="Cambria Math" w:eastAsia="Cambria Math" w:hAnsi="Cambria Math"/>
                          <w:i/>
                          <w:lang w:val="mn-MN"/>
                        </w:rPr>
                      </m:ctrlPr>
                    </m:sSubPr>
                    <m:e>
                      <m:r>
                        <w:rPr>
                          <w:rFonts w:ascii="Cambria Math" w:eastAsia="Cambria Math" w:hAnsi="Cambria Math"/>
                          <w:lang w:val="mn-MN"/>
                        </w:rPr>
                        <m:t>i</m:t>
                      </m:r>
                    </m:e>
                    <m:sub>
                      <m:r>
                        <w:rPr>
                          <w:rFonts w:ascii="Cambria Math" w:eastAsia="Cambria Math" w:hAnsi="Cambria Math"/>
                          <w:lang w:val="mn-MN"/>
                        </w:rPr>
                        <m:t xml:space="preserve">c  </m:t>
                      </m:r>
                    </m:sub>
                  </m:sSub>
                  <m:r>
                    <w:rPr>
                      <w:rFonts w:ascii="Cambria Math" w:eastAsia="Cambria Math" w:hAnsi="Cambria Math"/>
                      <w:lang w:val="mn-MN"/>
                    </w:rPr>
                    <m:t>/n)</m:t>
                  </m:r>
                </m:num>
                <m:den>
                  <m:sSup>
                    <m:sSupPr>
                      <m:ctrlPr>
                        <w:rPr>
                          <w:rFonts w:ascii="Cambria Math" w:eastAsia="Cambria Math" w:hAnsi="Cambria Math"/>
                          <w:lang w:val="mn-MN"/>
                        </w:rPr>
                      </m:ctrlPr>
                    </m:sSupPr>
                    <m:e>
                      <m:d>
                        <m:dPr>
                          <m:ctrlPr>
                            <w:rPr>
                              <w:rFonts w:ascii="Cambria Math" w:eastAsia="Cambria Math" w:hAnsi="Cambria Math"/>
                              <w:lang w:val="mn-MN"/>
                            </w:rPr>
                          </m:ctrlPr>
                        </m:dPr>
                        <m:e>
                          <m:r>
                            <w:rPr>
                              <w:rFonts w:ascii="Cambria Math" w:eastAsia="Cambria Math" w:hAnsi="Cambria Math"/>
                              <w:lang w:val="mn-MN"/>
                            </w:rPr>
                            <m:t>1+YTM/n</m:t>
                          </m:r>
                        </m:e>
                      </m:d>
                    </m:e>
                    <m:sup>
                      <m:r>
                        <w:rPr>
                          <w:rFonts w:ascii="Cambria Math" w:eastAsia="Cambria Math" w:hAnsi="Cambria Math"/>
                          <w:lang w:val="mn-MN"/>
                        </w:rPr>
                        <m:t>t</m:t>
                      </m:r>
                    </m:sup>
                  </m:sSup>
                </m:den>
              </m:f>
              <m:r>
                <w:rPr>
                  <w:rFonts w:ascii="Cambria Math" w:hAnsi="Cambria Math"/>
                  <w:lang w:val="mn-MN"/>
                </w:rPr>
                <m:t>+</m:t>
              </m:r>
              <m:f>
                <m:fPr>
                  <m:ctrlPr>
                    <w:rPr>
                      <w:rFonts w:ascii="Cambria Math" w:hAnsi="Cambria Math"/>
                      <w:lang w:val="mn-MN"/>
                    </w:rPr>
                  </m:ctrlPr>
                </m:fPr>
                <m:num>
                  <m:sSub>
                    <m:sSubPr>
                      <m:ctrlPr>
                        <w:rPr>
                          <w:rFonts w:ascii="Cambria Math" w:eastAsia="Cambria Math" w:hAnsi="Cambria Math"/>
                          <w:i/>
                          <w:lang w:val="mn-MN"/>
                        </w:rPr>
                      </m:ctrlPr>
                    </m:sSubPr>
                    <m:e>
                      <m:r>
                        <w:rPr>
                          <w:rFonts w:ascii="Cambria Math" w:eastAsia="Cambria Math" w:hAnsi="Cambria Math"/>
                          <w:lang w:val="mn-MN"/>
                        </w:rPr>
                        <m:t xml:space="preserve"> P</m:t>
                      </m:r>
                    </m:e>
                    <m:sub>
                      <m:r>
                        <w:rPr>
                          <w:rFonts w:ascii="Cambria Math" w:eastAsia="Cambria Math" w:hAnsi="Cambria Math"/>
                          <w:lang w:val="mn-MN"/>
                        </w:rPr>
                        <m:t>par</m:t>
                      </m:r>
                    </m:sub>
                  </m:sSub>
                </m:num>
                <m:den>
                  <m:sSup>
                    <m:sSupPr>
                      <m:ctrlPr>
                        <w:rPr>
                          <w:rFonts w:ascii="Cambria Math" w:eastAsia="Cambria Math" w:hAnsi="Cambria Math"/>
                          <w:lang w:val="mn-MN"/>
                        </w:rPr>
                      </m:ctrlPr>
                    </m:sSupPr>
                    <m:e>
                      <m:d>
                        <m:dPr>
                          <m:ctrlPr>
                            <w:rPr>
                              <w:rFonts w:ascii="Cambria Math" w:eastAsia="Cambria Math" w:hAnsi="Cambria Math"/>
                              <w:lang w:val="mn-MN"/>
                            </w:rPr>
                          </m:ctrlPr>
                        </m:dPr>
                        <m:e>
                          <m:r>
                            <w:rPr>
                              <w:rFonts w:ascii="Cambria Math" w:eastAsia="Cambria Math" w:hAnsi="Cambria Math"/>
                              <w:lang w:val="mn-MN"/>
                            </w:rPr>
                            <m:t>1+YTM/n)</m:t>
                          </m:r>
                        </m:e>
                      </m:d>
                    </m:e>
                    <m:sup>
                      <m:r>
                        <w:rPr>
                          <w:rFonts w:ascii="Cambria Math" w:eastAsia="Cambria Math" w:hAnsi="Cambria Math"/>
                          <w:lang w:val="mn-MN"/>
                        </w:rPr>
                        <m:t>m</m:t>
                      </m:r>
                    </m:sup>
                  </m:sSup>
                </m:den>
              </m:f>
            </m:e>
          </m:nary>
        </m:oMath>
      </m:oMathPara>
    </w:p>
    <w:p w14:paraId="598A6793" w14:textId="77777777" w:rsidR="001565DD" w:rsidRPr="0016004A" w:rsidRDefault="001565DD" w:rsidP="001565DD">
      <w:pPr>
        <w:pStyle w:val="Default"/>
        <w:spacing w:after="240"/>
        <w:ind w:left="405"/>
        <w:jc w:val="both"/>
        <w:rPr>
          <w:rFonts w:eastAsia="Times New Roman"/>
          <w:i/>
          <w:iCs/>
          <w:lang w:val="mn-MN"/>
        </w:rPr>
      </w:pPr>
      <w:r w:rsidRPr="0016004A">
        <w:tab/>
      </w:r>
      <w:r w:rsidRPr="0016004A">
        <w:tab/>
      </w:r>
      <m:oMath>
        <m:sSub>
          <m:sSubPr>
            <m:ctrlPr>
              <w:rPr>
                <w:rFonts w:ascii="Cambria Math" w:eastAsia="Cambria Math" w:hAnsi="Cambria Math"/>
                <w:i/>
                <w:lang w:val="mn-MN"/>
              </w:rPr>
            </m:ctrlPr>
          </m:sSubPr>
          <m:e>
            <m:r>
              <w:rPr>
                <w:rFonts w:ascii="Cambria Math" w:eastAsia="Cambria Math" w:hAnsi="Cambria Math"/>
                <w:lang w:val="mn-MN"/>
              </w:rPr>
              <m:t xml:space="preserve"> P</m:t>
            </m:r>
          </m:e>
          <m:sub>
            <m:r>
              <w:rPr>
                <w:rFonts w:ascii="Cambria Math" w:eastAsia="Cambria Math" w:hAnsi="Cambria Math"/>
                <w:lang w:val="mn-MN"/>
              </w:rPr>
              <m:t xml:space="preserve">bond </m:t>
            </m:r>
          </m:sub>
        </m:sSub>
      </m:oMath>
      <w:r w:rsidRPr="7062B1FF">
        <w:rPr>
          <w:rFonts w:eastAsia="Times New Roman"/>
          <w:i/>
          <w:iCs/>
          <w:lang w:val="mn-MN"/>
        </w:rPr>
        <w:t>=</w:t>
      </w:r>
      <w:r w:rsidRPr="7062B1FF">
        <w:rPr>
          <w:rFonts w:eastAsia="Times New Roman"/>
          <w:i/>
          <w:iCs/>
        </w:rPr>
        <w:t xml:space="preserve"> </w:t>
      </w:r>
      <w:r w:rsidRPr="7062B1FF">
        <w:rPr>
          <w:rFonts w:eastAsia="Times New Roman"/>
          <w:i/>
          <w:iCs/>
          <w:lang w:val="mn-MN"/>
        </w:rPr>
        <w:t xml:space="preserve">бондын үнэ  </w:t>
      </w:r>
    </w:p>
    <w:p w14:paraId="2DB46485" w14:textId="77777777" w:rsidR="001565DD" w:rsidRPr="0016004A" w:rsidRDefault="001565DD" w:rsidP="001565DD">
      <w:pPr>
        <w:pStyle w:val="Default"/>
        <w:spacing w:after="240"/>
        <w:ind w:left="405"/>
        <w:jc w:val="both"/>
        <w:rPr>
          <w:rFonts w:eastAsia="Times New Roman"/>
          <w:i/>
          <w:iCs/>
        </w:rPr>
      </w:pPr>
      <w:r w:rsidRPr="0016004A">
        <w:rPr>
          <w:i/>
          <w:lang w:val="mn-MN"/>
        </w:rPr>
        <w:tab/>
      </w:r>
      <w:r w:rsidRPr="0016004A">
        <w:rPr>
          <w:i/>
          <w:lang w:val="mn-MN"/>
        </w:rPr>
        <w:tab/>
      </w:r>
      <m:oMath>
        <m:sSub>
          <m:sSubPr>
            <m:ctrlPr>
              <w:rPr>
                <w:rFonts w:ascii="Cambria Math" w:eastAsia="Cambria Math" w:hAnsi="Cambria Math"/>
                <w:i/>
                <w:lang w:val="mn-MN"/>
              </w:rPr>
            </m:ctrlPr>
          </m:sSubPr>
          <m:e>
            <m:r>
              <w:rPr>
                <w:rFonts w:ascii="Cambria Math" w:eastAsia="Cambria Math" w:hAnsi="Cambria Math"/>
                <w:lang w:val="mn-MN"/>
              </w:rPr>
              <m:t xml:space="preserve"> P</m:t>
            </m:r>
          </m:e>
          <m:sub>
            <m:r>
              <w:rPr>
                <w:rFonts w:ascii="Cambria Math" w:eastAsia="Cambria Math" w:hAnsi="Cambria Math"/>
                <w:lang w:val="mn-MN"/>
              </w:rPr>
              <m:t>par</m:t>
            </m:r>
          </m:sub>
        </m:sSub>
        <m:r>
          <w:rPr>
            <w:rFonts w:ascii="Cambria Math" w:eastAsia="Cambria Math" w:hAnsi="Cambria Math"/>
            <w:lang w:val="mn-MN"/>
          </w:rPr>
          <m:t xml:space="preserve">    </m:t>
        </m:r>
      </m:oMath>
      <w:r w:rsidRPr="7062B1FF">
        <w:rPr>
          <w:rFonts w:eastAsia="Times New Roman"/>
          <w:i/>
          <w:iCs/>
        </w:rPr>
        <w:t xml:space="preserve">= </w:t>
      </w:r>
      <w:r w:rsidRPr="7062B1FF">
        <w:rPr>
          <w:rFonts w:eastAsia="Times New Roman"/>
          <w:i/>
          <w:iCs/>
          <w:lang w:val="mn-MN"/>
        </w:rPr>
        <w:t>бондын нэрлэсэн үнэ</w:t>
      </w:r>
    </w:p>
    <w:p w14:paraId="7C810E4A" w14:textId="77777777" w:rsidR="001565DD" w:rsidRPr="0016004A" w:rsidRDefault="001565DD" w:rsidP="001565DD">
      <w:pPr>
        <w:pStyle w:val="Default"/>
        <w:spacing w:after="240"/>
        <w:ind w:left="405"/>
        <w:jc w:val="both"/>
        <w:rPr>
          <w:rFonts w:eastAsia="Times New Roman"/>
          <w:i/>
          <w:iCs/>
          <w:lang w:val="mn-MN"/>
        </w:rPr>
      </w:pPr>
      <w:r w:rsidRPr="0016004A">
        <w:rPr>
          <w:i/>
          <w:lang w:val="mn-MN"/>
        </w:rPr>
        <w:tab/>
      </w:r>
      <w:r w:rsidRPr="0016004A">
        <w:rPr>
          <w:i/>
          <w:lang w:val="mn-MN"/>
        </w:rPr>
        <w:tab/>
      </w:r>
      <m:oMath>
        <m:sSub>
          <m:sSubPr>
            <m:ctrlPr>
              <w:rPr>
                <w:rFonts w:ascii="Cambria Math" w:eastAsia="Cambria Math" w:hAnsi="Cambria Math"/>
                <w:i/>
                <w:lang w:val="mn-MN"/>
              </w:rPr>
            </m:ctrlPr>
          </m:sSubPr>
          <m:e>
            <m:r>
              <w:rPr>
                <w:rFonts w:ascii="Cambria Math" w:eastAsia="Cambria Math" w:hAnsi="Cambria Math"/>
                <w:lang w:val="mn-MN"/>
              </w:rPr>
              <m:t>i</m:t>
            </m:r>
          </m:e>
          <m:sub>
            <m:r>
              <w:rPr>
                <w:rFonts w:ascii="Cambria Math" w:eastAsia="Cambria Math" w:hAnsi="Cambria Math"/>
                <w:lang w:val="mn-MN"/>
              </w:rPr>
              <m:t xml:space="preserve">c  </m:t>
            </m:r>
          </m:sub>
        </m:sSub>
        <m:r>
          <w:rPr>
            <w:rFonts w:ascii="Cambria Math" w:eastAsia="Cambria Math" w:hAnsi="Cambria Math"/>
            <w:lang w:val="mn-MN"/>
          </w:rPr>
          <m:t xml:space="preserve">        </m:t>
        </m:r>
      </m:oMath>
      <w:r w:rsidRPr="7062B1FF">
        <w:rPr>
          <w:rFonts w:eastAsia="Times New Roman"/>
          <w:i/>
          <w:iCs/>
        </w:rPr>
        <w:t xml:space="preserve">= </w:t>
      </w:r>
      <w:r w:rsidRPr="7062B1FF">
        <w:rPr>
          <w:rFonts w:eastAsia="Times New Roman"/>
          <w:i/>
          <w:iCs/>
          <w:lang w:val="mn-MN"/>
        </w:rPr>
        <w:t>купоны хувь</w:t>
      </w:r>
    </w:p>
    <w:p w14:paraId="7E0E3420" w14:textId="77777777" w:rsidR="001565DD" w:rsidRPr="0016004A" w:rsidRDefault="001565DD" w:rsidP="001565DD">
      <w:pPr>
        <w:pStyle w:val="Default"/>
        <w:spacing w:after="240"/>
        <w:ind w:left="405"/>
        <w:jc w:val="both"/>
        <w:rPr>
          <w:rFonts w:eastAsia="Times New Roman"/>
          <w:i/>
          <w:iCs/>
        </w:rPr>
      </w:pPr>
      <w:r w:rsidRPr="0016004A">
        <w:rPr>
          <w:i/>
          <w:lang w:val="mn-MN"/>
        </w:rPr>
        <w:tab/>
      </w:r>
      <w:r w:rsidRPr="0016004A">
        <w:rPr>
          <w:i/>
          <w:lang w:val="mn-MN"/>
        </w:rPr>
        <w:tab/>
      </w:r>
      <w:r w:rsidRPr="7062B1FF">
        <w:rPr>
          <w:rFonts w:eastAsia="Times New Roman"/>
          <w:i/>
          <w:iCs/>
        </w:rPr>
        <w:t>N          =</w:t>
      </w:r>
      <w:r w:rsidRPr="7062B1FF">
        <w:rPr>
          <w:rFonts w:eastAsia="Times New Roman"/>
          <w:i/>
          <w:iCs/>
          <w:lang w:val="mn-MN"/>
        </w:rPr>
        <w:t xml:space="preserve"> купоны төлбөр хийх тоо </w:t>
      </w:r>
      <w:r w:rsidRPr="7062B1FF">
        <w:rPr>
          <w:rFonts w:eastAsia="Times New Roman"/>
          <w:i/>
          <w:iCs/>
        </w:rPr>
        <w:t>(</w:t>
      </w:r>
      <w:r w:rsidRPr="7062B1FF">
        <w:rPr>
          <w:rFonts w:eastAsia="Times New Roman"/>
          <w:i/>
          <w:iCs/>
          <w:lang w:val="mn-MN"/>
        </w:rPr>
        <w:t>давтамж</w:t>
      </w:r>
      <w:r w:rsidRPr="7062B1FF">
        <w:rPr>
          <w:rFonts w:eastAsia="Times New Roman"/>
          <w:i/>
          <w:iCs/>
        </w:rPr>
        <w:t>)</w:t>
      </w:r>
    </w:p>
    <w:p w14:paraId="01F2AA96" w14:textId="77777777" w:rsidR="001565DD" w:rsidRPr="0016004A" w:rsidRDefault="001565DD" w:rsidP="001565DD">
      <w:pPr>
        <w:pStyle w:val="Default"/>
        <w:spacing w:after="240"/>
        <w:ind w:left="405"/>
        <w:jc w:val="both"/>
        <w:rPr>
          <w:rFonts w:eastAsia="Times New Roman"/>
          <w:i/>
          <w:iCs/>
          <w:lang w:val="mn-MN"/>
        </w:rPr>
      </w:pPr>
      <w:r w:rsidRPr="0016004A">
        <w:rPr>
          <w:i/>
          <w:lang w:val="mn-MN"/>
        </w:rPr>
        <w:tab/>
      </w:r>
      <w:r w:rsidRPr="0016004A">
        <w:rPr>
          <w:i/>
          <w:lang w:val="mn-MN"/>
        </w:rPr>
        <w:tab/>
      </w:r>
      <w:r w:rsidRPr="7062B1FF">
        <w:rPr>
          <w:rFonts w:eastAsia="Times New Roman"/>
          <w:i/>
          <w:iCs/>
          <w:lang w:val="mn-MN"/>
        </w:rPr>
        <w:t>M</w:t>
      </w:r>
      <w:r w:rsidRPr="7062B1FF">
        <w:rPr>
          <w:rFonts w:eastAsia="Times New Roman"/>
          <w:i/>
          <w:iCs/>
        </w:rPr>
        <w:t xml:space="preserve">         =</w:t>
      </w:r>
      <w:r w:rsidRPr="7062B1FF">
        <w:rPr>
          <w:rFonts w:eastAsia="Times New Roman"/>
          <w:i/>
          <w:iCs/>
          <w:lang w:val="mn-MN"/>
        </w:rPr>
        <w:t xml:space="preserve"> төлөгдөх өдөр хүртэлх хугацаа</w:t>
      </w:r>
    </w:p>
    <w:p w14:paraId="5586F2D0" w14:textId="77777777" w:rsidR="001565DD" w:rsidRPr="0016004A" w:rsidRDefault="001565DD" w:rsidP="001565DD">
      <w:pPr>
        <w:pStyle w:val="Default"/>
        <w:spacing w:after="240"/>
        <w:ind w:left="405"/>
        <w:jc w:val="both"/>
        <w:rPr>
          <w:rFonts w:eastAsia="Times New Roman"/>
          <w:i/>
          <w:iCs/>
          <w:lang w:val="mn-MN"/>
        </w:rPr>
      </w:pPr>
      <w:r w:rsidRPr="0016004A">
        <w:rPr>
          <w:i/>
          <w:lang w:val="mn-MN"/>
        </w:rPr>
        <w:tab/>
      </w:r>
      <w:r w:rsidRPr="0016004A">
        <w:rPr>
          <w:i/>
          <w:lang w:val="mn-MN"/>
        </w:rPr>
        <w:tab/>
      </w:r>
      <w:r w:rsidRPr="7062B1FF">
        <w:rPr>
          <w:rFonts w:eastAsia="Times New Roman"/>
          <w:i/>
          <w:iCs/>
          <w:lang w:val="mn-MN"/>
        </w:rPr>
        <w:t>YTM</w:t>
      </w:r>
      <w:r w:rsidRPr="7062B1FF">
        <w:rPr>
          <w:rFonts w:eastAsia="Times New Roman"/>
          <w:i/>
          <w:iCs/>
        </w:rPr>
        <w:t xml:space="preserve">     = </w:t>
      </w:r>
      <w:r w:rsidRPr="7062B1FF">
        <w:rPr>
          <w:rFonts w:eastAsia="Times New Roman"/>
          <w:i/>
          <w:iCs/>
          <w:lang w:val="mn-MN"/>
        </w:rPr>
        <w:t>бонд төлөгдөх хугацаа хүртлэх тогтмол өгөөж</w:t>
      </w:r>
    </w:p>
    <w:p w14:paraId="351E09DB" w14:textId="77777777" w:rsidR="001565DD" w:rsidRPr="0016004A" w:rsidRDefault="001565DD" w:rsidP="001565DD">
      <w:pPr>
        <w:pStyle w:val="Default"/>
        <w:numPr>
          <w:ilvl w:val="1"/>
          <w:numId w:val="2"/>
        </w:numPr>
        <w:spacing w:after="240"/>
        <w:jc w:val="both"/>
        <w:rPr>
          <w:rFonts w:eastAsia="Times New Roman"/>
        </w:rPr>
      </w:pPr>
      <w:r w:rsidRPr="7062B1FF">
        <w:rPr>
          <w:rFonts w:eastAsia="Times New Roman"/>
          <w:lang w:val="mn-MN"/>
        </w:rPr>
        <w:t>ЗГДҮЦ-ны купоныг бодит/365 хоногт үнд</w:t>
      </w:r>
      <w:r>
        <w:rPr>
          <w:rFonts w:eastAsia="Times New Roman"/>
          <w:lang w:val="mn-MN"/>
        </w:rPr>
        <w:t>эсл</w:t>
      </w:r>
      <w:r w:rsidRPr="7062B1FF">
        <w:rPr>
          <w:rFonts w:eastAsia="Times New Roman"/>
          <w:lang w:val="mn-MN"/>
        </w:rPr>
        <w:t>эн тооцно.</w:t>
      </w:r>
    </w:p>
    <w:p w14:paraId="5C6CDD70" w14:textId="77777777" w:rsidR="001565DD" w:rsidRPr="0016004A" w:rsidRDefault="001565DD" w:rsidP="001565DD">
      <w:pPr>
        <w:pStyle w:val="Default"/>
        <w:numPr>
          <w:ilvl w:val="1"/>
          <w:numId w:val="2"/>
        </w:numPr>
        <w:spacing w:after="240"/>
        <w:jc w:val="both"/>
        <w:rPr>
          <w:rFonts w:eastAsia="Times New Roman"/>
        </w:rPr>
      </w:pPr>
      <w:r w:rsidRPr="7062B1FF">
        <w:rPr>
          <w:rFonts w:eastAsia="Times New Roman"/>
          <w:lang w:val="mn-MN"/>
        </w:rPr>
        <w:lastRenderedPageBreak/>
        <w:t>ЗГДҮЦ-ны хуримтлагдсан хүү</w:t>
      </w:r>
      <w:r>
        <w:rPr>
          <w:rFonts w:eastAsia="Times New Roman"/>
          <w:lang w:val="mn-MN"/>
        </w:rPr>
        <w:t>г</w:t>
      </w:r>
      <w:r w:rsidRPr="7062B1FF">
        <w:rPr>
          <w:rFonts w:eastAsia="Times New Roman"/>
          <w:lang w:val="mn-MN"/>
        </w:rPr>
        <w:t xml:space="preserve"> дараах томъёогоор бодно. </w:t>
      </w:r>
    </w:p>
    <w:p w14:paraId="57780B72" w14:textId="77777777" w:rsidR="001565DD" w:rsidRPr="0016004A" w:rsidRDefault="001565DD" w:rsidP="001565DD">
      <w:pPr>
        <w:pStyle w:val="Default"/>
        <w:spacing w:after="240"/>
        <w:ind w:left="405"/>
        <w:jc w:val="both"/>
        <w:rPr>
          <w:rFonts w:eastAsia="Times New Roman"/>
          <w:lang w:val="mn-MN"/>
        </w:rPr>
      </w:pPr>
      <w:r w:rsidRPr="0016004A">
        <w:rPr>
          <w:lang w:val="mn-MN"/>
        </w:rPr>
        <w:tab/>
      </w:r>
      <w:r w:rsidRPr="0016004A">
        <w:rPr>
          <w:lang w:val="mn-MN"/>
        </w:rPr>
        <w:tab/>
      </w:r>
      <w:r w:rsidRPr="0016004A">
        <w:rPr>
          <w:lang w:val="mn-MN"/>
        </w:rPr>
        <w:tab/>
      </w:r>
      <w:r w:rsidRPr="7062B1FF">
        <w:rPr>
          <w:rFonts w:eastAsia="Times New Roman"/>
        </w:rPr>
        <w:t>AI</w:t>
      </w:r>
      <m:oMath>
        <m:r>
          <m:rPr>
            <m:sty m:val="p"/>
          </m:rPr>
          <w:rPr>
            <w:rFonts w:ascii="Cambria Math" w:hAnsi="Cambria Math"/>
            <w:lang w:val="mn-MN"/>
          </w:rPr>
          <m:t>=</m:t>
        </m:r>
        <m:sSub>
          <m:sSubPr>
            <m:ctrlPr>
              <w:rPr>
                <w:rFonts w:ascii="Cambria Math" w:eastAsia="Cambria Math" w:hAnsi="Cambria Math"/>
                <w:i/>
                <w:lang w:val="mn-MN"/>
              </w:rPr>
            </m:ctrlPr>
          </m:sSubPr>
          <m:e>
            <m:r>
              <w:rPr>
                <w:rFonts w:ascii="Cambria Math" w:eastAsia="Cambria Math" w:hAnsi="Cambria Math"/>
                <w:lang w:val="mn-MN"/>
              </w:rPr>
              <m:t xml:space="preserve"> P</m:t>
            </m:r>
          </m:e>
          <m:sub>
            <m:r>
              <w:rPr>
                <w:rFonts w:ascii="Cambria Math" w:eastAsia="Cambria Math" w:hAnsi="Cambria Math"/>
                <w:lang w:val="mn-MN"/>
              </w:rPr>
              <m:t>par</m:t>
            </m:r>
          </m:sub>
        </m:sSub>
        <m:r>
          <w:rPr>
            <w:rFonts w:ascii="Cambria Math" w:eastAsia="Cambria Math" w:hAnsi="Cambria Math"/>
            <w:lang w:val="mn-MN"/>
          </w:rPr>
          <m:t>*</m:t>
        </m:r>
        <m:f>
          <m:fPr>
            <m:ctrlPr>
              <w:rPr>
                <w:rFonts w:ascii="Cambria Math" w:hAnsi="Cambria Math"/>
                <w:lang w:val="mn-MN"/>
              </w:rPr>
            </m:ctrlPr>
          </m:fPr>
          <m:num>
            <m:r>
              <w:rPr>
                <w:rFonts w:ascii="Cambria Math" w:hAnsi="Cambria Math"/>
              </w:rPr>
              <m:t>i</m:t>
            </m:r>
          </m:num>
          <m:den>
            <m:r>
              <m:rPr>
                <m:sty m:val="p"/>
              </m:rPr>
              <w:rPr>
                <w:rFonts w:ascii="Cambria Math" w:hAnsi="Cambria Math"/>
                <w:lang w:val="mn-MN"/>
              </w:rPr>
              <m:t>365</m:t>
            </m:r>
          </m:den>
        </m:f>
        <m:r>
          <w:rPr>
            <w:rFonts w:ascii="Cambria Math" w:hAnsi="Cambria Math"/>
            <w:lang w:val="mn-MN"/>
          </w:rPr>
          <m:t>*(DD-SD)</m:t>
        </m:r>
      </m:oMath>
    </w:p>
    <w:p w14:paraId="335BF4A0" w14:textId="77777777" w:rsidR="001565DD" w:rsidRPr="0016004A" w:rsidRDefault="001565DD" w:rsidP="001565DD">
      <w:pPr>
        <w:pStyle w:val="Default"/>
        <w:spacing w:after="240"/>
        <w:ind w:left="1125" w:firstLine="315"/>
        <w:jc w:val="both"/>
        <w:rPr>
          <w:rFonts w:eastAsia="Times New Roman"/>
          <w:i/>
          <w:iCs/>
          <w:lang w:val="mn-MN"/>
        </w:rPr>
      </w:pPr>
      <w:r w:rsidRPr="7062B1FF">
        <w:rPr>
          <w:rFonts w:eastAsia="Times New Roman"/>
          <w:i/>
          <w:iCs/>
        </w:rPr>
        <w:t xml:space="preserve">AI         </w:t>
      </w:r>
      <w:r w:rsidRPr="7062B1FF">
        <w:rPr>
          <w:rFonts w:eastAsia="Times New Roman"/>
          <w:i/>
          <w:iCs/>
          <w:lang w:val="mn-MN"/>
        </w:rPr>
        <w:t>=</w:t>
      </w:r>
      <w:r w:rsidRPr="7062B1FF">
        <w:rPr>
          <w:rFonts w:eastAsia="Times New Roman"/>
          <w:i/>
          <w:iCs/>
        </w:rPr>
        <w:t xml:space="preserve"> </w:t>
      </w:r>
      <w:r w:rsidRPr="7062B1FF">
        <w:rPr>
          <w:rFonts w:eastAsia="Times New Roman"/>
          <w:i/>
          <w:iCs/>
          <w:lang w:val="mn-MN"/>
        </w:rPr>
        <w:t xml:space="preserve">Хуримтлагдсан хүү  </w:t>
      </w:r>
    </w:p>
    <w:p w14:paraId="69C45A4A" w14:textId="77777777" w:rsidR="001565DD" w:rsidRPr="0016004A" w:rsidRDefault="001565DD" w:rsidP="001565DD">
      <w:pPr>
        <w:pStyle w:val="Default"/>
        <w:spacing w:after="240"/>
        <w:ind w:left="405"/>
        <w:jc w:val="both"/>
        <w:rPr>
          <w:rFonts w:eastAsia="Times New Roman"/>
          <w:i/>
          <w:iCs/>
        </w:rPr>
      </w:pPr>
      <w:r w:rsidRPr="0016004A">
        <w:rPr>
          <w:i/>
          <w:lang w:val="mn-MN"/>
        </w:rPr>
        <w:tab/>
      </w:r>
      <w:r w:rsidRPr="0016004A">
        <w:rPr>
          <w:i/>
          <w:lang w:val="mn-MN"/>
        </w:rPr>
        <w:tab/>
      </w:r>
      <m:oMath>
        <m:sSub>
          <m:sSubPr>
            <m:ctrlPr>
              <w:rPr>
                <w:rFonts w:ascii="Cambria Math" w:eastAsia="Cambria Math" w:hAnsi="Cambria Math"/>
                <w:i/>
                <w:lang w:val="mn-MN"/>
              </w:rPr>
            </m:ctrlPr>
          </m:sSubPr>
          <m:e>
            <m:r>
              <w:rPr>
                <w:rFonts w:ascii="Cambria Math" w:eastAsia="Cambria Math" w:hAnsi="Cambria Math"/>
                <w:lang w:val="mn-MN"/>
              </w:rPr>
              <m:t xml:space="preserve"> P</m:t>
            </m:r>
          </m:e>
          <m:sub>
            <m:r>
              <w:rPr>
                <w:rFonts w:ascii="Cambria Math" w:eastAsia="Cambria Math" w:hAnsi="Cambria Math"/>
                <w:lang w:val="mn-MN"/>
              </w:rPr>
              <m:t>par</m:t>
            </m:r>
          </m:sub>
        </m:sSub>
        <m:r>
          <w:rPr>
            <w:rFonts w:ascii="Cambria Math" w:eastAsia="Cambria Math" w:hAnsi="Cambria Math"/>
            <w:lang w:val="mn-MN"/>
          </w:rPr>
          <m:t xml:space="preserve">   </m:t>
        </m:r>
      </m:oMath>
      <w:r w:rsidRPr="7062B1FF">
        <w:rPr>
          <w:rFonts w:eastAsia="Times New Roman"/>
          <w:i/>
          <w:iCs/>
        </w:rPr>
        <w:t xml:space="preserve">= </w:t>
      </w:r>
      <w:r w:rsidRPr="7062B1FF">
        <w:rPr>
          <w:rFonts w:eastAsia="Times New Roman"/>
          <w:i/>
          <w:iCs/>
          <w:lang w:val="mn-MN"/>
        </w:rPr>
        <w:t>бондын нэрлэсэн үнэ</w:t>
      </w:r>
    </w:p>
    <w:p w14:paraId="2CC8C39E" w14:textId="77777777" w:rsidR="001565DD" w:rsidRPr="0016004A" w:rsidRDefault="001565DD" w:rsidP="001565DD">
      <w:pPr>
        <w:pStyle w:val="Default"/>
        <w:spacing w:after="240"/>
        <w:ind w:left="405"/>
        <w:jc w:val="both"/>
        <w:rPr>
          <w:rFonts w:eastAsia="Times New Roman"/>
          <w:i/>
          <w:iCs/>
          <w:lang w:val="mn-MN"/>
        </w:rPr>
      </w:pPr>
      <w:r w:rsidRPr="0016004A">
        <w:rPr>
          <w:i/>
          <w:lang w:val="mn-MN"/>
        </w:rPr>
        <w:tab/>
      </w:r>
      <w:r w:rsidRPr="0016004A">
        <w:rPr>
          <w:i/>
          <w:lang w:val="mn-MN"/>
        </w:rPr>
        <w:tab/>
      </w:r>
      <m:oMath>
        <m:sSub>
          <m:sSubPr>
            <m:ctrlPr>
              <w:rPr>
                <w:rFonts w:ascii="Cambria Math" w:eastAsia="Cambria Math" w:hAnsi="Cambria Math"/>
                <w:i/>
                <w:lang w:val="mn-MN"/>
              </w:rPr>
            </m:ctrlPr>
          </m:sSubPr>
          <m:e>
            <m:r>
              <w:rPr>
                <w:rFonts w:ascii="Cambria Math" w:eastAsia="Cambria Math" w:hAnsi="Cambria Math"/>
                <w:lang w:val="mn-MN"/>
              </w:rPr>
              <m:t>i</m:t>
            </m:r>
          </m:e>
          <m:sub>
            <m:r>
              <w:rPr>
                <w:rFonts w:ascii="Cambria Math" w:eastAsia="Cambria Math" w:hAnsi="Cambria Math"/>
                <w:lang w:val="mn-MN"/>
              </w:rPr>
              <m:t xml:space="preserve">  </m:t>
            </m:r>
          </m:sub>
        </m:sSub>
        <m:r>
          <w:rPr>
            <w:rFonts w:ascii="Cambria Math" w:eastAsia="Cambria Math" w:hAnsi="Cambria Math"/>
            <w:lang w:val="mn-MN"/>
          </w:rPr>
          <m:t xml:space="preserve">         </m:t>
        </m:r>
      </m:oMath>
      <w:r w:rsidRPr="7062B1FF">
        <w:rPr>
          <w:rFonts w:eastAsia="Times New Roman"/>
          <w:i/>
          <w:iCs/>
        </w:rPr>
        <w:t xml:space="preserve">= </w:t>
      </w:r>
      <w:r w:rsidRPr="7062B1FF">
        <w:rPr>
          <w:rFonts w:eastAsia="Times New Roman"/>
          <w:i/>
          <w:iCs/>
          <w:lang w:val="mn-MN"/>
        </w:rPr>
        <w:t xml:space="preserve">купоны хувь </w:t>
      </w:r>
    </w:p>
    <w:p w14:paraId="2D054C1B" w14:textId="77777777" w:rsidR="001565DD" w:rsidRPr="0016004A" w:rsidRDefault="001565DD" w:rsidP="001565DD">
      <w:pPr>
        <w:pStyle w:val="Default"/>
        <w:spacing w:after="240"/>
        <w:ind w:left="405"/>
        <w:jc w:val="both"/>
        <w:rPr>
          <w:rFonts w:eastAsia="Times New Roman"/>
          <w:i/>
          <w:iCs/>
          <w:lang w:val="mn-MN"/>
        </w:rPr>
      </w:pPr>
      <w:r w:rsidRPr="0016004A">
        <w:rPr>
          <w:i/>
          <w:lang w:val="mn-MN"/>
        </w:rPr>
        <w:tab/>
      </w:r>
      <w:r w:rsidRPr="0016004A">
        <w:rPr>
          <w:i/>
          <w:lang w:val="mn-MN"/>
        </w:rPr>
        <w:tab/>
      </w:r>
      <w:r w:rsidRPr="7062B1FF">
        <w:rPr>
          <w:rFonts w:eastAsia="Times New Roman"/>
          <w:i/>
          <w:iCs/>
        </w:rPr>
        <w:t>SD       =</w:t>
      </w:r>
      <w:r w:rsidRPr="7062B1FF">
        <w:rPr>
          <w:rFonts w:eastAsia="Times New Roman"/>
          <w:i/>
          <w:iCs/>
          <w:lang w:val="mn-MN"/>
        </w:rPr>
        <w:t xml:space="preserve"> Төлбөр тооцооны өдөр</w:t>
      </w:r>
    </w:p>
    <w:p w14:paraId="3F457B21" w14:textId="77777777" w:rsidR="001565DD" w:rsidRPr="0016004A" w:rsidRDefault="001565DD" w:rsidP="001565DD">
      <w:pPr>
        <w:pStyle w:val="Default"/>
        <w:spacing w:after="240"/>
        <w:ind w:left="405"/>
        <w:jc w:val="both"/>
        <w:rPr>
          <w:rFonts w:eastAsia="Times New Roman"/>
          <w:i/>
          <w:iCs/>
          <w:lang w:val="mn-MN"/>
        </w:rPr>
      </w:pPr>
      <w:r w:rsidRPr="0016004A">
        <w:rPr>
          <w:i/>
          <w:lang w:val="mn-MN"/>
        </w:rPr>
        <w:tab/>
      </w:r>
      <w:r w:rsidRPr="0016004A">
        <w:rPr>
          <w:i/>
          <w:lang w:val="mn-MN"/>
        </w:rPr>
        <w:tab/>
      </w:r>
      <w:r w:rsidRPr="7062B1FF">
        <w:rPr>
          <w:rFonts w:eastAsia="Times New Roman"/>
          <w:i/>
          <w:iCs/>
        </w:rPr>
        <w:t>DD      =</w:t>
      </w:r>
      <w:r w:rsidRPr="7062B1FF">
        <w:rPr>
          <w:rFonts w:eastAsia="Times New Roman"/>
          <w:i/>
          <w:iCs/>
          <w:lang w:val="mn-MN"/>
        </w:rPr>
        <w:t xml:space="preserve"> Хүү хуримтлуулж эхлэх өдөр</w:t>
      </w:r>
    </w:p>
    <w:p w14:paraId="67917A3A" w14:textId="77777777" w:rsidR="001565DD" w:rsidRDefault="001565DD" w:rsidP="001565DD">
      <w:pPr>
        <w:pStyle w:val="Default"/>
        <w:numPr>
          <w:ilvl w:val="1"/>
          <w:numId w:val="2"/>
        </w:numPr>
        <w:spacing w:after="240"/>
        <w:jc w:val="both"/>
        <w:rPr>
          <w:rFonts w:eastAsia="Times New Roman"/>
          <w:lang w:val="mn-MN"/>
        </w:rPr>
      </w:pPr>
      <w:r w:rsidRPr="7062B1FF">
        <w:rPr>
          <w:rFonts w:eastAsia="Times New Roman"/>
          <w:lang w:val="mn-MN"/>
        </w:rPr>
        <w:t xml:space="preserve">Арилжааны мэдэгдэлд купоны хувийг заагаагүй тохиолдолд ялгавартай үнэтэй арилжааны үед амжилттай биелсэн өрсөлдөөнт саналын жигнэсэн дундаж утгатай хамгийн ойр байхаар бууруулж 1/8 алхамаар тогтооно. Нэгдсэн үнэтэй арилжааны үед амжилттай биелсэн саналын таслагдсан утгатай хамгийн ойр байхаар бууруулж 1/8 алхамаар тогтооно. </w:t>
      </w:r>
    </w:p>
    <w:p w14:paraId="530AE9B9" w14:textId="77777777" w:rsidR="001565DD" w:rsidRPr="00EF2B54" w:rsidRDefault="001565DD" w:rsidP="001565DD">
      <w:pPr>
        <w:pStyle w:val="Heading3"/>
        <w:spacing w:after="240"/>
        <w:rPr>
          <w:rFonts w:eastAsia="Times New Roman" w:cs="Times New Roman"/>
          <w:b/>
          <w:lang w:val="mn-MN"/>
        </w:rPr>
      </w:pPr>
      <w:bookmarkStart w:id="18" w:name="_Toc519496611"/>
      <w:r w:rsidRPr="00EF2B54">
        <w:rPr>
          <w:rFonts w:eastAsia="Times New Roman" w:cs="Times New Roman"/>
          <w:b/>
          <w:lang w:val="mn-MN"/>
        </w:rPr>
        <w:t xml:space="preserve">Арван хоёр. </w:t>
      </w:r>
      <w:r w:rsidRPr="00EF2B54">
        <w:rPr>
          <w:rFonts w:eastAsia="Times New Roman" w:cs="Times New Roman"/>
          <w:b/>
        </w:rPr>
        <w:t xml:space="preserve">ЗГДҮЦ-ны </w:t>
      </w:r>
      <w:r w:rsidRPr="00EF2B54">
        <w:rPr>
          <w:rFonts w:eastAsia="Times New Roman" w:cs="Times New Roman"/>
          <w:b/>
          <w:lang w:val="mn-MN"/>
        </w:rPr>
        <w:t xml:space="preserve">арилжааны хуваарь, арилжааны мэдэгдэл </w:t>
      </w:r>
      <w:bookmarkEnd w:id="18"/>
    </w:p>
    <w:p w14:paraId="64B53233" w14:textId="77777777" w:rsidR="001565DD" w:rsidRPr="0016004A" w:rsidRDefault="001565DD" w:rsidP="001565DD">
      <w:pPr>
        <w:pStyle w:val="ListParagraph"/>
        <w:numPr>
          <w:ilvl w:val="0"/>
          <w:numId w:val="2"/>
        </w:numPr>
        <w:autoSpaceDE w:val="0"/>
        <w:autoSpaceDN w:val="0"/>
        <w:adjustRightInd w:val="0"/>
        <w:spacing w:after="240" w:line="240" w:lineRule="auto"/>
        <w:contextualSpacing w:val="0"/>
        <w:jc w:val="both"/>
        <w:rPr>
          <w:rFonts w:ascii="Times New Roman" w:eastAsia="Times New Roman" w:hAnsi="Times New Roman" w:cs="Times New Roman"/>
          <w:vanish/>
          <w:sz w:val="24"/>
          <w:szCs w:val="24"/>
        </w:rPr>
      </w:pPr>
    </w:p>
    <w:p w14:paraId="1653C01F" w14:textId="77777777" w:rsidR="001565DD" w:rsidRPr="00D37E32" w:rsidRDefault="001565DD" w:rsidP="001565DD">
      <w:pPr>
        <w:pStyle w:val="Default"/>
        <w:numPr>
          <w:ilvl w:val="1"/>
          <w:numId w:val="2"/>
        </w:numPr>
        <w:spacing w:after="240"/>
        <w:ind w:left="567" w:hanging="567"/>
        <w:jc w:val="both"/>
        <w:rPr>
          <w:rFonts w:eastAsia="Times New Roman"/>
          <w:color w:val="auto"/>
        </w:rPr>
      </w:pPr>
      <w:r w:rsidRPr="7062B1FF">
        <w:rPr>
          <w:rFonts w:eastAsia="Times New Roman"/>
          <w:color w:val="auto"/>
        </w:rPr>
        <w:t xml:space="preserve">Үнэт цаас гаргагч нь ЗГДҮЦ-ны арилжааны хуваарийг улирлаар бэлтгэн баталгаажуулсны </w:t>
      </w:r>
      <w:r w:rsidRPr="7062B1FF">
        <w:rPr>
          <w:rFonts w:eastAsia="Times New Roman"/>
          <w:color w:val="auto"/>
          <w:lang w:val="mn-MN"/>
        </w:rPr>
        <w:t xml:space="preserve">дараа энэхүү хуваарийн дагуу үнэт цаасны </w:t>
      </w:r>
      <w:r>
        <w:rPr>
          <w:rFonts w:eastAsia="Times New Roman"/>
          <w:color w:val="auto"/>
          <w:lang w:val="mn-MN"/>
        </w:rPr>
        <w:t xml:space="preserve">хадгалагч, өмчлөх эрхийн </w:t>
      </w:r>
      <w:r w:rsidRPr="7062B1FF">
        <w:rPr>
          <w:rFonts w:eastAsia="Times New Roman"/>
          <w:color w:val="auto"/>
          <w:lang w:val="mn-MN"/>
        </w:rPr>
        <w:t>бүртгэгч</w:t>
      </w:r>
      <w:r>
        <w:rPr>
          <w:rFonts w:eastAsia="Times New Roman"/>
          <w:color w:val="auto"/>
          <w:lang w:val="mn-MN"/>
        </w:rPr>
        <w:t xml:space="preserve">ид </w:t>
      </w:r>
      <w:r w:rsidRPr="7062B1FF">
        <w:rPr>
          <w:rFonts w:eastAsia="Times New Roman"/>
          <w:color w:val="auto"/>
          <w:lang w:val="mn-MN"/>
        </w:rPr>
        <w:t xml:space="preserve">бүртгүүлэн </w:t>
      </w:r>
      <w:r w:rsidRPr="7062B1FF">
        <w:rPr>
          <w:rFonts w:eastAsia="Times New Roman"/>
          <w:color w:val="auto"/>
        </w:rPr>
        <w:t xml:space="preserve">ISIN </w:t>
      </w:r>
      <w:r w:rsidRPr="7062B1FF">
        <w:rPr>
          <w:rFonts w:eastAsia="Times New Roman"/>
          <w:color w:val="auto"/>
          <w:lang w:val="mn-MN"/>
        </w:rPr>
        <w:t xml:space="preserve">дугаар авна.  </w:t>
      </w:r>
    </w:p>
    <w:p w14:paraId="25FE26D3" w14:textId="77777777" w:rsidR="001565DD" w:rsidRPr="00D37E32" w:rsidRDefault="001565DD" w:rsidP="001565DD">
      <w:pPr>
        <w:pStyle w:val="Default"/>
        <w:numPr>
          <w:ilvl w:val="1"/>
          <w:numId w:val="2"/>
        </w:numPr>
        <w:spacing w:after="240"/>
        <w:ind w:left="567" w:hanging="567"/>
        <w:jc w:val="both"/>
        <w:rPr>
          <w:rFonts w:eastAsia="Times New Roman"/>
          <w:color w:val="auto"/>
        </w:rPr>
      </w:pPr>
      <w:r w:rsidRPr="7062B1FF">
        <w:rPr>
          <w:rFonts w:eastAsia="Times New Roman"/>
          <w:color w:val="auto"/>
          <w:lang w:val="mn-MN"/>
        </w:rPr>
        <w:t>У</w:t>
      </w:r>
      <w:r w:rsidRPr="7062B1FF">
        <w:rPr>
          <w:rFonts w:eastAsia="Times New Roman"/>
          <w:color w:val="auto"/>
        </w:rPr>
        <w:t>лирлаар бэлтгэн баталгаажуулс</w:t>
      </w:r>
      <w:r w:rsidRPr="7062B1FF">
        <w:rPr>
          <w:rFonts w:eastAsia="Times New Roman"/>
          <w:color w:val="auto"/>
          <w:lang w:val="mn-MN"/>
        </w:rPr>
        <w:t>ан арилжааны хуваарийг үнэт цаас гаргагч болон</w:t>
      </w:r>
      <w:r w:rsidRPr="7062B1FF">
        <w:rPr>
          <w:rFonts w:eastAsia="Times New Roman"/>
          <w:color w:val="auto"/>
        </w:rPr>
        <w:t xml:space="preserve"> </w:t>
      </w:r>
      <w:r w:rsidRPr="7062B1FF">
        <w:rPr>
          <w:rFonts w:eastAsia="Times New Roman"/>
          <w:color w:val="auto"/>
          <w:lang w:val="mn-MN"/>
        </w:rPr>
        <w:t xml:space="preserve"> үнэт цаасны </w:t>
      </w:r>
      <w:r>
        <w:rPr>
          <w:rFonts w:eastAsia="Times New Roman"/>
          <w:color w:val="auto"/>
          <w:lang w:val="mn-MN"/>
        </w:rPr>
        <w:t xml:space="preserve">хадгалагч, өмчлөх эрхийн </w:t>
      </w:r>
      <w:r w:rsidRPr="7062B1FF">
        <w:rPr>
          <w:rFonts w:eastAsia="Times New Roman"/>
          <w:color w:val="auto"/>
          <w:lang w:val="mn-MN"/>
        </w:rPr>
        <w:t>бүртгэгч</w:t>
      </w:r>
      <w:r>
        <w:rPr>
          <w:rFonts w:eastAsia="Times New Roman"/>
          <w:color w:val="auto"/>
          <w:lang w:val="mn-MN"/>
        </w:rPr>
        <w:t>ид</w:t>
      </w:r>
      <w:r w:rsidRPr="7062B1FF">
        <w:rPr>
          <w:rFonts w:eastAsia="Times New Roman"/>
          <w:color w:val="auto"/>
          <w:lang w:val="mn-MN"/>
        </w:rPr>
        <w:t xml:space="preserve">, </w:t>
      </w:r>
      <w:r>
        <w:rPr>
          <w:rFonts w:eastAsia="Times New Roman"/>
          <w:color w:val="auto"/>
        </w:rPr>
        <w:t>арилжаа эрхлэгч этгээд</w:t>
      </w:r>
      <w:r w:rsidRPr="7062B1FF">
        <w:rPr>
          <w:rFonts w:eastAsia="Times New Roman"/>
          <w:color w:val="auto"/>
        </w:rPr>
        <w:t>ийн цахим хуудсаар</w:t>
      </w:r>
      <w:r w:rsidRPr="7062B1FF">
        <w:rPr>
          <w:rFonts w:eastAsia="Times New Roman"/>
          <w:color w:val="auto"/>
          <w:lang w:val="mn-MN"/>
        </w:rPr>
        <w:t xml:space="preserve"> болон бусад сувгаар</w:t>
      </w:r>
      <w:r w:rsidRPr="7062B1FF">
        <w:rPr>
          <w:rFonts w:eastAsia="Times New Roman"/>
          <w:color w:val="auto"/>
        </w:rPr>
        <w:t>, шаардлагатай тохиолдолд хэвлэл мэдээллийн хэрэгслээр дамжуулан тухайн улирлын өмнөх сарын 20-ны өдөрт багтаан олон нийтэд мэдээлнэ.</w:t>
      </w:r>
    </w:p>
    <w:p w14:paraId="22244405" w14:textId="77777777" w:rsidR="001565DD" w:rsidRPr="0016004A" w:rsidRDefault="001565DD" w:rsidP="001565DD">
      <w:pPr>
        <w:pStyle w:val="Default"/>
        <w:numPr>
          <w:ilvl w:val="1"/>
          <w:numId w:val="2"/>
        </w:numPr>
        <w:spacing w:after="240"/>
        <w:ind w:left="567" w:hanging="567"/>
        <w:jc w:val="both"/>
        <w:rPr>
          <w:rFonts w:eastAsia="Times New Roman"/>
        </w:rPr>
      </w:pPr>
      <w:r w:rsidRPr="7062B1FF">
        <w:rPr>
          <w:rFonts w:eastAsia="Times New Roman"/>
          <w:lang w:val="mn-MN"/>
        </w:rPr>
        <w:t>Арилжааны хуваарьт ЗГДҮЦ-ны төрөл, арилжаалах ЗГДҮЦ-ны дээд хэмжээ, журмын 9.</w:t>
      </w:r>
      <w:r>
        <w:rPr>
          <w:rFonts w:eastAsia="Times New Roman"/>
          <w:lang w:val="mn-MN"/>
        </w:rPr>
        <w:t>6</w:t>
      </w:r>
      <w:r w:rsidRPr="7062B1FF">
        <w:rPr>
          <w:rFonts w:eastAsia="Times New Roman"/>
          <w:lang w:val="mn-MN"/>
        </w:rPr>
        <w:t xml:space="preserve">-д заасан арилжааны хэлбэр, арилжааны болон төлбөр тооцооны  он, сар, өдрийг зааж өгнө. </w:t>
      </w:r>
    </w:p>
    <w:p w14:paraId="645245B6" w14:textId="77777777" w:rsidR="001565DD" w:rsidRPr="0016004A" w:rsidRDefault="001565DD" w:rsidP="001565DD">
      <w:pPr>
        <w:pStyle w:val="Default"/>
        <w:numPr>
          <w:ilvl w:val="1"/>
          <w:numId w:val="2"/>
        </w:numPr>
        <w:spacing w:after="240"/>
        <w:ind w:left="567" w:hanging="567"/>
        <w:jc w:val="both"/>
        <w:rPr>
          <w:rFonts w:eastAsia="Times New Roman"/>
        </w:rPr>
      </w:pPr>
      <w:r w:rsidRPr="7062B1FF">
        <w:rPr>
          <w:rFonts w:eastAsia="Times New Roman"/>
        </w:rPr>
        <w:t xml:space="preserve">ЗГДҮЦ-ны анхдагч зах зээлийн </w:t>
      </w:r>
      <w:r w:rsidRPr="7062B1FF">
        <w:rPr>
          <w:rFonts w:eastAsia="Times New Roman"/>
          <w:lang w:val="mn-MN"/>
        </w:rPr>
        <w:t xml:space="preserve">ээлжит болон ээлжит бус </w:t>
      </w:r>
      <w:r w:rsidRPr="7062B1FF">
        <w:rPr>
          <w:rFonts w:eastAsia="Times New Roman"/>
        </w:rPr>
        <w:t xml:space="preserve">арилжааг урьдчилан зарласан арилжааны мэдэгдлийн дагуу товлосон хугацаанд тогтоосон хэмжээ, нөхцөлөөр явуулна. </w:t>
      </w:r>
    </w:p>
    <w:p w14:paraId="43494569" w14:textId="77777777" w:rsidR="001565DD" w:rsidRPr="0016004A" w:rsidRDefault="001565DD" w:rsidP="001565DD">
      <w:pPr>
        <w:pStyle w:val="Default"/>
        <w:numPr>
          <w:ilvl w:val="1"/>
          <w:numId w:val="2"/>
        </w:numPr>
        <w:spacing w:after="240"/>
        <w:ind w:left="567" w:hanging="567"/>
        <w:jc w:val="both"/>
        <w:rPr>
          <w:rFonts w:eastAsia="Times New Roman"/>
        </w:rPr>
      </w:pPr>
      <w:r w:rsidRPr="7062B1FF">
        <w:rPr>
          <w:rFonts w:eastAsia="Times New Roman"/>
          <w:lang w:val="mn-MN"/>
        </w:rPr>
        <w:t>Арилжааны мэдэгдэлд ЗГДҮЦ-ны нөхцөл, арилжаалах хэмжээ, журмын 9.</w:t>
      </w:r>
      <w:r>
        <w:rPr>
          <w:rFonts w:eastAsia="Times New Roman"/>
          <w:lang w:val="mn-MN"/>
        </w:rPr>
        <w:t>6</w:t>
      </w:r>
      <w:r w:rsidRPr="7062B1FF">
        <w:rPr>
          <w:rFonts w:eastAsia="Times New Roman"/>
          <w:lang w:val="mn-MN"/>
        </w:rPr>
        <w:t xml:space="preserve">-д заасан арилжааны хэлбэр, арилжааны болон төлбөр тооцооны  он, сар, өдөр, шаардлагатай тохиолдолд бусад нэмэлт мэдээллийг тусгана. </w:t>
      </w:r>
    </w:p>
    <w:p w14:paraId="6CF8B55E" w14:textId="77777777" w:rsidR="001565DD" w:rsidRPr="0016004A" w:rsidRDefault="001565DD" w:rsidP="001565DD">
      <w:pPr>
        <w:pStyle w:val="Default"/>
        <w:numPr>
          <w:ilvl w:val="1"/>
          <w:numId w:val="2"/>
        </w:numPr>
        <w:spacing w:after="240"/>
        <w:ind w:left="567" w:hanging="567"/>
        <w:jc w:val="both"/>
        <w:rPr>
          <w:rFonts w:eastAsia="Times New Roman"/>
        </w:rPr>
      </w:pPr>
      <w:r w:rsidRPr="7062B1FF">
        <w:rPr>
          <w:rFonts w:eastAsia="Times New Roman"/>
        </w:rPr>
        <w:t xml:space="preserve">Үнэт цаас гаргагч нь арилжааны өдрөөс ажлын </w:t>
      </w:r>
      <w:r w:rsidRPr="7062B1FF">
        <w:rPr>
          <w:rFonts w:eastAsia="Times New Roman"/>
          <w:lang w:val="mn-MN"/>
        </w:rPr>
        <w:t xml:space="preserve">тав </w:t>
      </w:r>
      <w:r w:rsidRPr="7062B1FF">
        <w:rPr>
          <w:rFonts w:eastAsia="Times New Roman"/>
        </w:rPr>
        <w:t>хоногийн өмнөх өдрийн 14:00 цагаас өмнө арилжааны мэдэгдлийг цахим арилжааны систем болон цахим хуудсаар дамжуулан зарлана.</w:t>
      </w:r>
    </w:p>
    <w:p w14:paraId="1C52CA64" w14:textId="77777777" w:rsidR="001565DD" w:rsidRPr="0016004A" w:rsidRDefault="001565DD" w:rsidP="001565DD">
      <w:pPr>
        <w:pStyle w:val="Default"/>
        <w:numPr>
          <w:ilvl w:val="1"/>
          <w:numId w:val="2"/>
        </w:numPr>
        <w:spacing w:after="240"/>
        <w:ind w:left="567" w:hanging="546"/>
        <w:jc w:val="both"/>
        <w:rPr>
          <w:rFonts w:eastAsia="Times New Roman"/>
          <w:lang w:val="mn-MN"/>
        </w:rPr>
      </w:pPr>
      <w:r w:rsidRPr="7062B1FF">
        <w:rPr>
          <w:rFonts w:eastAsia="Times New Roman"/>
        </w:rPr>
        <w:t xml:space="preserve">Үнэт цаас гаргагч өмнө нь зохион байгуулсан, хугацаа нь дуусаагүй ЗГДҮЦ-ны арилжааг дахин нээж болно. </w:t>
      </w:r>
    </w:p>
    <w:p w14:paraId="2F2B1FE4" w14:textId="77777777" w:rsidR="001565DD" w:rsidRPr="00EF2B54" w:rsidRDefault="001565DD" w:rsidP="001565DD">
      <w:pPr>
        <w:pStyle w:val="Heading3"/>
        <w:spacing w:after="240"/>
        <w:rPr>
          <w:rFonts w:eastAsia="Times New Roman" w:cs="Times New Roman"/>
          <w:b/>
          <w:lang w:val="mn-MN"/>
        </w:rPr>
      </w:pPr>
      <w:bookmarkStart w:id="19" w:name="_Toc519496612"/>
      <w:r w:rsidRPr="00EF2B54">
        <w:rPr>
          <w:rFonts w:eastAsia="Times New Roman" w:cs="Times New Roman"/>
          <w:b/>
          <w:lang w:val="mn-MN"/>
        </w:rPr>
        <w:t>Арван гурав. Арилжааны санал, хуваарилалт</w:t>
      </w:r>
      <w:bookmarkEnd w:id="19"/>
    </w:p>
    <w:p w14:paraId="24734532" w14:textId="77777777" w:rsidR="001565DD" w:rsidRPr="0016004A" w:rsidRDefault="001565DD" w:rsidP="001565DD">
      <w:pPr>
        <w:pStyle w:val="Default"/>
        <w:spacing w:after="240"/>
        <w:jc w:val="both"/>
        <w:rPr>
          <w:rFonts w:eastAsia="Times New Roman"/>
        </w:rPr>
      </w:pPr>
      <w:r w:rsidRPr="7062B1FF">
        <w:rPr>
          <w:rFonts w:eastAsia="Times New Roman"/>
        </w:rPr>
        <w:t xml:space="preserve">Арилжааны санал </w:t>
      </w:r>
    </w:p>
    <w:p w14:paraId="7532610F" w14:textId="77777777" w:rsidR="001565DD" w:rsidRPr="0016004A" w:rsidRDefault="001565DD" w:rsidP="001565DD">
      <w:pPr>
        <w:pStyle w:val="ListParagraph"/>
        <w:numPr>
          <w:ilvl w:val="0"/>
          <w:numId w:val="2"/>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28C26ABF" w14:textId="77777777" w:rsidR="001565DD" w:rsidRPr="0016004A" w:rsidRDefault="001565DD" w:rsidP="001565DD">
      <w:pPr>
        <w:pStyle w:val="Default"/>
        <w:numPr>
          <w:ilvl w:val="1"/>
          <w:numId w:val="2"/>
        </w:numPr>
        <w:spacing w:after="240"/>
        <w:ind w:left="567" w:hanging="567"/>
        <w:jc w:val="both"/>
        <w:rPr>
          <w:rFonts w:eastAsia="Times New Roman"/>
        </w:rPr>
      </w:pPr>
      <w:r w:rsidRPr="7062B1FF">
        <w:rPr>
          <w:rFonts w:eastAsia="Times New Roman"/>
        </w:rPr>
        <w:t xml:space="preserve">Шууд оролцогч нь арилжааны мэдэгдэлд заасан арилжаа явагдах хугацаанд багтаан өрсөлдөөнт болон өрсөлдөөнт бус саналыг ирүүлнэ. </w:t>
      </w:r>
    </w:p>
    <w:p w14:paraId="4585E340" w14:textId="77777777" w:rsidR="001565DD" w:rsidRPr="0016004A" w:rsidRDefault="001565DD" w:rsidP="001565DD">
      <w:pPr>
        <w:pStyle w:val="Default"/>
        <w:numPr>
          <w:ilvl w:val="1"/>
          <w:numId w:val="2"/>
        </w:numPr>
        <w:spacing w:after="240"/>
        <w:ind w:left="567" w:hanging="567"/>
        <w:jc w:val="both"/>
        <w:rPr>
          <w:rFonts w:eastAsia="Times New Roman"/>
        </w:rPr>
      </w:pPr>
      <w:r w:rsidRPr="7062B1FF">
        <w:rPr>
          <w:rFonts w:eastAsia="Times New Roman"/>
          <w:lang w:val="mn-MN"/>
        </w:rPr>
        <w:t xml:space="preserve">Шууд оролцогч нь өөрийн санал болон шууд бус оролцогч бүрийн ЗГДҮЦ худалдан авах саналыг тусад нь </w:t>
      </w:r>
      <w:r>
        <w:rPr>
          <w:rFonts w:eastAsia="Times New Roman"/>
          <w:lang w:val="mn-MN"/>
        </w:rPr>
        <w:t xml:space="preserve">арилжааны мэдэгдэлд </w:t>
      </w:r>
      <w:r w:rsidRPr="7062B1FF">
        <w:rPr>
          <w:rFonts w:eastAsia="Times New Roman"/>
          <w:lang w:val="mn-MN"/>
        </w:rPr>
        <w:t xml:space="preserve">заасан хугацаанд багтаан </w:t>
      </w:r>
      <w:r>
        <w:rPr>
          <w:rFonts w:eastAsia="Times New Roman"/>
          <w:lang w:val="mn-MN"/>
        </w:rPr>
        <w:t>арилжаа эрхлэгч этгээдэ</w:t>
      </w:r>
      <w:r w:rsidRPr="7062B1FF">
        <w:rPr>
          <w:rFonts w:eastAsia="Times New Roman"/>
          <w:lang w:val="mn-MN"/>
        </w:rPr>
        <w:t xml:space="preserve">д ирүүлнэ. Хэрэв шууд болон шууд бус оролцогч нь хүүгээрээ ялгаатай олон санал ирүүлсэн бол ялгаатай хүү тус бүрээр тусад нь санал ирүүлнэ. </w:t>
      </w:r>
    </w:p>
    <w:p w14:paraId="3C6BDB21" w14:textId="77777777" w:rsidR="001565DD" w:rsidRPr="0016004A" w:rsidRDefault="001565DD" w:rsidP="001565DD">
      <w:pPr>
        <w:pStyle w:val="Default"/>
        <w:numPr>
          <w:ilvl w:val="1"/>
          <w:numId w:val="2"/>
        </w:numPr>
        <w:spacing w:after="240"/>
        <w:ind w:left="567" w:hanging="567"/>
        <w:jc w:val="both"/>
        <w:rPr>
          <w:rFonts w:eastAsia="Times New Roman"/>
        </w:rPr>
      </w:pPr>
      <w:r w:rsidRPr="7062B1FF">
        <w:rPr>
          <w:rFonts w:eastAsia="Times New Roman"/>
          <w:lang w:val="mn-MN"/>
        </w:rPr>
        <w:t xml:space="preserve">Шууд оролцогч нь ЗГДҮЦ-ны өрсөлдөөнт санал буюу хүү </w:t>
      </w:r>
      <w:r w:rsidRPr="7062B1FF">
        <w:rPr>
          <w:rFonts w:eastAsia="Times New Roman"/>
        </w:rPr>
        <w:t>(</w:t>
      </w:r>
      <w:r w:rsidRPr="7062B1FF">
        <w:rPr>
          <w:rFonts w:eastAsia="Times New Roman"/>
          <w:lang w:val="mn-MN"/>
        </w:rPr>
        <w:t>өгөөж</w:t>
      </w:r>
      <w:r w:rsidRPr="7062B1FF">
        <w:rPr>
          <w:rFonts w:eastAsia="Times New Roman"/>
        </w:rPr>
        <w:t>)</w:t>
      </w:r>
      <w:r w:rsidRPr="7062B1FF">
        <w:rPr>
          <w:rFonts w:eastAsia="Times New Roman"/>
          <w:lang w:val="mn-MN"/>
        </w:rPr>
        <w:t xml:space="preserve">-ийн саналыг мянгатын нарийвчлалаар ирүүлнэ.  </w:t>
      </w:r>
    </w:p>
    <w:p w14:paraId="10C24267" w14:textId="77777777" w:rsidR="001565DD" w:rsidRPr="0016004A" w:rsidRDefault="001565DD" w:rsidP="001565DD">
      <w:pPr>
        <w:pStyle w:val="Default"/>
        <w:spacing w:after="240"/>
        <w:jc w:val="both"/>
        <w:rPr>
          <w:rFonts w:eastAsia="Times New Roman"/>
          <w:lang w:val="mn-MN"/>
        </w:rPr>
      </w:pPr>
      <w:r w:rsidRPr="7062B1FF">
        <w:rPr>
          <w:rFonts w:eastAsia="Times New Roman"/>
          <w:lang w:val="mn-MN"/>
        </w:rPr>
        <w:t>Арилжааны хуваарилалт</w:t>
      </w:r>
    </w:p>
    <w:p w14:paraId="077A32DA" w14:textId="77777777" w:rsidR="001565DD" w:rsidRPr="0016004A" w:rsidRDefault="001565DD" w:rsidP="001565DD">
      <w:pPr>
        <w:pStyle w:val="Default"/>
        <w:numPr>
          <w:ilvl w:val="1"/>
          <w:numId w:val="2"/>
        </w:numPr>
        <w:spacing w:after="240"/>
        <w:ind w:left="567" w:hanging="567"/>
        <w:jc w:val="both"/>
        <w:rPr>
          <w:rFonts w:eastAsia="Times New Roman"/>
        </w:rPr>
      </w:pPr>
      <w:r w:rsidRPr="7062B1FF">
        <w:rPr>
          <w:rFonts w:eastAsia="Times New Roman"/>
        </w:rPr>
        <w:t>Үнэт цаас гаргагч нь ЗГДҮЦ-ны хуваарилалтыг арилжааны мэдэгдэл</w:t>
      </w:r>
      <w:r w:rsidRPr="7062B1FF">
        <w:rPr>
          <w:rFonts w:eastAsia="Times New Roman"/>
          <w:lang w:val="mn-MN"/>
        </w:rPr>
        <w:t xml:space="preserve">д </w:t>
      </w:r>
      <w:r w:rsidRPr="7062B1FF">
        <w:rPr>
          <w:rFonts w:eastAsia="Times New Roman"/>
        </w:rPr>
        <w:t xml:space="preserve">заасны дагуу нэгдсэн үнэтэй арилжааны хэлбэр эсхүл ялгавартай үнэтэй арилжааны хэлбэрийн аль нэгээр </w:t>
      </w:r>
      <w:r w:rsidRPr="7062B1FF">
        <w:rPr>
          <w:rFonts w:eastAsia="Times New Roman"/>
          <w:lang w:val="mn-MN"/>
        </w:rPr>
        <w:t>хуваарилалтыг хийнэ.</w:t>
      </w:r>
      <w:r w:rsidRPr="7062B1FF">
        <w:rPr>
          <w:rFonts w:eastAsia="Times New Roman"/>
        </w:rPr>
        <w:t xml:space="preserve"> </w:t>
      </w:r>
    </w:p>
    <w:p w14:paraId="75FD88F8" w14:textId="77777777" w:rsidR="001565DD" w:rsidRPr="0016004A" w:rsidRDefault="001565DD" w:rsidP="001565DD">
      <w:pPr>
        <w:pStyle w:val="Default"/>
        <w:numPr>
          <w:ilvl w:val="1"/>
          <w:numId w:val="2"/>
        </w:numPr>
        <w:spacing w:after="240"/>
        <w:ind w:left="567" w:hanging="567"/>
        <w:jc w:val="both"/>
        <w:rPr>
          <w:rFonts w:eastAsia="Times New Roman"/>
        </w:rPr>
      </w:pPr>
      <w:r w:rsidRPr="7062B1FF">
        <w:rPr>
          <w:rFonts w:eastAsia="Times New Roman"/>
        </w:rPr>
        <w:t>Шууд оролцогчоос ирүүлсэн саналыг дараах зарчмаар хуваарилалт хийнэ. Үүнд:</w:t>
      </w:r>
    </w:p>
    <w:p w14:paraId="1A7C7FA4" w14:textId="77777777" w:rsidR="001565DD" w:rsidRPr="0016004A" w:rsidRDefault="001565DD" w:rsidP="001565DD">
      <w:pPr>
        <w:pStyle w:val="Default"/>
        <w:numPr>
          <w:ilvl w:val="2"/>
          <w:numId w:val="2"/>
        </w:numPr>
        <w:spacing w:after="240"/>
        <w:ind w:left="1418" w:hanging="709"/>
        <w:jc w:val="both"/>
        <w:rPr>
          <w:rFonts w:eastAsia="Times New Roman"/>
        </w:rPr>
      </w:pPr>
      <w:r w:rsidRPr="7062B1FF">
        <w:rPr>
          <w:rFonts w:eastAsia="Times New Roman"/>
          <w:lang w:val="mn-MN"/>
        </w:rPr>
        <w:t>Нэг ш</w:t>
      </w:r>
      <w:r w:rsidRPr="7062B1FF">
        <w:rPr>
          <w:rFonts w:eastAsia="Times New Roman"/>
        </w:rPr>
        <w:t xml:space="preserve">ууд </w:t>
      </w:r>
      <w:r w:rsidRPr="7062B1FF">
        <w:rPr>
          <w:rFonts w:eastAsia="Times New Roman"/>
          <w:lang w:val="mn-MN"/>
        </w:rPr>
        <w:t xml:space="preserve">болон шууд бус </w:t>
      </w:r>
      <w:r w:rsidRPr="7062B1FF">
        <w:rPr>
          <w:rFonts w:eastAsia="Times New Roman"/>
        </w:rPr>
        <w:t xml:space="preserve">оролцогчид гаргасан багцын </w:t>
      </w:r>
      <w:r w:rsidRPr="7062B1FF">
        <w:rPr>
          <w:rFonts w:eastAsia="Times New Roman"/>
          <w:lang w:val="mn-MN"/>
        </w:rPr>
        <w:t>50</w:t>
      </w:r>
      <w:r w:rsidRPr="7062B1FF">
        <w:rPr>
          <w:rFonts w:eastAsia="Times New Roman"/>
        </w:rPr>
        <w:t xml:space="preserve">-иас илүүгүй хувийг хуваарилна. </w:t>
      </w:r>
      <w:r w:rsidRPr="7062B1FF">
        <w:rPr>
          <w:rFonts w:eastAsia="Times New Roman"/>
          <w:lang w:val="mn-MN"/>
        </w:rPr>
        <w:t xml:space="preserve">Хэрэв бусад шууд болон шууд бус оролцогчдоос ирүүлсэн нийт санал нь арилжаалахаар зарласан хэмжээнд хүрэхээргүй бол энэхүү хязгаарыг нэмэгдүүлж болно. </w:t>
      </w:r>
    </w:p>
    <w:p w14:paraId="35397FA2" w14:textId="77777777" w:rsidR="001565DD" w:rsidRPr="0016004A" w:rsidRDefault="001565DD" w:rsidP="001565DD">
      <w:pPr>
        <w:pStyle w:val="Default"/>
        <w:numPr>
          <w:ilvl w:val="2"/>
          <w:numId w:val="2"/>
        </w:numPr>
        <w:spacing w:after="240"/>
        <w:ind w:left="1418" w:hanging="709"/>
        <w:jc w:val="both"/>
        <w:rPr>
          <w:rFonts w:eastAsia="Times New Roman"/>
        </w:rPr>
      </w:pPr>
      <w:r w:rsidRPr="7062B1FF">
        <w:rPr>
          <w:rFonts w:eastAsia="Times New Roman"/>
        </w:rPr>
        <w:t>ЗГДҮЦ худалдан авах өрсөлдөөнт бус саналыг өрсөлдөөнт саналаас түрүүлж хуваарила</w:t>
      </w:r>
      <w:r w:rsidRPr="7062B1FF">
        <w:rPr>
          <w:rFonts w:eastAsia="Times New Roman"/>
          <w:lang w:val="mn-MN"/>
        </w:rPr>
        <w:t xml:space="preserve">х ба өрсөлдөөнт бус саналд тухайн арилжаагаар арилжаалахаар зарласан ЗГДҮЦ-ний нийт хэмжээний 15 хүртэлх хувийг хуваарилна. </w:t>
      </w:r>
    </w:p>
    <w:p w14:paraId="79E24782" w14:textId="77777777" w:rsidR="001565DD" w:rsidRPr="0016004A" w:rsidRDefault="001565DD" w:rsidP="001565DD">
      <w:pPr>
        <w:pStyle w:val="Default"/>
        <w:numPr>
          <w:ilvl w:val="2"/>
          <w:numId w:val="2"/>
        </w:numPr>
        <w:spacing w:after="240"/>
        <w:ind w:left="1418" w:hanging="709"/>
        <w:jc w:val="both"/>
        <w:rPr>
          <w:rFonts w:eastAsia="Times New Roman"/>
        </w:rPr>
      </w:pPr>
      <w:r w:rsidRPr="7062B1FF">
        <w:rPr>
          <w:rFonts w:eastAsia="Times New Roman"/>
        </w:rPr>
        <w:t xml:space="preserve">Шууд оролцогчоос ирүүлсэн өрсөлдөөнт бус саналын нийт хэмжээ өрсөлдөөнт бус саналд хуваарилахаар тогтоосон хэмжээнээс хэтрээгүй бол хуваарилалтыг шууд оролцогчийн ирүүлсэн саналаар хийнэ. Шууд оролцогчоос ирүүлсэн өрсөлдөөнт бус санал нь тогтоосон хэмжээнээс давсан тохиолдолд хувь тэнцүүлэн хуваарилах буюу энэ журмын </w:t>
      </w:r>
      <w:r w:rsidRPr="7062B1FF">
        <w:rPr>
          <w:rFonts w:eastAsia="Times New Roman"/>
          <w:lang w:val="mn-MN"/>
        </w:rPr>
        <w:t>1</w:t>
      </w:r>
      <w:r>
        <w:rPr>
          <w:rFonts w:eastAsia="Times New Roman"/>
        </w:rPr>
        <w:t>3</w:t>
      </w:r>
      <w:r w:rsidRPr="7062B1FF">
        <w:rPr>
          <w:rFonts w:eastAsia="Times New Roman"/>
          <w:lang w:val="mn-MN"/>
        </w:rPr>
        <w:t>.</w:t>
      </w:r>
      <w:r>
        <w:rPr>
          <w:rFonts w:eastAsia="Times New Roman"/>
        </w:rPr>
        <w:t>5</w:t>
      </w:r>
      <w:r w:rsidRPr="7062B1FF">
        <w:rPr>
          <w:rFonts w:eastAsia="Times New Roman"/>
          <w:lang w:val="mn-MN"/>
        </w:rPr>
        <w:t>.</w:t>
      </w:r>
      <w:r>
        <w:rPr>
          <w:rFonts w:eastAsia="Times New Roman"/>
        </w:rPr>
        <w:t>8</w:t>
      </w:r>
      <w:r w:rsidRPr="7062B1FF">
        <w:rPr>
          <w:rFonts w:eastAsia="Times New Roman"/>
          <w:lang w:val="mn-MN"/>
        </w:rPr>
        <w:t>.</w:t>
      </w:r>
      <w:r w:rsidRPr="7062B1FF">
        <w:rPr>
          <w:rFonts w:eastAsia="Times New Roman"/>
        </w:rPr>
        <w:t>-д заасан томъёог ашиглан хуваарилалтыг хийнэ.</w:t>
      </w:r>
    </w:p>
    <w:p w14:paraId="78DE4860" w14:textId="77777777" w:rsidR="001565DD" w:rsidRPr="0016004A" w:rsidRDefault="001565DD" w:rsidP="001565DD">
      <w:pPr>
        <w:pStyle w:val="Default"/>
        <w:numPr>
          <w:ilvl w:val="2"/>
          <w:numId w:val="2"/>
        </w:numPr>
        <w:spacing w:after="240"/>
        <w:ind w:left="1418" w:hanging="709"/>
        <w:jc w:val="both"/>
        <w:rPr>
          <w:rFonts w:eastAsia="Times New Roman"/>
        </w:rPr>
      </w:pPr>
      <w:r w:rsidRPr="7062B1FF">
        <w:rPr>
          <w:rFonts w:eastAsia="Times New Roman"/>
          <w:lang w:val="mn-MN"/>
        </w:rPr>
        <w:t>Өрсөлдөөнт бус х</w:t>
      </w:r>
      <w:r w:rsidRPr="7062B1FF">
        <w:rPr>
          <w:rFonts w:eastAsia="Times New Roman"/>
        </w:rPr>
        <w:t xml:space="preserve">уваарилалтыг хийсний дараа шууд оролцогчоос ирүүлсэн өрсөлдөөнт саналыг хүү /өгөөжийн хувь/-ний өсөх дарааллаар жагсаан, хамгийн бага хүүний саналаас эхлэн хуваарилалтыг хийнэ. Хэд хэдэн шууд оролцогч ижил хүүний санал ирүүлсэн бөгөөд нийт саналын хэмжээ өрсөлдөөнт саналд хуваарилахаар тогтоосон хэмжээнээс давсан тохиолдолд </w:t>
      </w:r>
      <w:r w:rsidRPr="7062B1FF">
        <w:rPr>
          <w:rFonts w:eastAsia="Times New Roman"/>
          <w:lang w:val="mn-MN"/>
        </w:rPr>
        <w:t>1</w:t>
      </w:r>
      <w:r>
        <w:rPr>
          <w:rFonts w:eastAsia="Times New Roman"/>
        </w:rPr>
        <w:t>3</w:t>
      </w:r>
      <w:r w:rsidRPr="7062B1FF">
        <w:rPr>
          <w:rFonts w:eastAsia="Times New Roman"/>
          <w:lang w:val="mn-MN"/>
        </w:rPr>
        <w:t>.</w:t>
      </w:r>
      <w:r>
        <w:rPr>
          <w:rFonts w:eastAsia="Times New Roman"/>
        </w:rPr>
        <w:t>5</w:t>
      </w:r>
      <w:r w:rsidRPr="7062B1FF">
        <w:rPr>
          <w:rFonts w:eastAsia="Times New Roman"/>
          <w:lang w:val="mn-MN"/>
        </w:rPr>
        <w:t>.</w:t>
      </w:r>
      <w:r>
        <w:rPr>
          <w:rFonts w:eastAsia="Times New Roman"/>
        </w:rPr>
        <w:t>8</w:t>
      </w:r>
      <w:r w:rsidRPr="7062B1FF">
        <w:rPr>
          <w:rFonts w:eastAsia="Times New Roman"/>
          <w:lang w:val="mn-MN"/>
        </w:rPr>
        <w:t>.</w:t>
      </w:r>
      <w:r w:rsidRPr="7062B1FF">
        <w:rPr>
          <w:rFonts w:eastAsia="Times New Roman"/>
        </w:rPr>
        <w:t>-д заасан зарчмаар хуваарилалтыг хийнэ.</w:t>
      </w:r>
    </w:p>
    <w:p w14:paraId="028B7859" w14:textId="77777777" w:rsidR="001565DD" w:rsidRPr="0016004A" w:rsidRDefault="001565DD" w:rsidP="001565DD">
      <w:pPr>
        <w:pStyle w:val="Default"/>
        <w:numPr>
          <w:ilvl w:val="2"/>
          <w:numId w:val="2"/>
        </w:numPr>
        <w:spacing w:after="240"/>
        <w:ind w:left="1418" w:hanging="709"/>
        <w:jc w:val="both"/>
        <w:rPr>
          <w:rFonts w:eastAsia="Times New Roman"/>
        </w:rPr>
      </w:pPr>
      <w:r w:rsidRPr="7062B1FF">
        <w:rPr>
          <w:rFonts w:eastAsia="Times New Roman"/>
          <w:lang w:val="mn-MN"/>
        </w:rPr>
        <w:t xml:space="preserve">Өрсөлдөөнт бус саналын хэмжээ өрсөлдөөнт бус саналд хуваарилахаар тогтоосон хэмжээнээс бага, өрсөлдөөнт саналын хэмжээ өрсөлдөөнт санал хуваарилахаар тогтоосон хэмжээнээс их тохиолдолд өрсөлдөөнт саналд хуваарилах хэмжээг өсгөж болох бөгөөд ингэхдээ өрсөлдөөнт болон өрсөлдөөнт бус саналын нийт хэмжээ нь гаргасан багцын хэмжээнээс хэтрэхгүй байна.  </w:t>
      </w:r>
    </w:p>
    <w:p w14:paraId="3B94B058" w14:textId="77777777" w:rsidR="001565DD" w:rsidRPr="0016004A" w:rsidRDefault="001565DD" w:rsidP="001565DD">
      <w:pPr>
        <w:pStyle w:val="Default"/>
        <w:numPr>
          <w:ilvl w:val="2"/>
          <w:numId w:val="2"/>
        </w:numPr>
        <w:spacing w:after="240"/>
        <w:ind w:left="1418" w:hanging="709"/>
        <w:jc w:val="both"/>
        <w:rPr>
          <w:rFonts w:eastAsia="Times New Roman"/>
        </w:rPr>
      </w:pPr>
      <w:r w:rsidRPr="7062B1FF">
        <w:rPr>
          <w:rFonts w:eastAsia="Times New Roman"/>
        </w:rPr>
        <w:t>Ялгавартай үнэтэй арилжааны үед өрсөлдөөнт бус саналын хүү нь амжилт</w:t>
      </w:r>
      <w:r>
        <w:rPr>
          <w:rFonts w:eastAsia="Times New Roman"/>
          <w:lang w:val="mn-MN"/>
        </w:rPr>
        <w:t>т</w:t>
      </w:r>
      <w:r w:rsidRPr="7062B1FF">
        <w:rPr>
          <w:rFonts w:eastAsia="Times New Roman"/>
        </w:rPr>
        <w:t>ай биелсэ</w:t>
      </w:r>
      <w:r w:rsidRPr="7062B1FF">
        <w:rPr>
          <w:rFonts w:eastAsia="Times New Roman"/>
          <w:lang w:val="mn-MN"/>
        </w:rPr>
        <w:t>н</w:t>
      </w:r>
      <w:r w:rsidRPr="7062B1FF">
        <w:rPr>
          <w:rFonts w:eastAsia="Times New Roman"/>
        </w:rPr>
        <w:t xml:space="preserve"> өрсөлдөөнт саналын жигнэсэн дундаж хүүтэй тэнцүү байна. Өрсөлдөөнт саналын хүү нь тухайн шууд оролцогчоос ирүүлсэн хүүний санал байна.</w:t>
      </w:r>
    </w:p>
    <w:p w14:paraId="523DFAC9" w14:textId="77777777" w:rsidR="001565DD" w:rsidRPr="0016004A" w:rsidRDefault="001565DD" w:rsidP="001565DD">
      <w:pPr>
        <w:pStyle w:val="Default"/>
        <w:numPr>
          <w:ilvl w:val="2"/>
          <w:numId w:val="2"/>
        </w:numPr>
        <w:spacing w:after="240"/>
        <w:ind w:left="1418" w:hanging="709"/>
        <w:jc w:val="both"/>
        <w:rPr>
          <w:rFonts w:eastAsia="Times New Roman"/>
        </w:rPr>
      </w:pPr>
      <w:r w:rsidRPr="7062B1FF">
        <w:rPr>
          <w:rFonts w:eastAsia="Times New Roman"/>
        </w:rPr>
        <w:lastRenderedPageBreak/>
        <w:t>Нэгдсэн үнэтэй арилжааны үед өрсөлдөөнт бус болон өрсөлдөөнт саналын хүү нь амжилттай биелсэн өрсөлдөөнт саналын хамгийн өндөр хүү /таслагдсан хүү/-тэй тэнцүү байна.</w:t>
      </w:r>
    </w:p>
    <w:p w14:paraId="2ECAC132" w14:textId="77777777" w:rsidR="001565DD" w:rsidRPr="0016004A" w:rsidRDefault="001565DD" w:rsidP="001565DD">
      <w:pPr>
        <w:pStyle w:val="Default"/>
        <w:numPr>
          <w:ilvl w:val="2"/>
          <w:numId w:val="2"/>
        </w:numPr>
        <w:spacing w:after="240"/>
        <w:ind w:left="1418" w:hanging="709"/>
        <w:jc w:val="both"/>
        <w:rPr>
          <w:rFonts w:eastAsia="Times New Roman"/>
        </w:rPr>
      </w:pPr>
      <w:r w:rsidRPr="7062B1FF">
        <w:rPr>
          <w:rFonts w:eastAsia="Times New Roman"/>
        </w:rPr>
        <w:t>ЗГДҮЦ-ны арилжааны хувь тэнцүүлэн хийх хуваарилалтыг дараах томъёогоор тооцно.</w:t>
      </w:r>
    </w:p>
    <w:p w14:paraId="33625C47" w14:textId="77777777" w:rsidR="001565DD" w:rsidRPr="0016004A" w:rsidRDefault="001565DD" w:rsidP="001565DD">
      <w:pPr>
        <w:pStyle w:val="Default"/>
        <w:spacing w:after="240"/>
        <w:ind w:left="3600" w:firstLine="720"/>
        <w:rPr>
          <w:rFonts w:eastAsia="Times New Roman"/>
          <w:u w:val="single"/>
        </w:rPr>
      </w:pPr>
      <w:r w:rsidRPr="7062B1FF">
        <w:rPr>
          <w:rFonts w:eastAsia="Times New Roman"/>
        </w:rPr>
        <w:t>P=B</w:t>
      </w:r>
      <w:r w:rsidRPr="7062B1FF">
        <w:rPr>
          <w:rFonts w:eastAsia="Times New Roman"/>
          <w:lang w:val="mn-MN"/>
        </w:rPr>
        <w:t xml:space="preserve"> </w:t>
      </w:r>
      <w:r w:rsidRPr="7062B1FF">
        <w:rPr>
          <w:rFonts w:eastAsia="Times New Roman"/>
        </w:rPr>
        <w:t>*</w:t>
      </w:r>
      <w:r w:rsidRPr="7062B1FF">
        <w:rPr>
          <w:rFonts w:eastAsia="Times New Roman"/>
          <w:lang w:val="mn-MN"/>
        </w:rPr>
        <w:t xml:space="preserve"> </w:t>
      </w:r>
      <w:r w:rsidRPr="7062B1FF">
        <w:rPr>
          <w:rFonts w:eastAsia="Times New Roman"/>
          <w:u w:val="single"/>
        </w:rPr>
        <w:t>V2</w:t>
      </w:r>
    </w:p>
    <w:p w14:paraId="5F7AE3B6" w14:textId="77777777" w:rsidR="001565DD" w:rsidRPr="0016004A" w:rsidRDefault="001565DD" w:rsidP="001565DD">
      <w:pPr>
        <w:pStyle w:val="Default"/>
        <w:spacing w:after="240"/>
        <w:ind w:left="720"/>
        <w:jc w:val="center"/>
        <w:rPr>
          <w:rFonts w:eastAsia="Times New Roman"/>
        </w:rPr>
      </w:pPr>
      <w:r w:rsidRPr="7062B1FF">
        <w:rPr>
          <w:rFonts w:eastAsia="Times New Roman"/>
        </w:rPr>
        <w:t>V1</w:t>
      </w:r>
    </w:p>
    <w:p w14:paraId="087EA7BE" w14:textId="77777777" w:rsidR="001565DD" w:rsidRPr="0016004A" w:rsidRDefault="001565DD" w:rsidP="001565DD">
      <w:pPr>
        <w:pStyle w:val="Default"/>
        <w:spacing w:after="240"/>
        <w:ind w:left="1418"/>
        <w:jc w:val="both"/>
        <w:rPr>
          <w:rFonts w:eastAsia="Times New Roman"/>
          <w:lang w:val="mn-MN"/>
        </w:rPr>
      </w:pPr>
      <w:r w:rsidRPr="7062B1FF">
        <w:rPr>
          <w:rFonts w:eastAsia="Times New Roman"/>
        </w:rPr>
        <w:t>P-</w:t>
      </w:r>
      <w:r w:rsidRPr="7062B1FF">
        <w:rPr>
          <w:rFonts w:eastAsia="Times New Roman"/>
          <w:lang w:val="mn-MN"/>
        </w:rPr>
        <w:t>Тухайн шууд оролцогчид хуваарилах хэмжээ</w:t>
      </w:r>
    </w:p>
    <w:p w14:paraId="7DF5E9B4" w14:textId="77777777" w:rsidR="001565DD" w:rsidRPr="0016004A" w:rsidRDefault="001565DD" w:rsidP="001565DD">
      <w:pPr>
        <w:pStyle w:val="Default"/>
        <w:spacing w:after="240"/>
        <w:ind w:left="1418"/>
        <w:jc w:val="both"/>
        <w:rPr>
          <w:rFonts w:eastAsia="Times New Roman"/>
          <w:lang w:val="mn-MN"/>
        </w:rPr>
      </w:pPr>
      <w:r w:rsidRPr="7062B1FF">
        <w:rPr>
          <w:rFonts w:eastAsia="Times New Roman"/>
        </w:rPr>
        <w:t>V1-</w:t>
      </w:r>
      <w:r w:rsidRPr="7062B1FF">
        <w:rPr>
          <w:rFonts w:eastAsia="Times New Roman"/>
          <w:lang w:val="mn-MN"/>
        </w:rPr>
        <w:t>Шууд оролцогчдын ирүүлсэн нийт саналын хэмжээ</w:t>
      </w:r>
    </w:p>
    <w:p w14:paraId="5E139BBF" w14:textId="77777777" w:rsidR="001565DD" w:rsidRPr="0016004A" w:rsidRDefault="001565DD" w:rsidP="001565DD">
      <w:pPr>
        <w:pStyle w:val="Default"/>
        <w:spacing w:after="240"/>
        <w:ind w:left="1418"/>
        <w:jc w:val="both"/>
        <w:rPr>
          <w:rFonts w:eastAsia="Times New Roman"/>
          <w:lang w:val="mn-MN"/>
        </w:rPr>
      </w:pPr>
      <w:r w:rsidRPr="7062B1FF">
        <w:rPr>
          <w:rFonts w:eastAsia="Times New Roman"/>
        </w:rPr>
        <w:t>V2-</w:t>
      </w:r>
      <w:r w:rsidRPr="7062B1FF">
        <w:rPr>
          <w:rFonts w:eastAsia="Times New Roman"/>
          <w:lang w:val="mn-MN"/>
        </w:rPr>
        <w:t>Тухайн шууд оролцогчийн ирүүлсэн саналын хэмжээ</w:t>
      </w:r>
    </w:p>
    <w:p w14:paraId="314AC3E2" w14:textId="77777777" w:rsidR="001565DD" w:rsidRPr="0016004A" w:rsidRDefault="001565DD" w:rsidP="001565DD">
      <w:pPr>
        <w:pStyle w:val="Default"/>
        <w:spacing w:after="240"/>
        <w:ind w:left="1418"/>
        <w:jc w:val="both"/>
        <w:rPr>
          <w:rFonts w:eastAsia="Times New Roman"/>
          <w:lang w:val="mn-MN"/>
        </w:rPr>
      </w:pPr>
      <w:r w:rsidRPr="7062B1FF">
        <w:rPr>
          <w:rFonts w:eastAsia="Times New Roman"/>
        </w:rPr>
        <w:t>B-</w:t>
      </w:r>
      <w:r w:rsidRPr="7062B1FF">
        <w:rPr>
          <w:rFonts w:eastAsia="Times New Roman"/>
          <w:lang w:val="mn-MN"/>
        </w:rPr>
        <w:t xml:space="preserve"> Зарласан нийт хэмжээ</w:t>
      </w:r>
    </w:p>
    <w:p w14:paraId="1C49723F" w14:textId="77777777" w:rsidR="001565DD" w:rsidRDefault="001565DD" w:rsidP="001565DD">
      <w:pPr>
        <w:pStyle w:val="Default"/>
        <w:numPr>
          <w:ilvl w:val="2"/>
          <w:numId w:val="2"/>
        </w:numPr>
        <w:spacing w:after="240"/>
        <w:ind w:firstLine="0"/>
        <w:jc w:val="both"/>
        <w:rPr>
          <w:rFonts w:eastAsia="Times New Roman"/>
          <w:lang w:val="mn-MN"/>
        </w:rPr>
      </w:pPr>
      <w:r w:rsidRPr="7062B1FF">
        <w:rPr>
          <w:rFonts w:eastAsia="Times New Roman"/>
          <w:lang w:val="mn-MN"/>
        </w:rPr>
        <w:t xml:space="preserve">Хувь тэнцүүлэн хуваарилалт хийхэд математикийн бүхэлчлэх аргачлалыг хэрэглэж таслалын ард оронгийн нарийвчлалгүй бүхэл хувиар тооцно. </w:t>
      </w:r>
    </w:p>
    <w:p w14:paraId="48B096C1" w14:textId="77777777" w:rsidR="001565DD" w:rsidRPr="008140F7" w:rsidRDefault="001565DD" w:rsidP="001565DD">
      <w:pPr>
        <w:pStyle w:val="Heading3"/>
        <w:spacing w:after="240"/>
        <w:rPr>
          <w:rFonts w:eastAsia="Times New Roman" w:cs="Times New Roman"/>
          <w:b/>
          <w:lang w:val="mn-MN"/>
        </w:rPr>
      </w:pPr>
      <w:bookmarkStart w:id="20" w:name="_Toc519496613"/>
      <w:r w:rsidRPr="008140F7">
        <w:rPr>
          <w:rFonts w:eastAsia="Times New Roman" w:cs="Times New Roman"/>
          <w:b/>
          <w:lang w:val="mn-MN"/>
        </w:rPr>
        <w:t>Арван дөрөв. ЗГДҮЦ-ны төлбөр тооцоо</w:t>
      </w:r>
      <w:bookmarkEnd w:id="20"/>
    </w:p>
    <w:p w14:paraId="399448F9" w14:textId="77777777" w:rsidR="001565DD" w:rsidRPr="0016004A" w:rsidRDefault="001565DD" w:rsidP="001565DD">
      <w:pPr>
        <w:pStyle w:val="ListParagraph"/>
        <w:numPr>
          <w:ilvl w:val="0"/>
          <w:numId w:val="2"/>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08C050A7" w14:textId="77777777" w:rsidR="001565DD" w:rsidRPr="0016004A" w:rsidRDefault="001565DD" w:rsidP="001565DD">
      <w:pPr>
        <w:pStyle w:val="ListParagraph"/>
        <w:numPr>
          <w:ilvl w:val="0"/>
          <w:numId w:val="3"/>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54E2C220" w14:textId="77777777" w:rsidR="001565DD" w:rsidRPr="0016004A" w:rsidRDefault="001565DD" w:rsidP="001565DD">
      <w:pPr>
        <w:pStyle w:val="ListParagraph"/>
        <w:numPr>
          <w:ilvl w:val="0"/>
          <w:numId w:val="3"/>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1A3E2CF4" w14:textId="77777777" w:rsidR="001565DD" w:rsidRPr="0016004A" w:rsidRDefault="001565DD" w:rsidP="001565DD">
      <w:pPr>
        <w:pStyle w:val="ListParagraph"/>
        <w:numPr>
          <w:ilvl w:val="0"/>
          <w:numId w:val="3"/>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5E4F529F" w14:textId="77777777" w:rsidR="001565DD" w:rsidRPr="0016004A" w:rsidRDefault="001565DD" w:rsidP="001565DD">
      <w:pPr>
        <w:pStyle w:val="ListParagraph"/>
        <w:numPr>
          <w:ilvl w:val="0"/>
          <w:numId w:val="3"/>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242190A1" w14:textId="77777777" w:rsidR="001565DD" w:rsidRPr="0016004A" w:rsidRDefault="001565DD" w:rsidP="001565DD">
      <w:pPr>
        <w:pStyle w:val="ListParagraph"/>
        <w:numPr>
          <w:ilvl w:val="0"/>
          <w:numId w:val="3"/>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36B6356C" w14:textId="77777777" w:rsidR="001565DD" w:rsidRPr="0016004A" w:rsidRDefault="001565DD" w:rsidP="001565DD">
      <w:pPr>
        <w:pStyle w:val="ListParagraph"/>
        <w:numPr>
          <w:ilvl w:val="0"/>
          <w:numId w:val="3"/>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072C4E46" w14:textId="77777777" w:rsidR="001565DD" w:rsidRPr="0016004A" w:rsidRDefault="001565DD" w:rsidP="001565DD">
      <w:pPr>
        <w:pStyle w:val="ListParagraph"/>
        <w:numPr>
          <w:ilvl w:val="0"/>
          <w:numId w:val="3"/>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49C38555" w14:textId="77777777" w:rsidR="001565DD" w:rsidRPr="0016004A" w:rsidRDefault="001565DD" w:rsidP="001565DD">
      <w:pPr>
        <w:pStyle w:val="ListParagraph"/>
        <w:numPr>
          <w:ilvl w:val="0"/>
          <w:numId w:val="3"/>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6CDEE6AB" w14:textId="77777777" w:rsidR="001565DD" w:rsidRPr="0016004A" w:rsidRDefault="001565DD" w:rsidP="001565DD">
      <w:pPr>
        <w:pStyle w:val="ListParagraph"/>
        <w:numPr>
          <w:ilvl w:val="0"/>
          <w:numId w:val="3"/>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3E441154" w14:textId="77777777" w:rsidR="001565DD" w:rsidRDefault="001565DD" w:rsidP="001565DD">
      <w:pPr>
        <w:pStyle w:val="Default"/>
        <w:numPr>
          <w:ilvl w:val="1"/>
          <w:numId w:val="2"/>
        </w:numPr>
        <w:spacing w:after="240"/>
        <w:ind w:left="567" w:hanging="567"/>
        <w:jc w:val="both"/>
        <w:rPr>
          <w:rFonts w:eastAsia="Times New Roman"/>
          <w:lang w:val="mn-MN"/>
        </w:rPr>
      </w:pPr>
      <w:r w:rsidRPr="00F64734">
        <w:rPr>
          <w:rFonts w:eastAsia="Times New Roman"/>
          <w:lang w:val="mn-MN"/>
        </w:rPr>
        <w:t xml:space="preserve">ЗГДҮЦ-ны арилжааны тооцоо гүйцэтгэгч нь арилжаа эрхлэх байгууллагын илгээсэн арилжааны хэлцлийн дагуу шууд болон шууд бус оролцогчдын төлбөрийн үүргийг нэг бүрээр болон нэгдсэн байдлаар Т+0 хугацаанд тодорхойлон Т+3 хүртэл хугацаанд төлбөр гүйцэтгэх даалгаврыг төлбөр гүйцэтгэгчид илгээнэ. </w:t>
      </w:r>
      <w:r w:rsidRPr="7062B1FF">
        <w:rPr>
          <w:rFonts w:eastAsia="Times New Roman"/>
          <w:lang w:val="mn-MN"/>
        </w:rPr>
        <w:t xml:space="preserve"> </w:t>
      </w:r>
    </w:p>
    <w:p w14:paraId="545989DF" w14:textId="77777777" w:rsidR="001565DD" w:rsidRPr="00F64734" w:rsidRDefault="001565DD" w:rsidP="001565DD">
      <w:pPr>
        <w:pStyle w:val="Default"/>
        <w:numPr>
          <w:ilvl w:val="1"/>
          <w:numId w:val="2"/>
        </w:numPr>
        <w:spacing w:after="240"/>
        <w:ind w:left="567" w:hanging="567"/>
        <w:jc w:val="both"/>
        <w:rPr>
          <w:rFonts w:eastAsia="Times New Roman"/>
          <w:lang w:val="mn-MN"/>
        </w:rPr>
      </w:pPr>
      <w:r w:rsidRPr="00597C97">
        <w:rPr>
          <w:rFonts w:eastAsia="Times New Roman"/>
          <w:lang w:val="mn-MN"/>
        </w:rPr>
        <w:t>Шууд оролцогч нь төлбөрийн хуваарийг гаргаж</w:t>
      </w:r>
      <w:r w:rsidRPr="00F64734">
        <w:rPr>
          <w:rFonts w:eastAsia="Times New Roman"/>
          <w:lang w:val="mn-MN"/>
        </w:rPr>
        <w:t xml:space="preserve"> тооцоо гүйцэтгэгчид хүргүүлэх ба шууд оролцогч нь өөрийн болон шууд бус оролцогчийн өмнөөс худалдан авсан ЗГДҮЦ-ны төлбөрийг гүйцэтгэж болно. </w:t>
      </w:r>
    </w:p>
    <w:p w14:paraId="0A0B1F5C" w14:textId="77777777" w:rsidR="001565DD" w:rsidRDefault="001565DD" w:rsidP="001565DD">
      <w:pPr>
        <w:pStyle w:val="Default"/>
        <w:numPr>
          <w:ilvl w:val="1"/>
          <w:numId w:val="2"/>
        </w:numPr>
        <w:spacing w:after="240"/>
        <w:ind w:left="567" w:hanging="567"/>
        <w:jc w:val="both"/>
        <w:rPr>
          <w:rFonts w:eastAsia="Times New Roman"/>
          <w:lang w:val="mn-MN"/>
        </w:rPr>
      </w:pPr>
      <w:r w:rsidRPr="00F64734">
        <w:rPr>
          <w:rFonts w:eastAsia="Times New Roman"/>
          <w:lang w:val="mn-MN"/>
        </w:rPr>
        <w:t>Төлбөр гүйцэтгэгч нь тооцоо гүйцэтгэгчээс ирүүлсэн даалгаврын дагуу оролцогчдын төлбөрийг хийж гүйцэтгэх ба төлбөр хийгдсэн эсэх тухай мэдээллийг тооцоо гүйцэтгэгч</w:t>
      </w:r>
      <w:r>
        <w:rPr>
          <w:rFonts w:eastAsia="Times New Roman"/>
          <w:lang w:val="mn-MN"/>
        </w:rPr>
        <w:t xml:space="preserve">, үнэт цаас гаргагч, арилжаа эрхлэгч этгээд болон төвлөрсөн хадгаламжийн төвд </w:t>
      </w:r>
      <w:r w:rsidRPr="00F64734">
        <w:rPr>
          <w:rFonts w:eastAsia="Times New Roman"/>
          <w:lang w:val="mn-MN"/>
        </w:rPr>
        <w:t>хүргүүлнэ.</w:t>
      </w:r>
    </w:p>
    <w:p w14:paraId="67BEBCC0" w14:textId="77777777" w:rsidR="001565DD" w:rsidRPr="00BE0361" w:rsidRDefault="001565DD" w:rsidP="001565DD">
      <w:pPr>
        <w:pStyle w:val="Default"/>
        <w:numPr>
          <w:ilvl w:val="1"/>
          <w:numId w:val="2"/>
        </w:numPr>
        <w:spacing w:after="240"/>
        <w:ind w:left="567" w:hanging="567"/>
        <w:jc w:val="both"/>
        <w:rPr>
          <w:rFonts w:eastAsia="Times New Roman"/>
          <w:b/>
          <w:lang w:val="mn-MN"/>
        </w:rPr>
      </w:pPr>
      <w:bookmarkStart w:id="21" w:name="_Toc519496614"/>
      <w:r w:rsidRPr="00F64734">
        <w:rPr>
          <w:rFonts w:eastAsia="Times New Roman"/>
          <w:lang w:val="mn-MN"/>
        </w:rPr>
        <w:t>Тооцоо гүйцэтгэгч нь төлбөрийн эрсдлээс урьдчилан сэргийлэх арга хэмжээ авах үүднээс шууд оролцогч болон төлбөр гүйцэтгэгчтэй урьдчилан гэрээ байгуулах ба гэрээнд төлбөр төлөгдөөгүй тохиолдолд авах арга хэмжээ, шууд оролцогчийн данснаас төлбөрийг шууд суутгах нөхцөлийг тусгасан байна</w:t>
      </w:r>
      <w:r>
        <w:rPr>
          <w:rFonts w:eastAsia="Times New Roman"/>
          <w:lang w:val="mn-MN"/>
        </w:rPr>
        <w:t xml:space="preserve">. </w:t>
      </w:r>
    </w:p>
    <w:p w14:paraId="1B5BF1A9" w14:textId="77777777" w:rsidR="001565DD" w:rsidRPr="00BE0361" w:rsidRDefault="001565DD" w:rsidP="001565DD">
      <w:pPr>
        <w:pStyle w:val="Default"/>
        <w:numPr>
          <w:ilvl w:val="1"/>
          <w:numId w:val="2"/>
        </w:numPr>
        <w:spacing w:after="240"/>
        <w:ind w:left="567" w:hanging="567"/>
        <w:jc w:val="both"/>
        <w:rPr>
          <w:rFonts w:eastAsia="Times New Roman"/>
          <w:lang w:val="mn-MN"/>
        </w:rPr>
      </w:pPr>
      <w:r w:rsidRPr="00BE0361">
        <w:rPr>
          <w:rFonts w:eastAsia="Times New Roman"/>
          <w:lang w:val="mn-MN"/>
        </w:rPr>
        <w:t xml:space="preserve">Төвлөрсөн хадгаламжийн төв нь ЗГДҮЦ-ны төлбөр төлөгдсөн эсэх тухай мэдээллийг үндэслэн өмчлөх эрхийг баталгаажуулна. </w:t>
      </w:r>
    </w:p>
    <w:p w14:paraId="3152A70E" w14:textId="77777777" w:rsidR="001565DD" w:rsidRPr="00F64734" w:rsidRDefault="001565DD" w:rsidP="001565DD">
      <w:pPr>
        <w:pStyle w:val="Default"/>
        <w:spacing w:after="240"/>
        <w:jc w:val="both"/>
        <w:rPr>
          <w:rFonts w:eastAsia="Times New Roman"/>
          <w:b/>
          <w:lang w:val="mn-MN"/>
        </w:rPr>
      </w:pPr>
      <w:r w:rsidRPr="00F64734">
        <w:rPr>
          <w:rFonts w:eastAsia="Times New Roman"/>
          <w:b/>
          <w:lang w:val="mn-MN"/>
        </w:rPr>
        <w:t>Арван тав. ЗГДҮЦ-ны бүртгэл</w:t>
      </w:r>
      <w:bookmarkEnd w:id="21"/>
    </w:p>
    <w:p w14:paraId="4ADF8293" w14:textId="77777777" w:rsidR="001565DD" w:rsidRPr="00C7175D" w:rsidRDefault="001565DD" w:rsidP="001565DD">
      <w:pPr>
        <w:pStyle w:val="ListParagraph"/>
        <w:numPr>
          <w:ilvl w:val="0"/>
          <w:numId w:val="2"/>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lang w:val="mn-MN"/>
        </w:rPr>
      </w:pPr>
    </w:p>
    <w:p w14:paraId="7BA12DF8" w14:textId="77777777" w:rsidR="001565DD" w:rsidRPr="00C7175D" w:rsidRDefault="001565DD" w:rsidP="001565DD">
      <w:pPr>
        <w:pStyle w:val="Default"/>
        <w:numPr>
          <w:ilvl w:val="1"/>
          <w:numId w:val="2"/>
        </w:numPr>
        <w:spacing w:after="240"/>
        <w:ind w:left="567" w:hanging="567"/>
        <w:jc w:val="both"/>
        <w:rPr>
          <w:rFonts w:eastAsia="Times New Roman"/>
          <w:lang w:val="mn-MN"/>
        </w:rPr>
      </w:pPr>
      <w:r w:rsidRPr="7062B1FF">
        <w:rPr>
          <w:rFonts w:eastAsia="Times New Roman"/>
          <w:lang w:val="mn-MN"/>
        </w:rPr>
        <w:t xml:space="preserve">ISIN буюу үнэт цаасны олон улсын бүртгэлийн дугаарыг ЗГДҮЦ тус бүрээр өгч төвлөрсөн хадгаламжийн төвд бүртгэнэ. </w:t>
      </w:r>
    </w:p>
    <w:p w14:paraId="716D8ADC" w14:textId="77777777" w:rsidR="001565DD" w:rsidRPr="00E148F5" w:rsidRDefault="001565DD" w:rsidP="001565DD">
      <w:pPr>
        <w:pStyle w:val="Default"/>
        <w:numPr>
          <w:ilvl w:val="1"/>
          <w:numId w:val="2"/>
        </w:numPr>
        <w:spacing w:after="240"/>
        <w:ind w:left="567" w:hanging="567"/>
        <w:jc w:val="both"/>
        <w:rPr>
          <w:rFonts w:eastAsia="Times New Roman"/>
          <w:lang w:val="mn-MN"/>
        </w:rPr>
      </w:pPr>
      <w:r w:rsidRPr="00DD4838">
        <w:rPr>
          <w:rFonts w:eastAsia="Times New Roman"/>
          <w:lang w:val="mn-MN"/>
        </w:rPr>
        <w:lastRenderedPageBreak/>
        <w:t xml:space="preserve">ISIN дугаарын задаргааг (үнэт цаасны нэр, нэрлэсэн үнэ, арилжаалагдах огноо, дуусах хугацаа гэх мэт) үнэт цаасны бүртгэгч хадгалагчийн зүгээс </w:t>
      </w:r>
      <w:r w:rsidRPr="00BE0361">
        <w:rPr>
          <w:rFonts w:eastAsia="Times New Roman"/>
          <w:lang w:val="mn-MN"/>
        </w:rPr>
        <w:t>мэргэжлийн байгууллагад</w:t>
      </w:r>
      <w:r w:rsidRPr="00E148F5">
        <w:rPr>
          <w:rFonts w:eastAsia="Times New Roman"/>
          <w:lang w:val="mn-MN"/>
        </w:rPr>
        <w:t xml:space="preserve"> мэдээлнэ. </w:t>
      </w:r>
    </w:p>
    <w:p w14:paraId="12751F39" w14:textId="77777777" w:rsidR="001565DD" w:rsidRPr="00C7175D" w:rsidRDefault="001565DD" w:rsidP="001565DD">
      <w:pPr>
        <w:pStyle w:val="Default"/>
        <w:numPr>
          <w:ilvl w:val="1"/>
          <w:numId w:val="2"/>
        </w:numPr>
        <w:spacing w:after="240"/>
        <w:ind w:left="567" w:hanging="567"/>
        <w:jc w:val="both"/>
        <w:rPr>
          <w:rFonts w:eastAsia="Times New Roman"/>
          <w:lang w:val="mn-MN"/>
        </w:rPr>
      </w:pPr>
      <w:r w:rsidRPr="009E31BE">
        <w:rPr>
          <w:rFonts w:eastAsia="Times New Roman"/>
          <w:lang w:val="mn-MN"/>
        </w:rPr>
        <w:t xml:space="preserve">Шууд оролцогч нь төлбөрийн эрсдлийг бууруулах зорилгоор шууд бус оролцогчдын мэдээллийг үнэн зөв бүртгэх үүрэгтэй ба мэдээлэл нь дараахь бүрдүүлбэртэй байна. </w:t>
      </w:r>
      <w:r w:rsidRPr="7062B1FF">
        <w:rPr>
          <w:rFonts w:eastAsia="Times New Roman"/>
          <w:lang w:val="mn-MN"/>
        </w:rPr>
        <w:t xml:space="preserve"> </w:t>
      </w:r>
    </w:p>
    <w:p w14:paraId="323B8694" w14:textId="77777777" w:rsidR="001565DD" w:rsidRPr="00E804D9" w:rsidRDefault="001565DD" w:rsidP="001565DD">
      <w:pPr>
        <w:pStyle w:val="ListParagraph"/>
        <w:numPr>
          <w:ilvl w:val="0"/>
          <w:numId w:val="5"/>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30A6B070" w14:textId="77777777" w:rsidR="001565DD" w:rsidRPr="00E804D9" w:rsidRDefault="001565DD" w:rsidP="001565DD">
      <w:pPr>
        <w:pStyle w:val="ListParagraph"/>
        <w:numPr>
          <w:ilvl w:val="0"/>
          <w:numId w:val="5"/>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05CB75E8" w14:textId="77777777" w:rsidR="001565DD" w:rsidRPr="00E804D9" w:rsidRDefault="001565DD" w:rsidP="001565DD">
      <w:pPr>
        <w:pStyle w:val="ListParagraph"/>
        <w:numPr>
          <w:ilvl w:val="0"/>
          <w:numId w:val="5"/>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6977081D" w14:textId="77777777" w:rsidR="001565DD" w:rsidRPr="00E804D9" w:rsidRDefault="001565DD" w:rsidP="001565DD">
      <w:pPr>
        <w:pStyle w:val="ListParagraph"/>
        <w:numPr>
          <w:ilvl w:val="0"/>
          <w:numId w:val="5"/>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167F41A4" w14:textId="77777777" w:rsidR="001565DD" w:rsidRPr="00E804D9" w:rsidRDefault="001565DD" w:rsidP="001565DD">
      <w:pPr>
        <w:pStyle w:val="ListParagraph"/>
        <w:numPr>
          <w:ilvl w:val="0"/>
          <w:numId w:val="5"/>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2B05E2C8" w14:textId="77777777" w:rsidR="001565DD" w:rsidRPr="00E804D9" w:rsidRDefault="001565DD" w:rsidP="001565DD">
      <w:pPr>
        <w:pStyle w:val="ListParagraph"/>
        <w:numPr>
          <w:ilvl w:val="0"/>
          <w:numId w:val="5"/>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1BD9E0F5" w14:textId="77777777" w:rsidR="001565DD" w:rsidRPr="00E804D9" w:rsidRDefault="001565DD" w:rsidP="001565DD">
      <w:pPr>
        <w:pStyle w:val="ListParagraph"/>
        <w:numPr>
          <w:ilvl w:val="0"/>
          <w:numId w:val="5"/>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1097E9BA" w14:textId="77777777" w:rsidR="001565DD" w:rsidRPr="00E804D9" w:rsidRDefault="001565DD" w:rsidP="001565DD">
      <w:pPr>
        <w:pStyle w:val="ListParagraph"/>
        <w:numPr>
          <w:ilvl w:val="0"/>
          <w:numId w:val="5"/>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2EEE4C6E" w14:textId="77777777" w:rsidR="001565DD" w:rsidRPr="00E804D9" w:rsidRDefault="001565DD" w:rsidP="001565DD">
      <w:pPr>
        <w:pStyle w:val="ListParagraph"/>
        <w:numPr>
          <w:ilvl w:val="0"/>
          <w:numId w:val="5"/>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06F6D2DC" w14:textId="77777777" w:rsidR="001565DD" w:rsidRPr="00E804D9" w:rsidRDefault="001565DD" w:rsidP="001565DD">
      <w:pPr>
        <w:pStyle w:val="ListParagraph"/>
        <w:numPr>
          <w:ilvl w:val="0"/>
          <w:numId w:val="5"/>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4603EC8E" w14:textId="77777777" w:rsidR="001565DD" w:rsidRPr="00E804D9" w:rsidRDefault="001565DD" w:rsidP="001565DD">
      <w:pPr>
        <w:pStyle w:val="ListParagraph"/>
        <w:numPr>
          <w:ilvl w:val="0"/>
          <w:numId w:val="5"/>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1F96EAFD" w14:textId="77777777" w:rsidR="001565DD" w:rsidRPr="00E804D9" w:rsidRDefault="001565DD" w:rsidP="001565DD">
      <w:pPr>
        <w:pStyle w:val="ListParagraph"/>
        <w:numPr>
          <w:ilvl w:val="0"/>
          <w:numId w:val="5"/>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7BC1B8DC" w14:textId="77777777" w:rsidR="001565DD" w:rsidRPr="00E804D9" w:rsidRDefault="001565DD" w:rsidP="001565DD">
      <w:pPr>
        <w:pStyle w:val="ListParagraph"/>
        <w:numPr>
          <w:ilvl w:val="0"/>
          <w:numId w:val="5"/>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51DDBEAA" w14:textId="77777777" w:rsidR="001565DD" w:rsidRPr="00E804D9" w:rsidRDefault="001565DD" w:rsidP="001565DD">
      <w:pPr>
        <w:pStyle w:val="ListParagraph"/>
        <w:numPr>
          <w:ilvl w:val="0"/>
          <w:numId w:val="5"/>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42E86B94" w14:textId="77777777" w:rsidR="001565DD" w:rsidRPr="00E804D9" w:rsidRDefault="001565DD" w:rsidP="001565DD">
      <w:pPr>
        <w:pStyle w:val="ListParagraph"/>
        <w:numPr>
          <w:ilvl w:val="0"/>
          <w:numId w:val="5"/>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6973F537" w14:textId="77777777" w:rsidR="001565DD" w:rsidRPr="00E804D9" w:rsidRDefault="001565DD" w:rsidP="001565DD">
      <w:pPr>
        <w:pStyle w:val="ListParagraph"/>
        <w:numPr>
          <w:ilvl w:val="1"/>
          <w:numId w:val="5"/>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209320C4" w14:textId="77777777" w:rsidR="001565DD" w:rsidRPr="00E804D9" w:rsidRDefault="001565DD" w:rsidP="001565DD">
      <w:pPr>
        <w:pStyle w:val="ListParagraph"/>
        <w:numPr>
          <w:ilvl w:val="1"/>
          <w:numId w:val="5"/>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475CB441" w14:textId="77777777" w:rsidR="001565DD" w:rsidRPr="00E804D9" w:rsidRDefault="001565DD" w:rsidP="001565DD">
      <w:pPr>
        <w:pStyle w:val="ListParagraph"/>
        <w:numPr>
          <w:ilvl w:val="1"/>
          <w:numId w:val="5"/>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4A7BEC2B" w14:textId="77777777" w:rsidR="001565DD" w:rsidRPr="00C7175D" w:rsidRDefault="001565DD" w:rsidP="001565DD">
      <w:pPr>
        <w:pStyle w:val="Default"/>
        <w:numPr>
          <w:ilvl w:val="2"/>
          <w:numId w:val="5"/>
        </w:numPr>
        <w:spacing w:after="240"/>
        <w:jc w:val="both"/>
        <w:rPr>
          <w:rFonts w:eastAsia="Times New Roman"/>
        </w:rPr>
      </w:pPr>
      <w:r w:rsidRPr="7062B1FF">
        <w:rPr>
          <w:rFonts w:eastAsia="Times New Roman"/>
        </w:rPr>
        <w:t>Хуулийн этгээд, аж ахуйн нэгжийн бүртгэлийн гэрчилгээний дугаар, хувь хүн бол регистерийн дугаар;</w:t>
      </w:r>
    </w:p>
    <w:p w14:paraId="0F1FFD33" w14:textId="77777777" w:rsidR="001565DD" w:rsidRPr="00C7175D" w:rsidRDefault="001565DD" w:rsidP="001565DD">
      <w:pPr>
        <w:pStyle w:val="Default"/>
        <w:numPr>
          <w:ilvl w:val="2"/>
          <w:numId w:val="5"/>
        </w:numPr>
        <w:spacing w:after="240"/>
        <w:jc w:val="both"/>
        <w:rPr>
          <w:rFonts w:eastAsia="Times New Roman"/>
        </w:rPr>
      </w:pPr>
      <w:r w:rsidRPr="7062B1FF">
        <w:rPr>
          <w:rFonts w:eastAsia="Times New Roman"/>
        </w:rPr>
        <w:t>Хуулийн этгээд бол түүний нэр, хувь хүн бол ургийн овог, овог, нэр;</w:t>
      </w:r>
    </w:p>
    <w:p w14:paraId="59413D41" w14:textId="77777777" w:rsidR="001565DD" w:rsidRPr="00C7175D" w:rsidRDefault="001565DD" w:rsidP="001565DD">
      <w:pPr>
        <w:pStyle w:val="Default"/>
        <w:numPr>
          <w:ilvl w:val="2"/>
          <w:numId w:val="5"/>
        </w:numPr>
        <w:spacing w:after="240"/>
        <w:jc w:val="both"/>
        <w:rPr>
          <w:rFonts w:eastAsia="Times New Roman"/>
        </w:rPr>
      </w:pPr>
      <w:r w:rsidRPr="7062B1FF">
        <w:rPr>
          <w:rFonts w:eastAsia="Times New Roman"/>
        </w:rPr>
        <w:t>Хуулийн этгээд бол төв байрны хаяг, хувь хүн бол оршин суугаа хаяг;</w:t>
      </w:r>
    </w:p>
    <w:p w14:paraId="36D7DB81" w14:textId="77777777" w:rsidR="001565DD" w:rsidRPr="00C7175D" w:rsidRDefault="001565DD" w:rsidP="001565DD">
      <w:pPr>
        <w:pStyle w:val="Default"/>
        <w:numPr>
          <w:ilvl w:val="2"/>
          <w:numId w:val="5"/>
        </w:numPr>
        <w:spacing w:after="240"/>
        <w:jc w:val="both"/>
        <w:rPr>
          <w:rFonts w:eastAsia="Times New Roman"/>
        </w:rPr>
      </w:pPr>
      <w:r w:rsidRPr="7062B1FF">
        <w:rPr>
          <w:rFonts w:eastAsia="Times New Roman"/>
        </w:rPr>
        <w:t>Үнэт цаас эзэмшигчийн арилжааны банкин дахь дансны дугаар</w:t>
      </w:r>
    </w:p>
    <w:p w14:paraId="120CA521" w14:textId="77777777" w:rsidR="001565DD" w:rsidRPr="00C7175D" w:rsidRDefault="001565DD" w:rsidP="001565DD">
      <w:pPr>
        <w:pStyle w:val="Default"/>
        <w:numPr>
          <w:ilvl w:val="2"/>
          <w:numId w:val="5"/>
        </w:numPr>
        <w:spacing w:after="240"/>
        <w:jc w:val="both"/>
        <w:rPr>
          <w:rFonts w:eastAsia="Times New Roman"/>
        </w:rPr>
      </w:pPr>
      <w:r w:rsidRPr="7062B1FF">
        <w:rPr>
          <w:rFonts w:eastAsia="Times New Roman"/>
        </w:rPr>
        <w:t>Үнэт цаас эзэмшигчийн Төвлөрсөн хадгаламж дах дансны дугаар</w:t>
      </w:r>
    </w:p>
    <w:p w14:paraId="0A279E7C" w14:textId="77777777" w:rsidR="001565DD" w:rsidRPr="00C7175D" w:rsidRDefault="001565DD" w:rsidP="001565DD">
      <w:pPr>
        <w:pStyle w:val="Default"/>
        <w:numPr>
          <w:ilvl w:val="2"/>
          <w:numId w:val="5"/>
        </w:numPr>
        <w:spacing w:after="240"/>
        <w:jc w:val="both"/>
        <w:rPr>
          <w:rFonts w:eastAsia="Times New Roman"/>
        </w:rPr>
      </w:pPr>
      <w:r w:rsidRPr="7062B1FF">
        <w:rPr>
          <w:rFonts w:eastAsia="Times New Roman"/>
        </w:rPr>
        <w:t>Худалдан авсан ЗГДҮЦ-ны тоо ширхэг</w:t>
      </w:r>
    </w:p>
    <w:p w14:paraId="2CF7B711" w14:textId="77777777" w:rsidR="001565DD" w:rsidRPr="00C7175D" w:rsidRDefault="001565DD" w:rsidP="001565DD">
      <w:pPr>
        <w:pStyle w:val="Default"/>
        <w:numPr>
          <w:ilvl w:val="2"/>
          <w:numId w:val="5"/>
        </w:numPr>
        <w:spacing w:after="240"/>
        <w:jc w:val="both"/>
        <w:rPr>
          <w:rFonts w:eastAsia="Times New Roman"/>
        </w:rPr>
      </w:pPr>
      <w:r w:rsidRPr="7062B1FF">
        <w:rPr>
          <w:rFonts w:eastAsia="Times New Roman"/>
        </w:rPr>
        <w:t>Үнэ/ өгөөж</w:t>
      </w:r>
    </w:p>
    <w:p w14:paraId="3636CD9C" w14:textId="77777777" w:rsidR="001565DD" w:rsidRPr="00C7175D" w:rsidRDefault="001565DD" w:rsidP="001565DD">
      <w:pPr>
        <w:pStyle w:val="Default"/>
        <w:numPr>
          <w:ilvl w:val="1"/>
          <w:numId w:val="2"/>
        </w:numPr>
        <w:spacing w:after="240"/>
        <w:ind w:left="567" w:hanging="567"/>
        <w:jc w:val="both"/>
        <w:rPr>
          <w:rFonts w:eastAsia="Times New Roman"/>
          <w:lang w:val="mn-MN"/>
        </w:rPr>
      </w:pPr>
      <w:r w:rsidRPr="009E31BE">
        <w:rPr>
          <w:rFonts w:eastAsia="Times New Roman"/>
          <w:lang w:val="mn-MN"/>
        </w:rPr>
        <w:t xml:space="preserve">Шууд оролцогч нь </w:t>
      </w:r>
      <w:r>
        <w:rPr>
          <w:rFonts w:eastAsia="Times New Roman"/>
          <w:lang w:val="mn-MN"/>
        </w:rPr>
        <w:t>арилжаа эрхлэгч этгээд</w:t>
      </w:r>
      <w:r w:rsidRPr="009E31BE">
        <w:rPr>
          <w:rFonts w:eastAsia="Times New Roman"/>
          <w:lang w:val="mn-MN"/>
        </w:rPr>
        <w:t xml:space="preserve"> болон тооцоо гүйцэтгэгч, төлбөр гүйцэтгэгчийг энэ журмын 15.3-т заасан мэдээллээр хангаагүй, мэдээлэл дутуу, буруу зэргээс хамаарч төлбөр төлөгдөхгүй нөхцөл байдал үүссэн тохиолдолд шууд бус оролцогчийн өмнөөс төлбөрийг барагдуулах үүрэг хүлээн</w:t>
      </w:r>
      <w:r>
        <w:rPr>
          <w:rFonts w:eastAsia="Times New Roman"/>
          <w:lang w:val="mn-MN"/>
        </w:rPr>
        <w:t xml:space="preserve">э. </w:t>
      </w:r>
    </w:p>
    <w:p w14:paraId="6F7AA99E" w14:textId="77777777" w:rsidR="001565DD" w:rsidRPr="00C7175D" w:rsidRDefault="001565DD" w:rsidP="001565DD">
      <w:pPr>
        <w:pStyle w:val="Default"/>
        <w:numPr>
          <w:ilvl w:val="1"/>
          <w:numId w:val="2"/>
        </w:numPr>
        <w:spacing w:after="240"/>
        <w:ind w:left="567" w:hanging="567"/>
        <w:jc w:val="both"/>
        <w:rPr>
          <w:rFonts w:eastAsia="Times New Roman"/>
          <w:lang w:val="mn-MN"/>
        </w:rPr>
      </w:pPr>
      <w:r w:rsidRPr="7062B1FF">
        <w:rPr>
          <w:rFonts w:eastAsia="Times New Roman"/>
          <w:lang w:val="mn-MN"/>
        </w:rPr>
        <w:t xml:space="preserve">Үнэт цаас гаргагч нь </w:t>
      </w:r>
      <w:r>
        <w:rPr>
          <w:rFonts w:eastAsia="Times New Roman"/>
          <w:lang w:val="mn-MN"/>
        </w:rPr>
        <w:t>хаалттай</w:t>
      </w:r>
      <w:r w:rsidRPr="7062B1FF">
        <w:rPr>
          <w:rFonts w:eastAsia="Times New Roman"/>
          <w:lang w:val="mn-MN"/>
        </w:rPr>
        <w:t xml:space="preserve"> арилжаагаар арилжаалсан</w:t>
      </w:r>
      <w:r>
        <w:rPr>
          <w:rFonts w:eastAsia="Times New Roman"/>
          <w:lang w:val="mn-MN"/>
        </w:rPr>
        <w:t xml:space="preserve"> </w:t>
      </w:r>
      <w:r w:rsidRPr="7062B1FF">
        <w:rPr>
          <w:rFonts w:eastAsia="Times New Roman"/>
          <w:lang w:val="mn-MN"/>
        </w:rPr>
        <w:t xml:space="preserve">ЗГДҮЦ-ыг үнэт цаасны бүртгэгч хадгалагчаас ISIN дугаар авч бүртгүүлнэ. </w:t>
      </w:r>
    </w:p>
    <w:p w14:paraId="4FCA0B55" w14:textId="77777777" w:rsidR="001565DD" w:rsidRPr="008140F7" w:rsidRDefault="001565DD" w:rsidP="001565DD">
      <w:pPr>
        <w:pStyle w:val="Heading3"/>
        <w:spacing w:after="240"/>
        <w:rPr>
          <w:rFonts w:eastAsia="Times New Roman" w:cs="Times New Roman"/>
          <w:b/>
          <w:lang w:val="mn-MN"/>
        </w:rPr>
      </w:pPr>
      <w:bookmarkStart w:id="22" w:name="_Toc519496615"/>
      <w:r w:rsidRPr="008140F7">
        <w:rPr>
          <w:rFonts w:eastAsia="Times New Roman" w:cs="Times New Roman"/>
          <w:b/>
          <w:lang w:val="mn-MN"/>
        </w:rPr>
        <w:t>Арван зургаа. Арилжааны үр дүн</w:t>
      </w:r>
      <w:bookmarkEnd w:id="22"/>
    </w:p>
    <w:p w14:paraId="15219C51" w14:textId="77777777" w:rsidR="001565DD" w:rsidRPr="00FA0C87" w:rsidRDefault="001565DD" w:rsidP="001565DD">
      <w:pPr>
        <w:pStyle w:val="ListParagraph"/>
        <w:numPr>
          <w:ilvl w:val="0"/>
          <w:numId w:val="2"/>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lang w:val="mn-MN"/>
        </w:rPr>
      </w:pPr>
    </w:p>
    <w:p w14:paraId="45767A23" w14:textId="77777777" w:rsidR="001565DD" w:rsidRPr="0016004A" w:rsidRDefault="001565DD" w:rsidP="001565DD">
      <w:pPr>
        <w:pStyle w:val="Default"/>
        <w:numPr>
          <w:ilvl w:val="1"/>
          <w:numId w:val="2"/>
        </w:numPr>
        <w:spacing w:after="240"/>
        <w:jc w:val="both"/>
        <w:rPr>
          <w:rFonts w:eastAsia="Times New Roman"/>
        </w:rPr>
      </w:pPr>
      <w:r>
        <w:rPr>
          <w:rFonts w:eastAsia="Times New Roman"/>
          <w:lang w:val="mn-MN"/>
        </w:rPr>
        <w:t>Арилжаа эрхлэгч этгээд</w:t>
      </w:r>
      <w:r w:rsidRPr="7062B1FF">
        <w:rPr>
          <w:rFonts w:eastAsia="Times New Roman"/>
          <w:lang w:val="mn-MN"/>
        </w:rPr>
        <w:t xml:space="preserve"> а</w:t>
      </w:r>
      <w:r w:rsidRPr="7062B1FF">
        <w:rPr>
          <w:rFonts w:eastAsia="Times New Roman"/>
        </w:rPr>
        <w:t>рилжааны санал хүлээн авах цаг дууссаны дараа үр дүнг Үнэт цаас гаргагч</w:t>
      </w:r>
      <w:r w:rsidRPr="7062B1FF">
        <w:rPr>
          <w:rFonts w:eastAsia="Times New Roman"/>
          <w:lang w:val="mn-MN"/>
        </w:rPr>
        <w:t>и</w:t>
      </w:r>
      <w:r w:rsidRPr="7062B1FF">
        <w:rPr>
          <w:rFonts w:eastAsia="Times New Roman"/>
        </w:rPr>
        <w:t>д мэдэгдэнэ.</w:t>
      </w:r>
      <w:r w:rsidRPr="7062B1FF">
        <w:rPr>
          <w:rFonts w:eastAsia="Times New Roman"/>
          <w:lang w:val="mn-MN"/>
        </w:rPr>
        <w:t xml:space="preserve"> </w:t>
      </w:r>
    </w:p>
    <w:p w14:paraId="6D3858B8" w14:textId="77777777" w:rsidR="001565DD" w:rsidRPr="002E4681" w:rsidRDefault="001565DD" w:rsidP="001565DD">
      <w:pPr>
        <w:pStyle w:val="Default"/>
        <w:numPr>
          <w:ilvl w:val="1"/>
          <w:numId w:val="2"/>
        </w:numPr>
        <w:spacing w:after="240"/>
        <w:ind w:left="567" w:hanging="567"/>
        <w:jc w:val="both"/>
        <w:rPr>
          <w:rFonts w:eastAsia="Times New Roman"/>
        </w:rPr>
      </w:pPr>
      <w:r w:rsidRPr="7062B1FF">
        <w:rPr>
          <w:rFonts w:eastAsia="Times New Roman"/>
        </w:rPr>
        <w:t>Арилжааны үр дүн биелсэн болон биелээгүй саналыг багтаасан байна.</w:t>
      </w:r>
      <w:r w:rsidRPr="7062B1FF">
        <w:rPr>
          <w:rFonts w:eastAsia="Times New Roman"/>
          <w:lang w:val="mn-MN"/>
        </w:rPr>
        <w:t xml:space="preserve"> </w:t>
      </w:r>
    </w:p>
    <w:p w14:paraId="25B07A0A" w14:textId="77777777" w:rsidR="001565DD" w:rsidRPr="0016004A" w:rsidRDefault="001565DD" w:rsidP="001565DD">
      <w:pPr>
        <w:pStyle w:val="Default"/>
        <w:numPr>
          <w:ilvl w:val="1"/>
          <w:numId w:val="2"/>
        </w:numPr>
        <w:spacing w:after="240"/>
        <w:ind w:left="567" w:hanging="567"/>
        <w:jc w:val="both"/>
        <w:rPr>
          <w:rFonts w:eastAsia="Times New Roman"/>
        </w:rPr>
      </w:pPr>
      <w:r w:rsidRPr="7062B1FF">
        <w:rPr>
          <w:rFonts w:eastAsia="Times New Roman"/>
        </w:rPr>
        <w:t>Шууд оролцогч нь арилжааны үр дүнг хүлээн авсны дараа тухайн ажлын өдөрт багтаан шууд бус оролцогчид өөрийнх нь болон арилжааны нийт үр дүнг мэдээлнэ.</w:t>
      </w:r>
    </w:p>
    <w:p w14:paraId="7E469A62" w14:textId="77777777" w:rsidR="001565DD" w:rsidRDefault="001565DD" w:rsidP="001565DD">
      <w:pPr>
        <w:pStyle w:val="Default"/>
        <w:numPr>
          <w:ilvl w:val="1"/>
          <w:numId w:val="2"/>
        </w:numPr>
        <w:spacing w:after="240"/>
        <w:ind w:left="567" w:hanging="567"/>
        <w:jc w:val="both"/>
        <w:rPr>
          <w:rFonts w:eastAsia="Times New Roman"/>
        </w:rPr>
      </w:pPr>
      <w:r w:rsidRPr="7062B1FF">
        <w:rPr>
          <w:rFonts w:eastAsia="Times New Roman"/>
        </w:rPr>
        <w:t xml:space="preserve">Арилжааны үр дүнг үнэт цаас гаргагч болон </w:t>
      </w:r>
      <w:r>
        <w:rPr>
          <w:rFonts w:eastAsia="Times New Roman"/>
          <w:lang w:val="mn-MN"/>
        </w:rPr>
        <w:t>арилжаа эрхлэгч этгээд</w:t>
      </w:r>
      <w:r w:rsidRPr="7062B1FF">
        <w:rPr>
          <w:rFonts w:eastAsia="Times New Roman"/>
          <w:lang w:val="mn-MN"/>
        </w:rPr>
        <w:t>ийн</w:t>
      </w:r>
      <w:r w:rsidRPr="7062B1FF">
        <w:rPr>
          <w:rFonts w:eastAsia="Times New Roman"/>
        </w:rPr>
        <w:t xml:space="preserve"> цахим хуудсаар </w:t>
      </w:r>
      <w:r w:rsidRPr="7062B1FF">
        <w:rPr>
          <w:rFonts w:eastAsia="Times New Roman"/>
          <w:lang w:val="mn-MN"/>
        </w:rPr>
        <w:t xml:space="preserve">дамжуулан </w:t>
      </w:r>
      <w:r w:rsidRPr="7062B1FF">
        <w:rPr>
          <w:rFonts w:eastAsia="Times New Roman"/>
        </w:rPr>
        <w:t>тухай бүр олон нийтэд мэдээлнэ.</w:t>
      </w:r>
    </w:p>
    <w:p w14:paraId="759DB01D" w14:textId="77777777" w:rsidR="001565DD" w:rsidRPr="0016004A" w:rsidRDefault="001565DD" w:rsidP="001565DD">
      <w:pPr>
        <w:pStyle w:val="Default"/>
        <w:numPr>
          <w:ilvl w:val="1"/>
          <w:numId w:val="2"/>
        </w:numPr>
        <w:spacing w:after="240"/>
        <w:ind w:left="567" w:hanging="567"/>
        <w:jc w:val="both"/>
        <w:rPr>
          <w:rFonts w:eastAsia="Times New Roman"/>
        </w:rPr>
      </w:pPr>
      <w:r w:rsidRPr="7062B1FF">
        <w:rPr>
          <w:rFonts w:eastAsia="Times New Roman"/>
        </w:rPr>
        <w:t>Нийтэд мэдээлэх арилжааны үр дүн нь нийт зарласан хэмжээ, арилжаанд ирсэн нийт саналын хэмжээ, биелсэн саналын хэмжээ, арилжааны жигнэсэн дундаж хүү, биелсэн саналын хамгийн өндөр хүү, хамгийн бага хүү, таслагдсан хүү зэргийг тусгасан байна</w:t>
      </w:r>
      <w:r>
        <w:rPr>
          <w:rFonts w:eastAsia="Times New Roman"/>
          <w:lang w:val="mn-MN"/>
        </w:rPr>
        <w:t>.</w:t>
      </w:r>
    </w:p>
    <w:p w14:paraId="3D7A34F5" w14:textId="77777777" w:rsidR="001565DD" w:rsidRPr="0095273D" w:rsidRDefault="001565DD" w:rsidP="001565DD">
      <w:pPr>
        <w:pStyle w:val="Default"/>
        <w:numPr>
          <w:ilvl w:val="1"/>
          <w:numId w:val="2"/>
        </w:numPr>
        <w:spacing w:after="240"/>
        <w:ind w:left="567" w:hanging="567"/>
        <w:jc w:val="both"/>
        <w:rPr>
          <w:rFonts w:eastAsia="Times New Roman"/>
          <w:lang w:val="mn-MN"/>
        </w:rPr>
      </w:pPr>
      <w:r w:rsidRPr="7062B1FF">
        <w:rPr>
          <w:rFonts w:eastAsia="Times New Roman"/>
        </w:rPr>
        <w:t xml:space="preserve">Үнэт цаас гаргагч болон </w:t>
      </w:r>
      <w:r>
        <w:rPr>
          <w:rFonts w:eastAsia="Times New Roman"/>
        </w:rPr>
        <w:t>арилжаа эрхлэгч этгээд</w:t>
      </w:r>
      <w:r w:rsidRPr="7062B1FF">
        <w:rPr>
          <w:rFonts w:eastAsia="Times New Roman"/>
        </w:rPr>
        <w:t xml:space="preserve"> нь ЗГДҮЦ-ны арилжааны хамгийн өндөр, хамгийн бага хүү болон жигнэсэн дундаж эсхүл таслагдсан хүүгийн талаарх мэдээллээс бусад мэдээллийн нууцыг хадгална. </w:t>
      </w:r>
    </w:p>
    <w:p w14:paraId="144E6E8D" w14:textId="77777777" w:rsidR="001565DD" w:rsidRPr="008140F7" w:rsidRDefault="001565DD" w:rsidP="001565DD">
      <w:pPr>
        <w:pStyle w:val="Heading3"/>
        <w:spacing w:after="240"/>
        <w:rPr>
          <w:rFonts w:eastAsia="Times New Roman" w:cs="Times New Roman"/>
          <w:b/>
          <w:lang w:val="mn-MN"/>
        </w:rPr>
      </w:pPr>
      <w:bookmarkStart w:id="23" w:name="_Toc519496616"/>
      <w:r w:rsidRPr="008140F7">
        <w:rPr>
          <w:rFonts w:eastAsia="Times New Roman" w:cs="Times New Roman"/>
          <w:b/>
          <w:lang w:val="mn-MN"/>
        </w:rPr>
        <w:lastRenderedPageBreak/>
        <w:t xml:space="preserve">Арван долоо. ЗГДҮЦ-ны үндсэн болон хүүгийн төлбөр, тооцоо </w:t>
      </w:r>
      <w:bookmarkEnd w:id="23"/>
    </w:p>
    <w:p w14:paraId="1FF3DF02" w14:textId="77777777" w:rsidR="001565DD" w:rsidRPr="00C7175D" w:rsidRDefault="001565DD" w:rsidP="001565DD">
      <w:pPr>
        <w:pStyle w:val="ListParagraph"/>
        <w:numPr>
          <w:ilvl w:val="0"/>
          <w:numId w:val="2"/>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lang w:val="mn-MN"/>
        </w:rPr>
      </w:pPr>
    </w:p>
    <w:p w14:paraId="69BF03A6" w14:textId="77777777" w:rsidR="001565DD" w:rsidRPr="00260A89" w:rsidRDefault="001565DD" w:rsidP="001565DD">
      <w:pPr>
        <w:pStyle w:val="Default"/>
        <w:numPr>
          <w:ilvl w:val="1"/>
          <w:numId w:val="2"/>
        </w:numPr>
        <w:spacing w:after="240"/>
        <w:jc w:val="both"/>
        <w:rPr>
          <w:rFonts w:eastAsia="Times New Roman"/>
          <w:lang w:val="mn-MN"/>
        </w:rPr>
      </w:pPr>
      <w:r w:rsidRPr="7062B1FF">
        <w:rPr>
          <w:rFonts w:eastAsia="Times New Roman"/>
          <w:lang w:val="mn-MN"/>
        </w:rPr>
        <w:t>Үнэт цаас гаргагч нь ЗГДҮЦ-ны нэрлэсэн үнэ, купоны төлбөрийг ЗГДҮЦ-ны хугацаа дуусах өдрийн 1</w:t>
      </w:r>
      <w:r>
        <w:rPr>
          <w:rFonts w:eastAsia="Times New Roman"/>
          <w:lang w:val="mn-MN"/>
        </w:rPr>
        <w:t>2</w:t>
      </w:r>
      <w:r w:rsidRPr="7062B1FF">
        <w:rPr>
          <w:rFonts w:eastAsia="Times New Roman"/>
          <w:lang w:val="mn-MN"/>
        </w:rPr>
        <w:t xml:space="preserve">:00 цагаас өмнө Монголбанкан дахь төлбөр гүйцэтгэгчийн дансанд шилжүүлж, төлбөр гүйцэтгэгч нь тухайн өдөрт багтаан үнэт цаасны эцсийн эзэмшигчид төлнө. </w:t>
      </w:r>
    </w:p>
    <w:p w14:paraId="5FFBF2C9" w14:textId="77777777" w:rsidR="001565DD" w:rsidRPr="00260A89" w:rsidRDefault="001565DD" w:rsidP="001565DD">
      <w:pPr>
        <w:pStyle w:val="Default"/>
        <w:numPr>
          <w:ilvl w:val="1"/>
          <w:numId w:val="2"/>
        </w:numPr>
        <w:spacing w:after="240"/>
        <w:ind w:left="567" w:hanging="567"/>
        <w:jc w:val="both"/>
        <w:rPr>
          <w:rFonts w:eastAsia="Times New Roman"/>
          <w:lang w:val="mn-MN"/>
        </w:rPr>
      </w:pPr>
      <w:r w:rsidRPr="7062B1FF">
        <w:rPr>
          <w:rFonts w:eastAsia="Times New Roman"/>
          <w:lang w:val="mn-MN"/>
        </w:rPr>
        <w:t xml:space="preserve">Үнэт цаас эзэмшигч нь ЗГДҮЦ-ны нэрлэсэн үнэ, купоны эргэн төлөлтийн төлбөрийг хүлээн авах банкны дансны дугаарыг өмнө бүртгэгдсэнээс өөрчлөх тохиолдолд өөрчилсөн даруйд эсвэл уг ЗГДҮЦ-ны хугацаа дуусахаас ажлын 3 өдрийн өмнө төлбөр гүйцэтгэгчид мэдэгдэж, дансны дугаарын шинэчилсэн бүртгэлийг хийлгэнэ. </w:t>
      </w:r>
    </w:p>
    <w:p w14:paraId="5F9DF00B" w14:textId="77777777" w:rsidR="001565DD" w:rsidRDefault="001565DD" w:rsidP="001565DD">
      <w:pPr>
        <w:pStyle w:val="Default"/>
        <w:numPr>
          <w:ilvl w:val="1"/>
          <w:numId w:val="2"/>
        </w:numPr>
        <w:spacing w:after="240"/>
        <w:ind w:left="567" w:hanging="567"/>
        <w:jc w:val="both"/>
        <w:rPr>
          <w:rFonts w:eastAsia="Times New Roman"/>
          <w:lang w:val="mn-MN"/>
        </w:rPr>
      </w:pPr>
      <w:r w:rsidRPr="7062B1FF">
        <w:rPr>
          <w:rFonts w:eastAsia="Times New Roman"/>
          <w:lang w:val="mn-MN"/>
        </w:rPr>
        <w:t>Шууд оролцогч нь төлбөр гүйцэтгэгчид өөрийн харилцах дансны дугаараа буруу оруулах, эсхүл огт оруулаагүйгээс шалтгаалан төлбөр төлөгдөөгүй  тохиолдолд үнэт цаас гаргагч зөв дансыг хүлээн автал ЗГДҮЦ-ны эргэн төлөлтийг хийхгүй ба, энэ тохио</w:t>
      </w:r>
      <w:r>
        <w:rPr>
          <w:rFonts w:eastAsia="Times New Roman"/>
          <w:lang w:val="mn-MN"/>
        </w:rPr>
        <w:t>л</w:t>
      </w:r>
      <w:r w:rsidRPr="7062B1FF">
        <w:rPr>
          <w:rFonts w:eastAsia="Times New Roman"/>
          <w:lang w:val="mn-MN"/>
        </w:rPr>
        <w:t>долд ЗГДҮЦ-ны эргэн төлөлт хоцрогдсон эсхүл хийгдээгүй гэсэн үндэслэлд тооцогдохгүй.</w:t>
      </w:r>
    </w:p>
    <w:p w14:paraId="490ECCD5" w14:textId="77777777" w:rsidR="001565DD" w:rsidRPr="0016004A" w:rsidRDefault="001565DD" w:rsidP="001565DD">
      <w:pPr>
        <w:pStyle w:val="Default"/>
        <w:numPr>
          <w:ilvl w:val="1"/>
          <w:numId w:val="2"/>
        </w:numPr>
        <w:spacing w:after="240"/>
        <w:ind w:left="567" w:hanging="567"/>
        <w:jc w:val="both"/>
        <w:rPr>
          <w:rFonts w:eastAsia="Times New Roman"/>
          <w:lang w:val="mn-MN"/>
        </w:rPr>
      </w:pPr>
      <w:r>
        <w:rPr>
          <w:rFonts w:eastAsia="Times New Roman"/>
          <w:lang w:val="mn-MN"/>
        </w:rPr>
        <w:t xml:space="preserve">Төлбөр гүйцэтгэгч нь ЗГДҮЦ-ны үндсэн болон хүүгийн төлбөр хийгдэж дууссан талаар тухайн өдөрт багтаан төвлөрсөн хадгаламжийн төвд мэдэгдэх ба уг мэдэгдлийг үндэслэн үнэт цаасны бүртгэлээс хасна. </w:t>
      </w:r>
    </w:p>
    <w:p w14:paraId="57D4E45D" w14:textId="77777777" w:rsidR="001565DD" w:rsidRPr="008140F7" w:rsidRDefault="001565DD" w:rsidP="001565DD">
      <w:pPr>
        <w:pStyle w:val="Heading3"/>
        <w:spacing w:after="240"/>
        <w:rPr>
          <w:rFonts w:eastAsia="Times New Roman" w:cs="Times New Roman"/>
          <w:b/>
          <w:lang w:val="mn-MN"/>
        </w:rPr>
      </w:pPr>
      <w:bookmarkStart w:id="24" w:name="_Toc519496617"/>
      <w:r w:rsidRPr="008140F7">
        <w:rPr>
          <w:rFonts w:eastAsia="Times New Roman" w:cs="Times New Roman"/>
          <w:b/>
          <w:lang w:val="mn-MN"/>
        </w:rPr>
        <w:t>Арван найм. Арилжааг дахин нээх</w:t>
      </w:r>
      <w:bookmarkEnd w:id="24"/>
    </w:p>
    <w:p w14:paraId="1D49AD96" w14:textId="77777777" w:rsidR="001565DD" w:rsidRPr="0016004A" w:rsidRDefault="001565DD" w:rsidP="001565DD">
      <w:pPr>
        <w:pStyle w:val="ListParagraph"/>
        <w:numPr>
          <w:ilvl w:val="0"/>
          <w:numId w:val="2"/>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2E951940" w14:textId="77777777" w:rsidR="001565DD" w:rsidRPr="0016004A" w:rsidRDefault="001565DD" w:rsidP="001565DD">
      <w:pPr>
        <w:pStyle w:val="Default"/>
        <w:numPr>
          <w:ilvl w:val="1"/>
          <w:numId w:val="2"/>
        </w:numPr>
        <w:spacing w:after="240"/>
        <w:ind w:left="567" w:hanging="567"/>
        <w:jc w:val="both"/>
        <w:rPr>
          <w:rFonts w:eastAsia="Times New Roman"/>
        </w:rPr>
      </w:pPr>
      <w:r w:rsidRPr="7062B1FF">
        <w:rPr>
          <w:rFonts w:eastAsia="Times New Roman"/>
        </w:rPr>
        <w:t>Үнэт цаас гарга</w:t>
      </w:r>
      <w:r w:rsidRPr="7062B1FF">
        <w:rPr>
          <w:rFonts w:eastAsia="Times New Roman"/>
          <w:lang w:val="mn-MN"/>
        </w:rPr>
        <w:t>г</w:t>
      </w:r>
      <w:r w:rsidRPr="7062B1FF">
        <w:rPr>
          <w:rFonts w:eastAsia="Times New Roman"/>
        </w:rPr>
        <w:t xml:space="preserve">ч хугацаа нь дуусаагүй байгаа үнэт цаасны өмнө хийгдсэн арилжааг дахин нээж болох ба ингэсэн тохиолдолд </w:t>
      </w:r>
      <w:r>
        <w:rPr>
          <w:rFonts w:eastAsia="Times New Roman"/>
          <w:lang w:val="mn-MN"/>
        </w:rPr>
        <w:t>Арилжаа эрхлэгч этгээдэ</w:t>
      </w:r>
      <w:r w:rsidRPr="7062B1FF">
        <w:rPr>
          <w:rFonts w:eastAsia="Times New Roman"/>
          <w:lang w:val="mn-MN"/>
        </w:rPr>
        <w:t>д</w:t>
      </w:r>
      <w:r w:rsidRPr="7062B1FF">
        <w:rPr>
          <w:rFonts w:eastAsia="Times New Roman"/>
        </w:rPr>
        <w:t xml:space="preserve"> мэдэгдэнэ.</w:t>
      </w:r>
    </w:p>
    <w:p w14:paraId="28F68A36" w14:textId="77777777" w:rsidR="001565DD" w:rsidRPr="0016004A" w:rsidRDefault="001565DD" w:rsidP="001565DD">
      <w:pPr>
        <w:pStyle w:val="Default"/>
        <w:numPr>
          <w:ilvl w:val="1"/>
          <w:numId w:val="2"/>
        </w:numPr>
        <w:spacing w:after="240"/>
        <w:ind w:left="567" w:hanging="567"/>
        <w:jc w:val="both"/>
        <w:rPr>
          <w:rFonts w:eastAsia="Times New Roman"/>
        </w:rPr>
      </w:pPr>
      <w:r>
        <w:rPr>
          <w:rFonts w:eastAsia="Times New Roman"/>
          <w:lang w:val="mn-MN"/>
        </w:rPr>
        <w:t>Арилжаа эрхлэгч этгээд</w:t>
      </w:r>
      <w:r w:rsidRPr="7062B1FF">
        <w:rPr>
          <w:rFonts w:eastAsia="Times New Roman"/>
          <w:lang w:val="mn-MN"/>
        </w:rPr>
        <w:t xml:space="preserve"> нь</w:t>
      </w:r>
      <w:r w:rsidRPr="7062B1FF">
        <w:rPr>
          <w:rFonts w:eastAsia="Times New Roman"/>
        </w:rPr>
        <w:t xml:space="preserve"> арилжааг дахин нээснийг шууд оролцогчдод</w:t>
      </w:r>
      <w:r>
        <w:rPr>
          <w:rFonts w:eastAsia="Times New Roman"/>
          <w:lang w:val="mn-MN"/>
        </w:rPr>
        <w:t xml:space="preserve"> </w:t>
      </w:r>
      <w:r w:rsidRPr="7062B1FF">
        <w:rPr>
          <w:rFonts w:eastAsia="Times New Roman"/>
        </w:rPr>
        <w:t>мэдэгдэнэ. Шууд оролцогч нь шууд бус оролцогчдод арилжаа дахин нээснийг биечлэн, утсаар, албан бичгээр эсхүл цахим шуудангаар мэдэгдэнэ.</w:t>
      </w:r>
    </w:p>
    <w:p w14:paraId="15210AEB" w14:textId="77777777" w:rsidR="001565DD" w:rsidRPr="0016004A" w:rsidRDefault="001565DD" w:rsidP="001565DD">
      <w:pPr>
        <w:pStyle w:val="Default"/>
        <w:numPr>
          <w:ilvl w:val="1"/>
          <w:numId w:val="2"/>
        </w:numPr>
        <w:spacing w:after="240"/>
        <w:ind w:left="567" w:hanging="567"/>
        <w:jc w:val="both"/>
        <w:rPr>
          <w:rFonts w:eastAsia="Times New Roman"/>
        </w:rPr>
      </w:pPr>
      <w:r w:rsidRPr="7062B1FF">
        <w:rPr>
          <w:rFonts w:eastAsia="Times New Roman"/>
        </w:rPr>
        <w:t>Дахин нээсэн арилжааны купоны хувь хэмжээ нь анхны арилжаагаар тогтсон купоны хувь хэмжээтэй тэнцүү байна.</w:t>
      </w:r>
    </w:p>
    <w:p w14:paraId="2FAC8FEC" w14:textId="77777777" w:rsidR="001565DD" w:rsidRPr="008140F7" w:rsidRDefault="001565DD" w:rsidP="001565DD">
      <w:pPr>
        <w:pStyle w:val="Heading2"/>
        <w:spacing w:after="240"/>
        <w:jc w:val="center"/>
        <w:rPr>
          <w:rFonts w:eastAsia="Times New Roman" w:cs="Times New Roman"/>
          <w:b/>
        </w:rPr>
      </w:pPr>
      <w:bookmarkStart w:id="25" w:name="_Toc519496619"/>
      <w:r w:rsidRPr="008140F7">
        <w:rPr>
          <w:rFonts w:eastAsia="Times New Roman" w:cs="Times New Roman"/>
          <w:b/>
        </w:rPr>
        <w:t>ДӨРӨВДҮГЭЭР БҮЛЭГ</w:t>
      </w:r>
      <w:bookmarkEnd w:id="25"/>
    </w:p>
    <w:p w14:paraId="0A1A0D35" w14:textId="77777777" w:rsidR="001565DD" w:rsidRPr="008140F7" w:rsidRDefault="001565DD" w:rsidP="001565DD">
      <w:pPr>
        <w:pStyle w:val="Heading2"/>
        <w:spacing w:after="240"/>
        <w:jc w:val="center"/>
        <w:rPr>
          <w:rFonts w:eastAsia="Times New Roman" w:cs="Times New Roman"/>
          <w:b/>
        </w:rPr>
      </w:pPr>
      <w:bookmarkStart w:id="26" w:name="_Toc519496620"/>
      <w:r w:rsidRPr="008140F7">
        <w:rPr>
          <w:rFonts w:eastAsia="Times New Roman" w:cs="Times New Roman"/>
          <w:b/>
        </w:rPr>
        <w:t>ЗГДҮЦ-ны хоёрдогч зах зээлийн арилжаа</w:t>
      </w:r>
      <w:bookmarkEnd w:id="26"/>
    </w:p>
    <w:p w14:paraId="24794DC6" w14:textId="77777777" w:rsidR="001565DD" w:rsidRPr="008140F7" w:rsidRDefault="001565DD" w:rsidP="001565DD">
      <w:pPr>
        <w:pStyle w:val="Heading3"/>
        <w:spacing w:after="240"/>
        <w:rPr>
          <w:rFonts w:eastAsia="Times New Roman" w:cs="Times New Roman"/>
          <w:b/>
        </w:rPr>
      </w:pPr>
      <w:bookmarkStart w:id="27" w:name="_Toc519496621"/>
      <w:r w:rsidRPr="008140F7">
        <w:rPr>
          <w:rFonts w:eastAsia="Times New Roman" w:cs="Times New Roman"/>
          <w:b/>
        </w:rPr>
        <w:t xml:space="preserve">Арван </w:t>
      </w:r>
      <w:r w:rsidRPr="008140F7">
        <w:rPr>
          <w:rFonts w:eastAsia="Times New Roman" w:cs="Times New Roman"/>
          <w:b/>
          <w:lang w:val="mn-MN"/>
        </w:rPr>
        <w:t>ес</w:t>
      </w:r>
      <w:r w:rsidRPr="008140F7">
        <w:rPr>
          <w:rFonts w:eastAsia="Times New Roman" w:cs="Times New Roman"/>
          <w:b/>
        </w:rPr>
        <w:t>. ЗГДҮЦ худалдах, худалдан авах захиалга өгөх</w:t>
      </w:r>
      <w:bookmarkEnd w:id="27"/>
    </w:p>
    <w:p w14:paraId="5CA95C27" w14:textId="77777777" w:rsidR="001565DD" w:rsidRPr="00C7175D" w:rsidRDefault="001565DD" w:rsidP="001565DD">
      <w:pPr>
        <w:pStyle w:val="ListParagraph"/>
        <w:numPr>
          <w:ilvl w:val="0"/>
          <w:numId w:val="3"/>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lang w:val="mn-MN"/>
        </w:rPr>
      </w:pPr>
    </w:p>
    <w:p w14:paraId="684118FC" w14:textId="77777777" w:rsidR="001565DD" w:rsidRPr="00C7175D" w:rsidRDefault="001565DD" w:rsidP="001565DD">
      <w:pPr>
        <w:pStyle w:val="ListParagraph"/>
        <w:numPr>
          <w:ilvl w:val="0"/>
          <w:numId w:val="3"/>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lang w:val="mn-MN"/>
        </w:rPr>
      </w:pPr>
    </w:p>
    <w:p w14:paraId="24686D11" w14:textId="77777777" w:rsidR="001565DD" w:rsidRPr="0016004A" w:rsidRDefault="001565DD" w:rsidP="001565DD">
      <w:pPr>
        <w:pStyle w:val="Default"/>
        <w:numPr>
          <w:ilvl w:val="1"/>
          <w:numId w:val="3"/>
        </w:numPr>
        <w:spacing w:after="240"/>
        <w:jc w:val="both"/>
        <w:rPr>
          <w:rFonts w:eastAsia="Times New Roman"/>
          <w:lang w:val="mn-MN"/>
        </w:rPr>
      </w:pPr>
      <w:r w:rsidRPr="7062B1FF">
        <w:rPr>
          <w:rFonts w:eastAsia="Times New Roman"/>
          <w:lang w:val="mn-MN"/>
        </w:rPr>
        <w:t xml:space="preserve">ЗГДҮЦ-ны хоёрдогч зах зээлийн арилжаа нь Үнэт цаас гаргагчийн энэхүү журамд нийцүүлэн </w:t>
      </w:r>
      <w:r>
        <w:rPr>
          <w:rFonts w:eastAsia="Times New Roman"/>
          <w:lang w:val="mn-MN"/>
        </w:rPr>
        <w:t>арилжаа эрхлэгч этгээд</w:t>
      </w:r>
      <w:r w:rsidRPr="7062B1FF">
        <w:rPr>
          <w:rFonts w:eastAsia="Times New Roman"/>
          <w:lang w:val="mn-MN"/>
        </w:rPr>
        <w:t xml:space="preserve">тэй байгуулсан гэрээний дагуу зохион байгуулагдана. </w:t>
      </w:r>
    </w:p>
    <w:p w14:paraId="552CDFC5" w14:textId="77777777" w:rsidR="001565DD" w:rsidRPr="0016004A" w:rsidRDefault="001565DD" w:rsidP="001565DD">
      <w:pPr>
        <w:pStyle w:val="Default"/>
        <w:numPr>
          <w:ilvl w:val="1"/>
          <w:numId w:val="3"/>
        </w:numPr>
        <w:spacing w:after="240"/>
        <w:ind w:left="567" w:hanging="567"/>
        <w:jc w:val="both"/>
        <w:rPr>
          <w:rFonts w:eastAsia="Times New Roman"/>
          <w:lang w:val="mn-MN"/>
        </w:rPr>
      </w:pPr>
      <w:r w:rsidRPr="7062B1FF">
        <w:rPr>
          <w:rFonts w:eastAsia="Times New Roman"/>
          <w:lang w:val="mn-MN"/>
        </w:rPr>
        <w:t xml:space="preserve">ЗГДҮЦ-ны хоёрдогч зах зээлийн арилжаанд оролцогч нь үйл ажиллагаандаа хууль тогтоомжийг мөрдөж, зах зээлийн зарчим, ил тод, шударга байдлыг хангаж ажиллана. </w:t>
      </w:r>
    </w:p>
    <w:p w14:paraId="3591640E" w14:textId="77777777" w:rsidR="001565DD" w:rsidRPr="0016004A" w:rsidRDefault="001565DD" w:rsidP="001565DD">
      <w:pPr>
        <w:pStyle w:val="Default"/>
        <w:numPr>
          <w:ilvl w:val="1"/>
          <w:numId w:val="3"/>
        </w:numPr>
        <w:spacing w:after="240"/>
        <w:ind w:left="567" w:hanging="567"/>
        <w:jc w:val="both"/>
        <w:rPr>
          <w:rFonts w:eastAsia="Times New Roman"/>
        </w:rPr>
      </w:pPr>
      <w:r w:rsidRPr="7062B1FF">
        <w:rPr>
          <w:rFonts w:eastAsia="Times New Roman"/>
          <w:lang w:val="mn-MN"/>
        </w:rPr>
        <w:t>Анхдагч зах зээл гарсан ЗГДҮЦ нь бүгд хоёрдогч зах зээл дээр арилжаалагдаж болно.</w:t>
      </w:r>
    </w:p>
    <w:p w14:paraId="25B83E9C" w14:textId="77777777" w:rsidR="001565DD" w:rsidRPr="0016004A" w:rsidRDefault="001565DD" w:rsidP="001565DD">
      <w:pPr>
        <w:pStyle w:val="Default"/>
        <w:numPr>
          <w:ilvl w:val="1"/>
          <w:numId w:val="3"/>
        </w:numPr>
        <w:spacing w:after="240"/>
        <w:ind w:left="567" w:hanging="567"/>
        <w:jc w:val="both"/>
        <w:rPr>
          <w:rFonts w:eastAsia="Times New Roman"/>
        </w:rPr>
      </w:pPr>
      <w:r w:rsidRPr="7062B1FF">
        <w:rPr>
          <w:rFonts w:eastAsia="Times New Roman"/>
          <w:lang w:val="mn-MN"/>
        </w:rPr>
        <w:t xml:space="preserve">Шууд оролцогч нь өөрийн </w:t>
      </w:r>
      <w:r>
        <w:rPr>
          <w:rFonts w:eastAsia="Times New Roman"/>
          <w:lang w:val="mn-MN"/>
        </w:rPr>
        <w:t>э</w:t>
      </w:r>
      <w:r w:rsidRPr="7062B1FF">
        <w:rPr>
          <w:rFonts w:eastAsia="Times New Roman"/>
          <w:lang w:val="mn-MN"/>
        </w:rPr>
        <w:t xml:space="preserve">зэмшлийн ЗГДҮЦ-ыг худалдах/худалдан авах саналыг цахим арилжааны системд оруулна. </w:t>
      </w:r>
    </w:p>
    <w:p w14:paraId="2846B220" w14:textId="77777777" w:rsidR="001565DD" w:rsidRPr="0016004A" w:rsidRDefault="001565DD" w:rsidP="001565DD">
      <w:pPr>
        <w:pStyle w:val="Default"/>
        <w:numPr>
          <w:ilvl w:val="1"/>
          <w:numId w:val="3"/>
        </w:numPr>
        <w:spacing w:after="240"/>
        <w:ind w:left="567" w:hanging="567"/>
        <w:jc w:val="both"/>
        <w:rPr>
          <w:rFonts w:eastAsia="Times New Roman"/>
        </w:rPr>
      </w:pPr>
      <w:r w:rsidRPr="7062B1FF">
        <w:rPr>
          <w:rFonts w:eastAsia="Times New Roman"/>
        </w:rPr>
        <w:lastRenderedPageBreak/>
        <w:t xml:space="preserve">Шууд оролцогч нь ЗГДҮЦ-ыг худалдах, худалдан авах шууд бус оролцогчийн захиалгыг биелүүлэхээр гэрээ байгуулсан тохиолдолд захиалгын мэдээллийг нэн даруй хоёрдогч зах зээлийн арилжааны системд оруулна. </w:t>
      </w:r>
    </w:p>
    <w:p w14:paraId="3B2C4C18" w14:textId="77777777" w:rsidR="001565DD" w:rsidRPr="008140F7" w:rsidRDefault="001565DD" w:rsidP="001565DD">
      <w:pPr>
        <w:pStyle w:val="Heading3"/>
        <w:spacing w:after="240"/>
        <w:rPr>
          <w:rFonts w:eastAsia="Times New Roman" w:cs="Times New Roman"/>
          <w:b/>
          <w:lang w:val="mn-MN"/>
        </w:rPr>
      </w:pPr>
      <w:r w:rsidRPr="008140F7">
        <w:rPr>
          <w:rFonts w:eastAsia="Times New Roman" w:cs="Times New Roman"/>
          <w:b/>
          <w:lang w:val="mn-MN"/>
        </w:rPr>
        <w:t xml:space="preserve">   Хорь</w:t>
      </w:r>
      <w:r w:rsidRPr="008140F7">
        <w:rPr>
          <w:rFonts w:eastAsia="Times New Roman" w:cs="Times New Roman"/>
          <w:b/>
        </w:rPr>
        <w:t>. ЗГДҮЦ</w:t>
      </w:r>
      <w:r w:rsidRPr="008140F7">
        <w:rPr>
          <w:rFonts w:eastAsia="Times New Roman" w:cs="Times New Roman"/>
          <w:b/>
          <w:lang w:val="mn-MN"/>
        </w:rPr>
        <w:t xml:space="preserve">-ны төлбөр, тооцоо, бүртгэл </w:t>
      </w:r>
      <w:bookmarkStart w:id="28" w:name="_Toc519496622"/>
      <w:bookmarkEnd w:id="28"/>
    </w:p>
    <w:p w14:paraId="2D6FFFB9" w14:textId="77777777" w:rsidR="001565DD" w:rsidRPr="0016004A" w:rsidRDefault="001565DD" w:rsidP="001565DD">
      <w:pPr>
        <w:pStyle w:val="ListParagraph"/>
        <w:numPr>
          <w:ilvl w:val="0"/>
          <w:numId w:val="3"/>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highlight w:val="yellow"/>
          <w:lang w:val="mn-MN"/>
        </w:rPr>
      </w:pPr>
    </w:p>
    <w:p w14:paraId="3CB22F3A" w14:textId="77777777" w:rsidR="001565DD" w:rsidRDefault="001565DD" w:rsidP="001565DD">
      <w:pPr>
        <w:pStyle w:val="Default"/>
        <w:numPr>
          <w:ilvl w:val="1"/>
          <w:numId w:val="3"/>
        </w:numPr>
        <w:spacing w:after="240"/>
        <w:jc w:val="both"/>
        <w:rPr>
          <w:rFonts w:eastAsia="Times New Roman"/>
          <w:lang w:val="mn-MN"/>
        </w:rPr>
      </w:pPr>
      <w:r w:rsidRPr="7062B1FF">
        <w:rPr>
          <w:rFonts w:eastAsia="Times New Roman"/>
          <w:lang w:val="mn-MN"/>
        </w:rPr>
        <w:t xml:space="preserve">ЗГДҮЦ-ны хоёрдогч зах зээлийн арилжааны төлбөр тооцоо нь </w:t>
      </w:r>
      <w:r>
        <w:rPr>
          <w:rFonts w:eastAsia="Times New Roman"/>
          <w:lang w:val="mn-MN"/>
        </w:rPr>
        <w:t>арилжаа эрхлэгч этгээд</w:t>
      </w:r>
      <w:r w:rsidRPr="7062B1FF">
        <w:rPr>
          <w:rFonts w:eastAsia="Times New Roman"/>
          <w:lang w:val="mn-MN"/>
        </w:rPr>
        <w:t xml:space="preserve"> болон төлбөр тооцоо гүйцэтгэгч нарын тогтоосон хуваарийн дагуу хийгдэнэ. </w:t>
      </w:r>
    </w:p>
    <w:p w14:paraId="1ACAA7CD" w14:textId="77777777" w:rsidR="001565DD" w:rsidRPr="0016004A" w:rsidRDefault="001565DD" w:rsidP="001565DD">
      <w:pPr>
        <w:pStyle w:val="Default"/>
        <w:numPr>
          <w:ilvl w:val="1"/>
          <w:numId w:val="3"/>
        </w:numPr>
        <w:spacing w:after="240"/>
        <w:ind w:left="567" w:hanging="567"/>
        <w:jc w:val="both"/>
        <w:rPr>
          <w:rFonts w:eastAsia="Times New Roman"/>
        </w:rPr>
      </w:pPr>
      <w:r w:rsidRPr="7062B1FF">
        <w:rPr>
          <w:rFonts w:eastAsia="Times New Roman"/>
          <w:lang w:val="mn-MN"/>
        </w:rPr>
        <w:t xml:space="preserve">ЗГДҮЦ-ны хоёрдогч зах зээлийн хэлцлийн мэдээллийг </w:t>
      </w:r>
      <w:r>
        <w:rPr>
          <w:rFonts w:eastAsia="Times New Roman"/>
          <w:lang w:val="mn-MN"/>
        </w:rPr>
        <w:t>арилжаа эрхлэгч этгээд</w:t>
      </w:r>
      <w:r w:rsidRPr="7062B1FF">
        <w:rPr>
          <w:rFonts w:eastAsia="Times New Roman"/>
          <w:lang w:val="mn-MN"/>
        </w:rPr>
        <w:t xml:space="preserve"> нь тухайн арилжааны өдөрт төлбөр тооцоо гүйцэтгэгчид хүргүүлнэ. </w:t>
      </w:r>
    </w:p>
    <w:p w14:paraId="6B94343E" w14:textId="77777777" w:rsidR="001565DD" w:rsidRPr="00BE0361" w:rsidRDefault="001565DD" w:rsidP="001565DD">
      <w:pPr>
        <w:pStyle w:val="Default"/>
        <w:numPr>
          <w:ilvl w:val="1"/>
          <w:numId w:val="3"/>
        </w:numPr>
        <w:spacing w:after="240"/>
        <w:ind w:left="567" w:hanging="567"/>
        <w:jc w:val="both"/>
        <w:rPr>
          <w:rFonts w:eastAsia="Times New Roman"/>
        </w:rPr>
      </w:pPr>
      <w:r>
        <w:rPr>
          <w:rFonts w:eastAsia="Times New Roman"/>
          <w:lang w:val="mn-MN"/>
        </w:rPr>
        <w:t>Арилжаа эрхлэгч этгээд</w:t>
      </w:r>
      <w:r w:rsidRPr="7062B1FF">
        <w:rPr>
          <w:rFonts w:eastAsia="Times New Roman"/>
          <w:lang w:val="mn-MN"/>
        </w:rPr>
        <w:t xml:space="preserve"> нь арилжаалагдсан ЗГДҮЦ-</w:t>
      </w:r>
      <w:r>
        <w:rPr>
          <w:rFonts w:eastAsia="Times New Roman"/>
          <w:lang w:val="mn-MN"/>
        </w:rPr>
        <w:t>ны</w:t>
      </w:r>
      <w:r w:rsidRPr="7062B1FF">
        <w:rPr>
          <w:rFonts w:eastAsia="Times New Roman"/>
          <w:lang w:val="mn-MN"/>
        </w:rPr>
        <w:t xml:space="preserve"> нэгдсэн мэдээллийг тогтмол үүсгэнэ. </w:t>
      </w:r>
    </w:p>
    <w:p w14:paraId="2FA52762" w14:textId="77777777" w:rsidR="001565DD" w:rsidRPr="0016004A" w:rsidRDefault="001565DD" w:rsidP="001565DD">
      <w:pPr>
        <w:pStyle w:val="Default"/>
        <w:numPr>
          <w:ilvl w:val="1"/>
          <w:numId w:val="3"/>
        </w:numPr>
        <w:spacing w:after="240"/>
        <w:ind w:left="567" w:hanging="567"/>
        <w:jc w:val="both"/>
        <w:rPr>
          <w:rFonts w:eastAsia="Times New Roman"/>
        </w:rPr>
      </w:pPr>
      <w:r>
        <w:rPr>
          <w:rFonts w:eastAsia="Times New Roman"/>
          <w:lang w:val="mn-MN"/>
        </w:rPr>
        <w:t xml:space="preserve">Төлбөр тооцоо гүйцэтгэгч нь ЗГДҮЦ-ны хоёрдогч зах зээлийн арилжааны төлбөр тооцоо хийгдсэн мэдээллийг тухайн өдөрт төвлөрсөн хадгаламжид хүргүүлж, уг мэдээллийг үндэслэн өмчлөх эрхийг баталгаажуулна. </w:t>
      </w:r>
    </w:p>
    <w:p w14:paraId="6DE4B3FD" w14:textId="77777777" w:rsidR="001565DD" w:rsidRPr="008140F7" w:rsidRDefault="001565DD" w:rsidP="001565DD">
      <w:pPr>
        <w:pStyle w:val="Heading3"/>
        <w:spacing w:after="240"/>
        <w:rPr>
          <w:rFonts w:eastAsia="Times New Roman" w:cs="Times New Roman"/>
          <w:b/>
          <w:lang w:val="mn-MN"/>
        </w:rPr>
      </w:pPr>
      <w:bookmarkStart w:id="29" w:name="_Toc519496623"/>
      <w:r w:rsidRPr="008140F7">
        <w:rPr>
          <w:rFonts w:eastAsia="Times New Roman" w:cs="Times New Roman"/>
          <w:b/>
          <w:lang w:val="mn-MN"/>
        </w:rPr>
        <w:t>Хорин нэг. Арилжааны үр дүн</w:t>
      </w:r>
      <w:bookmarkEnd w:id="29"/>
    </w:p>
    <w:p w14:paraId="79D9E57F" w14:textId="77777777" w:rsidR="001565DD" w:rsidRPr="00FA0C87" w:rsidRDefault="001565DD" w:rsidP="001565DD">
      <w:pPr>
        <w:pStyle w:val="ListParagraph"/>
        <w:numPr>
          <w:ilvl w:val="0"/>
          <w:numId w:val="2"/>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lang w:val="mn-MN"/>
        </w:rPr>
      </w:pPr>
    </w:p>
    <w:p w14:paraId="37462B41" w14:textId="77777777" w:rsidR="001565DD" w:rsidRPr="00FA0C87" w:rsidRDefault="001565DD" w:rsidP="001565DD">
      <w:pPr>
        <w:pStyle w:val="ListParagraph"/>
        <w:numPr>
          <w:ilvl w:val="0"/>
          <w:numId w:val="2"/>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lang w:val="mn-MN"/>
        </w:rPr>
      </w:pPr>
    </w:p>
    <w:p w14:paraId="19F628AB" w14:textId="77777777" w:rsidR="001565DD" w:rsidRPr="00FA0C87" w:rsidRDefault="001565DD" w:rsidP="001565DD">
      <w:pPr>
        <w:pStyle w:val="ListParagraph"/>
        <w:numPr>
          <w:ilvl w:val="0"/>
          <w:numId w:val="2"/>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lang w:val="mn-MN"/>
        </w:rPr>
      </w:pPr>
    </w:p>
    <w:p w14:paraId="1382E99D" w14:textId="77777777" w:rsidR="001565DD" w:rsidRPr="0016004A" w:rsidRDefault="001565DD" w:rsidP="001565DD">
      <w:pPr>
        <w:pStyle w:val="Default"/>
        <w:numPr>
          <w:ilvl w:val="1"/>
          <w:numId w:val="2"/>
        </w:numPr>
        <w:spacing w:after="240"/>
        <w:ind w:left="567" w:hanging="567"/>
        <w:jc w:val="both"/>
        <w:rPr>
          <w:rFonts w:eastAsia="Times New Roman"/>
        </w:rPr>
      </w:pPr>
      <w:r w:rsidRPr="00BE0361">
        <w:rPr>
          <w:rFonts w:eastAsia="Times New Roman"/>
        </w:rPr>
        <w:t>Арилжаа</w:t>
      </w:r>
      <w:r>
        <w:rPr>
          <w:rFonts w:eastAsia="Times New Roman"/>
          <w:lang w:val="mn-MN"/>
        </w:rPr>
        <w:t xml:space="preserve"> эрхлэгч болон шууд оролцогч нь энэхүү журмын 16.1, 16.3, 16.4-д заасны дагуу арилжааны үр дүнг мэдээлнэ. </w:t>
      </w:r>
    </w:p>
    <w:p w14:paraId="2048D612" w14:textId="77777777" w:rsidR="001565DD" w:rsidRPr="0016004A" w:rsidRDefault="001565DD" w:rsidP="001565DD">
      <w:pPr>
        <w:pStyle w:val="Heading3"/>
        <w:spacing w:after="240"/>
        <w:rPr>
          <w:rFonts w:eastAsia="Times New Roman" w:cs="Times New Roman"/>
          <w:lang w:val="mn-MN"/>
        </w:rPr>
      </w:pPr>
      <w:bookmarkStart w:id="30" w:name="_Toc519496618"/>
      <w:r w:rsidRPr="009B7946">
        <w:rPr>
          <w:rFonts w:eastAsia="Times New Roman" w:cs="Times New Roman"/>
          <w:b/>
          <w:lang w:val="mn-MN"/>
        </w:rPr>
        <w:t>Хорин хоёр. Үнэт цаасыг  буцаан худалдан авах, хугацаа сунгах, нөхцөл тогтоох</w:t>
      </w:r>
      <w:r w:rsidRPr="7062B1FF">
        <w:rPr>
          <w:rFonts w:eastAsia="Times New Roman" w:cs="Times New Roman"/>
          <w:lang w:val="mn-MN"/>
        </w:rPr>
        <w:t xml:space="preserve"> </w:t>
      </w:r>
      <w:bookmarkEnd w:id="30"/>
    </w:p>
    <w:p w14:paraId="2549468F" w14:textId="77777777" w:rsidR="001565DD" w:rsidRPr="0016004A" w:rsidRDefault="001565DD" w:rsidP="001565DD">
      <w:pPr>
        <w:pStyle w:val="ListParagraph"/>
        <w:numPr>
          <w:ilvl w:val="0"/>
          <w:numId w:val="2"/>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0724A382" w14:textId="77777777" w:rsidR="001565DD" w:rsidRPr="00C7175D" w:rsidRDefault="001565DD" w:rsidP="001565DD">
      <w:pPr>
        <w:pStyle w:val="ListParagraph"/>
        <w:numPr>
          <w:ilvl w:val="0"/>
          <w:numId w:val="4"/>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23A1779D" w14:textId="77777777" w:rsidR="001565DD" w:rsidRPr="00C7175D" w:rsidRDefault="001565DD" w:rsidP="001565DD">
      <w:pPr>
        <w:pStyle w:val="ListParagraph"/>
        <w:numPr>
          <w:ilvl w:val="0"/>
          <w:numId w:val="4"/>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04767D28" w14:textId="77777777" w:rsidR="001565DD" w:rsidRPr="00C7175D" w:rsidRDefault="001565DD" w:rsidP="001565DD">
      <w:pPr>
        <w:pStyle w:val="ListParagraph"/>
        <w:numPr>
          <w:ilvl w:val="0"/>
          <w:numId w:val="4"/>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50AC2712" w14:textId="77777777" w:rsidR="001565DD" w:rsidRPr="00C7175D" w:rsidRDefault="001565DD" w:rsidP="001565DD">
      <w:pPr>
        <w:pStyle w:val="ListParagraph"/>
        <w:numPr>
          <w:ilvl w:val="0"/>
          <w:numId w:val="4"/>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7763B893" w14:textId="77777777" w:rsidR="001565DD" w:rsidRPr="00C7175D" w:rsidRDefault="001565DD" w:rsidP="001565DD">
      <w:pPr>
        <w:pStyle w:val="ListParagraph"/>
        <w:numPr>
          <w:ilvl w:val="0"/>
          <w:numId w:val="4"/>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47ACD3D7" w14:textId="77777777" w:rsidR="001565DD" w:rsidRPr="00C7175D" w:rsidRDefault="001565DD" w:rsidP="001565DD">
      <w:pPr>
        <w:pStyle w:val="ListParagraph"/>
        <w:numPr>
          <w:ilvl w:val="0"/>
          <w:numId w:val="4"/>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4C47C36F" w14:textId="77777777" w:rsidR="001565DD" w:rsidRPr="00C7175D" w:rsidRDefault="001565DD" w:rsidP="001565DD">
      <w:pPr>
        <w:pStyle w:val="ListParagraph"/>
        <w:numPr>
          <w:ilvl w:val="0"/>
          <w:numId w:val="4"/>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78215B7A" w14:textId="77777777" w:rsidR="001565DD" w:rsidRPr="00C7175D" w:rsidRDefault="001565DD" w:rsidP="001565DD">
      <w:pPr>
        <w:pStyle w:val="ListParagraph"/>
        <w:numPr>
          <w:ilvl w:val="0"/>
          <w:numId w:val="4"/>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32BF5593" w14:textId="77777777" w:rsidR="001565DD" w:rsidRPr="00C7175D" w:rsidRDefault="001565DD" w:rsidP="001565DD">
      <w:pPr>
        <w:pStyle w:val="ListParagraph"/>
        <w:numPr>
          <w:ilvl w:val="0"/>
          <w:numId w:val="4"/>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7142C4C9" w14:textId="77777777" w:rsidR="001565DD" w:rsidRPr="00C7175D" w:rsidRDefault="001565DD" w:rsidP="001565DD">
      <w:pPr>
        <w:pStyle w:val="ListParagraph"/>
        <w:numPr>
          <w:ilvl w:val="0"/>
          <w:numId w:val="4"/>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298451CD" w14:textId="77777777" w:rsidR="001565DD" w:rsidRPr="00C7175D" w:rsidRDefault="001565DD" w:rsidP="001565DD">
      <w:pPr>
        <w:pStyle w:val="ListParagraph"/>
        <w:numPr>
          <w:ilvl w:val="0"/>
          <w:numId w:val="4"/>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5442E5D6" w14:textId="77777777" w:rsidR="001565DD" w:rsidRPr="00C7175D" w:rsidRDefault="001565DD" w:rsidP="001565DD">
      <w:pPr>
        <w:pStyle w:val="ListParagraph"/>
        <w:numPr>
          <w:ilvl w:val="0"/>
          <w:numId w:val="4"/>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25781DB5" w14:textId="77777777" w:rsidR="001565DD" w:rsidRPr="00C7175D" w:rsidRDefault="001565DD" w:rsidP="001565DD">
      <w:pPr>
        <w:pStyle w:val="ListParagraph"/>
        <w:numPr>
          <w:ilvl w:val="0"/>
          <w:numId w:val="4"/>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0C186FDD" w14:textId="77777777" w:rsidR="001565DD" w:rsidRPr="00C7175D" w:rsidRDefault="001565DD" w:rsidP="001565DD">
      <w:pPr>
        <w:pStyle w:val="ListParagraph"/>
        <w:numPr>
          <w:ilvl w:val="0"/>
          <w:numId w:val="4"/>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20883339" w14:textId="77777777" w:rsidR="001565DD" w:rsidRPr="0016004A" w:rsidRDefault="001565DD" w:rsidP="001565DD">
      <w:pPr>
        <w:pStyle w:val="Default"/>
        <w:numPr>
          <w:ilvl w:val="1"/>
          <w:numId w:val="4"/>
        </w:numPr>
        <w:spacing w:after="240"/>
        <w:jc w:val="both"/>
        <w:rPr>
          <w:rFonts w:eastAsia="Times New Roman"/>
        </w:rPr>
      </w:pPr>
      <w:r w:rsidRPr="7062B1FF">
        <w:rPr>
          <w:rFonts w:eastAsia="Times New Roman"/>
        </w:rPr>
        <w:t xml:space="preserve">Үнэт цаас гаргагч нь </w:t>
      </w:r>
      <w:r w:rsidRPr="7062B1FF">
        <w:rPr>
          <w:rFonts w:eastAsia="Times New Roman"/>
          <w:lang w:val="mn-MN"/>
        </w:rPr>
        <w:t xml:space="preserve">ЗГДҮЦ-ыг </w:t>
      </w:r>
      <w:r>
        <w:rPr>
          <w:rFonts w:eastAsia="Times New Roman"/>
          <w:lang w:val="mn-MN"/>
        </w:rPr>
        <w:t>нээлттэй</w:t>
      </w:r>
      <w:r w:rsidRPr="7062B1FF">
        <w:rPr>
          <w:rFonts w:eastAsia="Times New Roman"/>
          <w:lang w:val="mn-MN"/>
        </w:rPr>
        <w:t xml:space="preserve"> болон </w:t>
      </w:r>
      <w:r>
        <w:rPr>
          <w:rFonts w:eastAsia="Times New Roman"/>
          <w:lang w:val="mn-MN"/>
        </w:rPr>
        <w:t>хаалттай</w:t>
      </w:r>
      <w:r w:rsidRPr="7062B1FF">
        <w:rPr>
          <w:rFonts w:eastAsia="Times New Roman"/>
          <w:lang w:val="mn-MN"/>
        </w:rPr>
        <w:t xml:space="preserve"> арилжаагаар буцаан худалдан авч болно.</w:t>
      </w:r>
    </w:p>
    <w:p w14:paraId="2421E58E" w14:textId="77777777" w:rsidR="001565DD" w:rsidRPr="0016004A" w:rsidRDefault="001565DD" w:rsidP="001565DD">
      <w:pPr>
        <w:pStyle w:val="Default"/>
        <w:numPr>
          <w:ilvl w:val="1"/>
          <w:numId w:val="4"/>
        </w:numPr>
        <w:spacing w:after="240"/>
        <w:ind w:left="567" w:hanging="567"/>
        <w:jc w:val="both"/>
        <w:rPr>
          <w:rFonts w:eastAsia="Times New Roman"/>
        </w:rPr>
      </w:pPr>
      <w:r w:rsidRPr="7062B1FF">
        <w:rPr>
          <w:rFonts w:eastAsia="Times New Roman"/>
          <w:lang w:val="mn-MN"/>
        </w:rPr>
        <w:t xml:space="preserve">Үнэт цаас гаргагч нь ЗГДҮЦ-ыг </w:t>
      </w:r>
      <w:r>
        <w:rPr>
          <w:rFonts w:eastAsia="Times New Roman"/>
          <w:lang w:val="mn-MN"/>
        </w:rPr>
        <w:t>нээлттэй</w:t>
      </w:r>
      <w:r w:rsidRPr="7062B1FF">
        <w:rPr>
          <w:rFonts w:eastAsia="Times New Roman"/>
          <w:lang w:val="mn-MN"/>
        </w:rPr>
        <w:t xml:space="preserve"> арилжаагаар буцаан худалдан авахдаа буцаан худалдан авах үнэт цаасны дээд хэмжээ болон буцаан худалдан авах өдрийг тухайн өдрөөс ажлын 5 хоногийн өмнө </w:t>
      </w:r>
      <w:r>
        <w:rPr>
          <w:rFonts w:eastAsia="Times New Roman"/>
          <w:lang w:val="mn-MN"/>
        </w:rPr>
        <w:t>арилжаа эрхлэгч этгээд</w:t>
      </w:r>
      <w:r w:rsidRPr="7062B1FF">
        <w:rPr>
          <w:rFonts w:eastAsia="Times New Roman"/>
          <w:lang w:val="mn-MN"/>
        </w:rPr>
        <w:t xml:space="preserve"> болон өөрийн цахим хуудсаар дамжуулан олон нийтэд мэдээлнэ. Үнэт цаас гаргагч шаардлагатай тохиолдолд буцаан худалдан авах үнэт цаасыг дугаар болон дуусгавар болох хугацаа зэргээр нарийвчлан тогтоож болно.</w:t>
      </w:r>
    </w:p>
    <w:p w14:paraId="437035E1" w14:textId="77777777" w:rsidR="001565DD" w:rsidRPr="0016004A" w:rsidRDefault="001565DD" w:rsidP="001565DD">
      <w:pPr>
        <w:pStyle w:val="Default"/>
        <w:numPr>
          <w:ilvl w:val="1"/>
          <w:numId w:val="4"/>
        </w:numPr>
        <w:spacing w:after="240"/>
        <w:ind w:left="567" w:hanging="567"/>
        <w:jc w:val="both"/>
        <w:rPr>
          <w:rFonts w:eastAsia="Times New Roman"/>
        </w:rPr>
      </w:pPr>
      <w:r>
        <w:rPr>
          <w:rFonts w:eastAsia="Times New Roman"/>
          <w:lang w:val="mn-MN"/>
        </w:rPr>
        <w:t>Арилжаа эрхлэгч этгээд</w:t>
      </w:r>
      <w:r w:rsidRPr="7062B1FF">
        <w:rPr>
          <w:rFonts w:eastAsia="Times New Roman"/>
        </w:rPr>
        <w:t xml:space="preserve"> </w:t>
      </w:r>
      <w:r w:rsidRPr="7062B1FF">
        <w:rPr>
          <w:rFonts w:eastAsia="Times New Roman"/>
          <w:lang w:val="mn-MN"/>
        </w:rPr>
        <w:t xml:space="preserve">нь үнэт цаас гаргагчаас ирүүлсэн мэдэгдлийн дагуу ЗГДҮЦ-ыг </w:t>
      </w:r>
      <w:r w:rsidRPr="7062B1FF">
        <w:rPr>
          <w:rFonts w:eastAsia="Times New Roman"/>
        </w:rPr>
        <w:t xml:space="preserve">буцаан худалдан авах хүсэлтийг шууд оролцогчдод хүргүүлж, </w:t>
      </w:r>
      <w:r w:rsidRPr="7062B1FF">
        <w:rPr>
          <w:rFonts w:eastAsia="Times New Roman"/>
          <w:lang w:val="mn-MN"/>
        </w:rPr>
        <w:t xml:space="preserve">хоёрдогч зах зээл дээр арилжааг </w:t>
      </w:r>
      <w:r w:rsidRPr="7062B1FF">
        <w:rPr>
          <w:rFonts w:eastAsia="Times New Roman"/>
        </w:rPr>
        <w:t>зохион байгуулна.</w:t>
      </w:r>
    </w:p>
    <w:p w14:paraId="42CFC28B" w14:textId="77777777" w:rsidR="001565DD" w:rsidRPr="003C13D8" w:rsidRDefault="001565DD" w:rsidP="001565DD">
      <w:pPr>
        <w:pStyle w:val="Default"/>
        <w:numPr>
          <w:ilvl w:val="1"/>
          <w:numId w:val="4"/>
        </w:numPr>
        <w:spacing w:after="240"/>
        <w:ind w:left="567" w:hanging="567"/>
        <w:jc w:val="both"/>
        <w:rPr>
          <w:rFonts w:eastAsia="Times New Roman"/>
        </w:rPr>
      </w:pPr>
      <w:r w:rsidRPr="7062B1FF">
        <w:rPr>
          <w:rFonts w:eastAsia="Times New Roman"/>
          <w:lang w:val="mn-MN"/>
        </w:rPr>
        <w:t xml:space="preserve">Үнэт цаас гаргагч нь шууд болон шууд бус оролцогчдоос ирүүлсэн саналыг хуваарилахдаа буцаан худалдан авах зардлыг хамгийн бага байх зарчмыг баримтална.  </w:t>
      </w:r>
    </w:p>
    <w:p w14:paraId="3767251D" w14:textId="77777777" w:rsidR="001565DD" w:rsidRPr="0016004A" w:rsidRDefault="001565DD" w:rsidP="001565DD">
      <w:pPr>
        <w:pStyle w:val="Default"/>
        <w:numPr>
          <w:ilvl w:val="1"/>
          <w:numId w:val="4"/>
        </w:numPr>
        <w:spacing w:after="240"/>
        <w:ind w:left="567" w:hanging="567"/>
        <w:jc w:val="both"/>
        <w:rPr>
          <w:rFonts w:eastAsia="Times New Roman"/>
        </w:rPr>
      </w:pPr>
      <w:r w:rsidRPr="7062B1FF">
        <w:rPr>
          <w:rFonts w:eastAsia="Times New Roman"/>
          <w:lang w:val="mn-MN"/>
        </w:rPr>
        <w:t xml:space="preserve">Үнэт цаас гаргагч нь шууд болон шууд бус оролцогчдыг </w:t>
      </w:r>
      <w:r w:rsidRPr="7062B1FF">
        <w:rPr>
          <w:rFonts w:eastAsia="Times New Roman"/>
        </w:rPr>
        <w:t>үгсэн тохиролцсон эсхүл үндэслэлгүй өндөр хүүгийн санал ирүүлсэн</w:t>
      </w:r>
      <w:r w:rsidRPr="7062B1FF">
        <w:rPr>
          <w:rFonts w:eastAsia="Times New Roman"/>
          <w:lang w:val="mn-MN"/>
        </w:rPr>
        <w:t xml:space="preserve"> гэж үзвэл буцаан худалдан авах саналыг цуцалж болно. </w:t>
      </w:r>
    </w:p>
    <w:p w14:paraId="0B07A27B" w14:textId="77777777" w:rsidR="001565DD" w:rsidRPr="0016004A" w:rsidRDefault="001565DD" w:rsidP="001565DD">
      <w:pPr>
        <w:pStyle w:val="Default"/>
        <w:numPr>
          <w:ilvl w:val="1"/>
          <w:numId w:val="4"/>
        </w:numPr>
        <w:spacing w:after="240"/>
        <w:ind w:left="567" w:hanging="567"/>
        <w:jc w:val="both"/>
        <w:rPr>
          <w:rFonts w:eastAsia="Times New Roman"/>
        </w:rPr>
      </w:pPr>
      <w:r w:rsidRPr="7062B1FF">
        <w:rPr>
          <w:rFonts w:eastAsia="Times New Roman"/>
          <w:lang w:val="mn-MN"/>
        </w:rPr>
        <w:t xml:space="preserve"> Үнэт цаас гаргагч нь ЗГДҮЦ-ыг үнэт цаас эзэмшигчтэй харилцан тохиролцсоны дагуу буцаан худалдан авах, хугацааг сунгах, нөхц</w:t>
      </w:r>
      <w:r>
        <w:rPr>
          <w:rFonts w:eastAsia="Times New Roman"/>
          <w:lang w:val="mn-MN"/>
        </w:rPr>
        <w:t>ө</w:t>
      </w:r>
      <w:r w:rsidRPr="7062B1FF">
        <w:rPr>
          <w:rFonts w:eastAsia="Times New Roman"/>
          <w:lang w:val="mn-MN"/>
        </w:rPr>
        <w:t>лийг шинэчлэх зэрэг өрийн зохицуулалтын арга хэмжээг хэрэгжүүлж болно.</w:t>
      </w:r>
    </w:p>
    <w:p w14:paraId="3EF0ED19" w14:textId="77777777" w:rsidR="001565DD" w:rsidRPr="0016004A" w:rsidRDefault="001565DD" w:rsidP="001565DD">
      <w:pPr>
        <w:pStyle w:val="Heading2"/>
        <w:spacing w:after="240"/>
        <w:jc w:val="center"/>
        <w:rPr>
          <w:rFonts w:eastAsia="Times New Roman" w:cs="Times New Roman"/>
          <w:lang w:val="mn-MN"/>
        </w:rPr>
      </w:pPr>
      <w:bookmarkStart w:id="31" w:name="_Toc519496624"/>
      <w:r w:rsidRPr="008140F7">
        <w:rPr>
          <w:rFonts w:eastAsia="Times New Roman" w:cs="Times New Roman"/>
          <w:b/>
          <w:lang w:val="mn-MN"/>
        </w:rPr>
        <w:lastRenderedPageBreak/>
        <w:t>ТАВДУГААР</w:t>
      </w:r>
      <w:r w:rsidRPr="7062B1FF">
        <w:rPr>
          <w:rFonts w:eastAsia="Times New Roman" w:cs="Times New Roman"/>
          <w:lang w:val="mn-MN"/>
        </w:rPr>
        <w:t xml:space="preserve"> </w:t>
      </w:r>
      <w:r w:rsidRPr="00D01DA1">
        <w:rPr>
          <w:rFonts w:eastAsia="Times New Roman" w:cs="Times New Roman"/>
          <w:b/>
          <w:lang w:val="mn-MN"/>
        </w:rPr>
        <w:t>БҮЛЭГ</w:t>
      </w:r>
      <w:bookmarkEnd w:id="31"/>
    </w:p>
    <w:p w14:paraId="3BC4BC90" w14:textId="77777777" w:rsidR="001565DD" w:rsidRPr="0016004A" w:rsidRDefault="001565DD" w:rsidP="001565DD">
      <w:pPr>
        <w:pStyle w:val="Heading2"/>
        <w:spacing w:after="240"/>
        <w:jc w:val="center"/>
        <w:rPr>
          <w:rFonts w:eastAsia="Times New Roman" w:cs="Times New Roman"/>
        </w:rPr>
      </w:pPr>
      <w:bookmarkStart w:id="32" w:name="_Toc519496625"/>
      <w:r w:rsidRPr="008140F7">
        <w:rPr>
          <w:rFonts w:eastAsia="Times New Roman" w:cs="Times New Roman"/>
          <w:b/>
        </w:rPr>
        <w:t>Бусад</w:t>
      </w:r>
      <w:r w:rsidRPr="7062B1FF">
        <w:rPr>
          <w:rFonts w:eastAsia="Times New Roman" w:cs="Times New Roman"/>
        </w:rPr>
        <w:t xml:space="preserve"> </w:t>
      </w:r>
      <w:r w:rsidRPr="008140F7">
        <w:rPr>
          <w:rFonts w:eastAsia="Times New Roman" w:cs="Times New Roman"/>
          <w:b/>
        </w:rPr>
        <w:t>зүйл</w:t>
      </w:r>
      <w:bookmarkEnd w:id="32"/>
    </w:p>
    <w:p w14:paraId="0582AA0C" w14:textId="77777777" w:rsidR="001565DD" w:rsidRPr="008140F7" w:rsidRDefault="001565DD" w:rsidP="001565DD">
      <w:pPr>
        <w:pStyle w:val="Heading3"/>
        <w:spacing w:after="240"/>
        <w:rPr>
          <w:rFonts w:eastAsia="Times New Roman" w:cs="Times New Roman"/>
          <w:b/>
        </w:rPr>
      </w:pPr>
      <w:bookmarkStart w:id="33" w:name="_Toc519496626"/>
      <w:r w:rsidRPr="008140F7">
        <w:rPr>
          <w:rFonts w:eastAsia="Times New Roman" w:cs="Times New Roman"/>
          <w:b/>
          <w:lang w:val="mn-MN"/>
        </w:rPr>
        <w:t>Хорин гурав</w:t>
      </w:r>
      <w:r w:rsidRPr="008140F7">
        <w:rPr>
          <w:rFonts w:eastAsia="Times New Roman" w:cs="Times New Roman"/>
          <w:b/>
        </w:rPr>
        <w:t>. Шууд оролцогчийн үйл ажиллагаанд хориглох зүйлс</w:t>
      </w:r>
      <w:bookmarkEnd w:id="33"/>
    </w:p>
    <w:p w14:paraId="00C237A6" w14:textId="77777777" w:rsidR="001565DD" w:rsidRPr="00C7175D" w:rsidRDefault="001565DD" w:rsidP="001565DD">
      <w:pPr>
        <w:pStyle w:val="ListParagraph"/>
        <w:numPr>
          <w:ilvl w:val="0"/>
          <w:numId w:val="3"/>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35DD9201" w14:textId="77777777" w:rsidR="001565DD" w:rsidRPr="00C7175D" w:rsidRDefault="001565DD" w:rsidP="001565DD">
      <w:pPr>
        <w:pStyle w:val="ListParagraph"/>
        <w:numPr>
          <w:ilvl w:val="0"/>
          <w:numId w:val="3"/>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1036FAC6" w14:textId="77777777" w:rsidR="001565DD" w:rsidRPr="00C7175D" w:rsidRDefault="001565DD" w:rsidP="001565DD">
      <w:pPr>
        <w:pStyle w:val="ListParagraph"/>
        <w:numPr>
          <w:ilvl w:val="0"/>
          <w:numId w:val="3"/>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283F24AB" w14:textId="77777777" w:rsidR="001565DD" w:rsidRPr="0016004A" w:rsidRDefault="001565DD" w:rsidP="001565DD">
      <w:pPr>
        <w:pStyle w:val="Default"/>
        <w:numPr>
          <w:ilvl w:val="1"/>
          <w:numId w:val="3"/>
        </w:numPr>
        <w:spacing w:after="240"/>
        <w:jc w:val="both"/>
        <w:rPr>
          <w:rFonts w:eastAsia="Times New Roman"/>
        </w:rPr>
      </w:pPr>
      <w:r w:rsidRPr="7062B1FF">
        <w:rPr>
          <w:rFonts w:eastAsia="Times New Roman"/>
        </w:rPr>
        <w:t xml:space="preserve">Шууд оролцогчийн үйл ажиллагаанд дараах зүйлийг хориглоно: </w:t>
      </w:r>
    </w:p>
    <w:p w14:paraId="196E8A71" w14:textId="77777777" w:rsidR="001565DD" w:rsidRPr="0016004A" w:rsidRDefault="001565DD" w:rsidP="001565DD">
      <w:pPr>
        <w:pStyle w:val="Default"/>
        <w:numPr>
          <w:ilvl w:val="2"/>
          <w:numId w:val="3"/>
        </w:numPr>
        <w:spacing w:after="240"/>
        <w:ind w:left="1276" w:hanging="567"/>
        <w:jc w:val="both"/>
        <w:rPr>
          <w:rFonts w:eastAsia="Times New Roman"/>
        </w:rPr>
      </w:pPr>
      <w:r w:rsidRPr="7062B1FF">
        <w:rPr>
          <w:rFonts w:eastAsia="Times New Roman"/>
        </w:rPr>
        <w:t xml:space="preserve">шууд бус оролцогчид ЗГДҮЦ, түүний арилжааны талаар хуурамч мэдээлэл өгөх, төөрөгдүүлэх; </w:t>
      </w:r>
    </w:p>
    <w:p w14:paraId="40C1CE1E" w14:textId="77777777" w:rsidR="001565DD" w:rsidRPr="0016004A" w:rsidRDefault="001565DD" w:rsidP="001565DD">
      <w:pPr>
        <w:pStyle w:val="Default"/>
        <w:numPr>
          <w:ilvl w:val="2"/>
          <w:numId w:val="3"/>
        </w:numPr>
        <w:spacing w:after="240"/>
        <w:ind w:left="1276" w:hanging="567"/>
        <w:jc w:val="both"/>
        <w:rPr>
          <w:rFonts w:eastAsia="Times New Roman"/>
        </w:rPr>
      </w:pPr>
      <w:r w:rsidRPr="7062B1FF">
        <w:rPr>
          <w:rFonts w:eastAsia="Times New Roman"/>
        </w:rPr>
        <w:t xml:space="preserve">дотоод мэдээлэл ашиглан арилжаанд оролцох; </w:t>
      </w:r>
    </w:p>
    <w:p w14:paraId="660D3029" w14:textId="77777777" w:rsidR="001565DD" w:rsidRPr="0016004A" w:rsidRDefault="001565DD" w:rsidP="001565DD">
      <w:pPr>
        <w:pStyle w:val="Default"/>
        <w:numPr>
          <w:ilvl w:val="2"/>
          <w:numId w:val="3"/>
        </w:numPr>
        <w:spacing w:after="240"/>
        <w:ind w:left="1276" w:hanging="567"/>
        <w:jc w:val="both"/>
        <w:rPr>
          <w:rFonts w:eastAsia="Times New Roman"/>
        </w:rPr>
      </w:pPr>
      <w:r w:rsidRPr="7062B1FF">
        <w:rPr>
          <w:rFonts w:eastAsia="Times New Roman"/>
        </w:rPr>
        <w:t xml:space="preserve">ЗГДҮЦ-ны үнийг зохиомлоор тогтоон барих, өсгөх, бууруулах үйлдэл, оролдлого хийх; </w:t>
      </w:r>
    </w:p>
    <w:p w14:paraId="22FD77E0" w14:textId="77777777" w:rsidR="001565DD" w:rsidRPr="0016004A" w:rsidRDefault="001565DD" w:rsidP="001565DD">
      <w:pPr>
        <w:pStyle w:val="Default"/>
        <w:numPr>
          <w:ilvl w:val="2"/>
          <w:numId w:val="3"/>
        </w:numPr>
        <w:spacing w:after="240"/>
        <w:ind w:left="1276" w:hanging="567"/>
        <w:jc w:val="both"/>
        <w:rPr>
          <w:rFonts w:eastAsia="Times New Roman"/>
        </w:rPr>
      </w:pPr>
      <w:r w:rsidRPr="7062B1FF">
        <w:rPr>
          <w:rFonts w:eastAsia="Times New Roman"/>
        </w:rPr>
        <w:t xml:space="preserve">ЗГДҮЦ-ны арилжааны явцад тухайн үнэт цаасны үнэ, ханшийг зохиомлоор өсгөх, бууруулах зорилгоор хуурамч болон олон нийтийг төөрөгдүүлэх гүйлгээг өмчлөгч нь өөрчлөгдөөгүй буюу нэгдмэл сонирхолтой этгээдийн хооронд хийх; </w:t>
      </w:r>
    </w:p>
    <w:p w14:paraId="70ECA430" w14:textId="77777777" w:rsidR="001565DD" w:rsidRPr="0016004A" w:rsidRDefault="001565DD" w:rsidP="001565DD">
      <w:pPr>
        <w:pStyle w:val="Default"/>
        <w:numPr>
          <w:ilvl w:val="2"/>
          <w:numId w:val="3"/>
        </w:numPr>
        <w:spacing w:after="240"/>
        <w:ind w:left="1276" w:hanging="567"/>
        <w:jc w:val="both"/>
        <w:rPr>
          <w:rFonts w:eastAsia="Times New Roman"/>
        </w:rPr>
      </w:pPr>
      <w:r w:rsidRPr="7062B1FF">
        <w:rPr>
          <w:rFonts w:eastAsia="Times New Roman"/>
        </w:rPr>
        <w:t xml:space="preserve">шууд бус оролцогчийн өмчлөлд байгаа ЗГДҮЦ-ны тоо хэмжээ, түүнтэй холбогдох нийтэд тараагдаагүй мэдээллийг мэдээлэх, өмчлөгчийн зөвшөөрөлгүйгээр сонирхогч этгээдэд уг үнэт цаасыг худалдан авахыг санал болгох, гүйлгээ хийх, мөнгөн хөрөнгийг ашиглах; </w:t>
      </w:r>
    </w:p>
    <w:p w14:paraId="4163C125" w14:textId="77777777" w:rsidR="001565DD" w:rsidRPr="0016004A" w:rsidRDefault="001565DD" w:rsidP="001565DD">
      <w:pPr>
        <w:pStyle w:val="Default"/>
        <w:numPr>
          <w:ilvl w:val="2"/>
          <w:numId w:val="3"/>
        </w:numPr>
        <w:spacing w:after="240"/>
        <w:ind w:left="1276" w:hanging="567"/>
        <w:jc w:val="both"/>
        <w:rPr>
          <w:rFonts w:eastAsia="Times New Roman"/>
        </w:rPr>
      </w:pPr>
      <w:r w:rsidRPr="7062B1FF">
        <w:rPr>
          <w:rFonts w:eastAsia="Times New Roman"/>
        </w:rPr>
        <w:t xml:space="preserve">биелүүлэх зорилгогүйгээр их хэмжээний захиалга оруулах, түүнд олон дахин засвар хийх, нэг захиалгыг олон хэсэг хувааж оруулах. </w:t>
      </w:r>
    </w:p>
    <w:p w14:paraId="2AF57E16" w14:textId="77777777" w:rsidR="001565DD" w:rsidRPr="0016004A" w:rsidRDefault="001565DD" w:rsidP="001565DD">
      <w:pPr>
        <w:pStyle w:val="Default"/>
        <w:numPr>
          <w:ilvl w:val="1"/>
          <w:numId w:val="3"/>
        </w:numPr>
        <w:spacing w:after="240"/>
        <w:ind w:left="567" w:hanging="567"/>
        <w:jc w:val="both"/>
        <w:rPr>
          <w:rFonts w:eastAsia="Times New Roman"/>
        </w:rPr>
      </w:pPr>
      <w:r w:rsidRPr="7062B1FF">
        <w:rPr>
          <w:rFonts w:eastAsia="Times New Roman"/>
        </w:rPr>
        <w:t>Шууд оролцогч нь ЗГДҮЦ худалдах, худалдан авахад зуучлах үйлчилгээ</w:t>
      </w:r>
      <w:r w:rsidRPr="7062B1FF">
        <w:rPr>
          <w:rFonts w:eastAsia="Times New Roman"/>
          <w:lang w:val="mn-MN"/>
        </w:rPr>
        <w:t xml:space="preserve"> эрхлэх үед</w:t>
      </w:r>
      <w:r w:rsidRPr="7062B1FF">
        <w:rPr>
          <w:rFonts w:eastAsia="Times New Roman"/>
        </w:rPr>
        <w:t xml:space="preserve"> холбогдох</w:t>
      </w:r>
      <w:r w:rsidRPr="7062B1FF">
        <w:rPr>
          <w:rFonts w:eastAsia="Times New Roman"/>
          <w:lang w:val="mn-MN"/>
        </w:rPr>
        <w:t xml:space="preserve"> </w:t>
      </w:r>
      <w:r w:rsidRPr="7062B1FF">
        <w:rPr>
          <w:rFonts w:eastAsia="Times New Roman"/>
        </w:rPr>
        <w:t xml:space="preserve">нөхцөлийг агуулсан гэрээг шууд бус оролцогчтой байгуулах бөгөөд гэрээнд дараах агуулга бүхий зохицуулалт тусгахыг хориглоно: </w:t>
      </w:r>
    </w:p>
    <w:p w14:paraId="26F2DD12" w14:textId="77777777" w:rsidR="001565DD" w:rsidRPr="0016004A" w:rsidRDefault="001565DD" w:rsidP="001565DD">
      <w:pPr>
        <w:pStyle w:val="Default"/>
        <w:numPr>
          <w:ilvl w:val="2"/>
          <w:numId w:val="3"/>
        </w:numPr>
        <w:spacing w:after="240"/>
        <w:ind w:left="1276" w:hanging="567"/>
        <w:jc w:val="both"/>
        <w:rPr>
          <w:rFonts w:eastAsia="Times New Roman"/>
        </w:rPr>
      </w:pPr>
      <w:r w:rsidRPr="7062B1FF">
        <w:rPr>
          <w:rFonts w:eastAsia="Times New Roman"/>
        </w:rPr>
        <w:t>Шууд оролцогчийн хууль бус үйл ажиллагааны улмаас шууд бус оролцогчид хохирол учруулснаас үүсэх хариуцлагыг хязгаарлах;</w:t>
      </w:r>
    </w:p>
    <w:p w14:paraId="4E17D587" w14:textId="77777777" w:rsidR="001565DD" w:rsidRPr="0016004A" w:rsidRDefault="001565DD" w:rsidP="001565DD">
      <w:pPr>
        <w:pStyle w:val="Default"/>
        <w:numPr>
          <w:ilvl w:val="2"/>
          <w:numId w:val="3"/>
        </w:numPr>
        <w:spacing w:after="240"/>
        <w:ind w:left="1276" w:hanging="567"/>
        <w:jc w:val="both"/>
        <w:rPr>
          <w:rFonts w:eastAsia="Times New Roman"/>
        </w:rPr>
      </w:pPr>
      <w:r w:rsidRPr="7062B1FF">
        <w:rPr>
          <w:rFonts w:eastAsia="Times New Roman"/>
        </w:rPr>
        <w:t xml:space="preserve">Шууд оролцогчийн хууль бус үйл ажиллагааны улмаас шууд бус оролцогчид учирсан хохирлыг нөхөн төлөх төлбөрийн дүнд дээд хэмжээ тогтоох; </w:t>
      </w:r>
    </w:p>
    <w:p w14:paraId="03677BA8" w14:textId="77777777" w:rsidR="001565DD" w:rsidRPr="0016004A" w:rsidRDefault="001565DD" w:rsidP="001565DD">
      <w:pPr>
        <w:pStyle w:val="Default"/>
        <w:numPr>
          <w:ilvl w:val="2"/>
          <w:numId w:val="3"/>
        </w:numPr>
        <w:spacing w:after="240"/>
        <w:ind w:left="1276" w:hanging="567"/>
        <w:jc w:val="both"/>
        <w:rPr>
          <w:rFonts w:eastAsia="Times New Roman"/>
        </w:rPr>
      </w:pPr>
      <w:r w:rsidRPr="7062B1FF">
        <w:rPr>
          <w:rFonts w:eastAsia="Times New Roman"/>
        </w:rPr>
        <w:t xml:space="preserve">Хууль тогтоомж болон гэрээнд заасан эрхээ хэрэгжүүлэх, гэрээг цуцлах шууд бус оролцогчийн эрхийг хязгаарлах эсхүл шууд оролцогчид давуу эрх олгох; </w:t>
      </w:r>
    </w:p>
    <w:p w14:paraId="33FF86D1" w14:textId="77777777" w:rsidR="001565DD" w:rsidRPr="0016004A" w:rsidRDefault="001565DD" w:rsidP="001565DD">
      <w:pPr>
        <w:pStyle w:val="Default"/>
        <w:numPr>
          <w:ilvl w:val="2"/>
          <w:numId w:val="3"/>
        </w:numPr>
        <w:spacing w:after="240"/>
        <w:ind w:left="1276" w:hanging="567"/>
        <w:jc w:val="both"/>
        <w:rPr>
          <w:rFonts w:eastAsia="Times New Roman"/>
        </w:rPr>
      </w:pPr>
      <w:r w:rsidRPr="7062B1FF">
        <w:rPr>
          <w:rFonts w:eastAsia="Times New Roman"/>
        </w:rPr>
        <w:t xml:space="preserve">Иргэний хуулийн 198.1-д заасны дагуу үгийн шууд утгаар тайлбарлах боломжгүй, маргаан гарсан тохиолдолд өөрт ашигтайгаар тайлбарлах боломжтой заалт. Тайлбар: Нэр томъёог хоёрдмол утгагүй, товч, тодорхой, ойлгоход хялбараар бичнэ. Хэрэв тухайн нэр томьёо салаа буюу олон утгатай, нарийвчлан тодорхойлох шаардлагатай бол нэр томьёоны тайлбар хийнэ. </w:t>
      </w:r>
    </w:p>
    <w:p w14:paraId="6CE3CEE6" w14:textId="77777777" w:rsidR="001565DD" w:rsidRPr="008140F7" w:rsidRDefault="001565DD" w:rsidP="001565DD">
      <w:pPr>
        <w:pStyle w:val="Heading3"/>
        <w:spacing w:after="240"/>
        <w:rPr>
          <w:rFonts w:eastAsia="Times New Roman" w:cs="Times New Roman"/>
          <w:b/>
        </w:rPr>
      </w:pPr>
      <w:bookmarkStart w:id="34" w:name="_Toc519496627"/>
      <w:r w:rsidRPr="008140F7">
        <w:rPr>
          <w:rFonts w:eastAsia="Times New Roman" w:cs="Times New Roman"/>
          <w:b/>
          <w:lang w:val="mn-MN"/>
        </w:rPr>
        <w:t>Хорин дөрөв</w:t>
      </w:r>
      <w:r w:rsidRPr="008140F7">
        <w:rPr>
          <w:rFonts w:eastAsia="Times New Roman" w:cs="Times New Roman"/>
          <w:b/>
        </w:rPr>
        <w:t>. Бусад</w:t>
      </w:r>
      <w:bookmarkEnd w:id="34"/>
    </w:p>
    <w:p w14:paraId="7A8538A0" w14:textId="77777777" w:rsidR="001565DD" w:rsidRPr="0016004A" w:rsidRDefault="001565DD" w:rsidP="001565DD">
      <w:pPr>
        <w:pStyle w:val="ListParagraph"/>
        <w:numPr>
          <w:ilvl w:val="0"/>
          <w:numId w:val="3"/>
        </w:numPr>
        <w:autoSpaceDE w:val="0"/>
        <w:autoSpaceDN w:val="0"/>
        <w:adjustRightInd w:val="0"/>
        <w:spacing w:after="240" w:line="240" w:lineRule="auto"/>
        <w:contextualSpacing w:val="0"/>
        <w:jc w:val="both"/>
        <w:rPr>
          <w:rFonts w:ascii="Times New Roman" w:eastAsia="Times New Roman" w:hAnsi="Times New Roman" w:cs="Times New Roman"/>
          <w:vanish/>
          <w:color w:val="000000"/>
          <w:sz w:val="24"/>
          <w:szCs w:val="24"/>
        </w:rPr>
      </w:pPr>
    </w:p>
    <w:p w14:paraId="63DA41B1" w14:textId="77777777" w:rsidR="001565DD" w:rsidRPr="0016004A" w:rsidRDefault="001565DD" w:rsidP="001565DD">
      <w:pPr>
        <w:pStyle w:val="Default"/>
        <w:numPr>
          <w:ilvl w:val="1"/>
          <w:numId w:val="3"/>
        </w:numPr>
        <w:spacing w:after="240"/>
        <w:ind w:left="567" w:hanging="567"/>
        <w:jc w:val="both"/>
        <w:rPr>
          <w:rFonts w:eastAsia="Times New Roman"/>
        </w:rPr>
      </w:pPr>
      <w:r w:rsidRPr="7062B1FF">
        <w:rPr>
          <w:rFonts w:eastAsia="Times New Roman"/>
        </w:rPr>
        <w:t xml:space="preserve">Үнэт цаас гаргагч нь ЗГДҮЦ-ыг анхдагч болон хоёрдогч зах зээлд зуучлан борлуулсны шимтгэл, холбогдох төлбөрийг </w:t>
      </w:r>
      <w:r>
        <w:rPr>
          <w:rFonts w:eastAsia="Times New Roman"/>
        </w:rPr>
        <w:t>арилжаа эрхлэгч этгээд</w:t>
      </w:r>
      <w:r w:rsidRPr="7062B1FF">
        <w:rPr>
          <w:rFonts w:eastAsia="Times New Roman"/>
        </w:rPr>
        <w:t>тэй байгуулсан гэрээний дагуу</w:t>
      </w:r>
      <w:r w:rsidRPr="0041413A">
        <w:rPr>
          <w:rFonts w:eastAsia="Times New Roman"/>
          <w:lang w:val="mn-MN"/>
        </w:rPr>
        <w:t xml:space="preserve">, </w:t>
      </w:r>
      <w:r w:rsidRPr="0041413A">
        <w:rPr>
          <w:rFonts w:eastAsia="Times New Roman"/>
          <w:lang w:val="mn-MN"/>
        </w:rPr>
        <w:lastRenderedPageBreak/>
        <w:t>төлбөр тооцооны шимтгэлийг төлбөр</w:t>
      </w:r>
      <w:r w:rsidRPr="00BE0361">
        <w:rPr>
          <w:rFonts w:eastAsia="Times New Roman"/>
          <w:lang w:val="mn-MN"/>
        </w:rPr>
        <w:t xml:space="preserve">, </w:t>
      </w:r>
      <w:r w:rsidRPr="0041413A">
        <w:rPr>
          <w:rFonts w:eastAsia="Times New Roman"/>
          <w:lang w:val="mn-MN"/>
        </w:rPr>
        <w:t>тооцооны байгууллаг</w:t>
      </w:r>
      <w:r w:rsidRPr="00BE0361">
        <w:rPr>
          <w:rFonts w:eastAsia="Times New Roman"/>
          <w:lang w:val="mn-MN"/>
        </w:rPr>
        <w:t xml:space="preserve">атай байгуулсан гэрээний дагуу </w:t>
      </w:r>
      <w:r w:rsidRPr="0041413A">
        <w:rPr>
          <w:rFonts w:eastAsia="Times New Roman"/>
          <w:lang w:val="mn-MN"/>
        </w:rPr>
        <w:t>тус тус</w:t>
      </w:r>
      <w:r w:rsidRPr="0041413A">
        <w:rPr>
          <w:rFonts w:eastAsia="Times New Roman"/>
        </w:rPr>
        <w:t xml:space="preserve"> төлнө.</w:t>
      </w:r>
      <w:r w:rsidRPr="7062B1FF">
        <w:rPr>
          <w:rFonts w:eastAsia="Times New Roman"/>
        </w:rPr>
        <w:t xml:space="preserve"> </w:t>
      </w:r>
    </w:p>
    <w:p w14:paraId="47170EF9" w14:textId="77777777" w:rsidR="001565DD" w:rsidRPr="0016004A" w:rsidRDefault="001565DD" w:rsidP="001565DD">
      <w:pPr>
        <w:pStyle w:val="Default"/>
        <w:numPr>
          <w:ilvl w:val="1"/>
          <w:numId w:val="3"/>
        </w:numPr>
        <w:spacing w:after="240"/>
        <w:ind w:left="567" w:hanging="567"/>
        <w:jc w:val="both"/>
        <w:rPr>
          <w:rFonts w:eastAsia="Times New Roman"/>
        </w:rPr>
      </w:pPr>
      <w:r w:rsidRPr="7062B1FF">
        <w:rPr>
          <w:rFonts w:eastAsia="Times New Roman"/>
        </w:rPr>
        <w:t>ЗГДҮЦ-ны арилжаанд хууль тогтоомжийн хүрээнд</w:t>
      </w:r>
      <w:r w:rsidRPr="7062B1FF">
        <w:rPr>
          <w:rFonts w:eastAsia="Times New Roman"/>
          <w:lang w:val="mn-MN"/>
        </w:rPr>
        <w:t xml:space="preserve"> </w:t>
      </w:r>
      <w:r w:rsidRPr="7062B1FF">
        <w:rPr>
          <w:rFonts w:eastAsia="Times New Roman"/>
        </w:rPr>
        <w:t xml:space="preserve">Үнэт цаас гаргагч, </w:t>
      </w:r>
      <w:r>
        <w:rPr>
          <w:rFonts w:eastAsia="Times New Roman"/>
        </w:rPr>
        <w:t>арилжаа эрхлэгч этгээд</w:t>
      </w:r>
      <w:r w:rsidRPr="7062B1FF">
        <w:rPr>
          <w:rFonts w:eastAsia="Times New Roman"/>
          <w:lang w:val="mn-MN"/>
        </w:rPr>
        <w:t xml:space="preserve"> </w:t>
      </w:r>
      <w:r w:rsidRPr="7062B1FF">
        <w:rPr>
          <w:rFonts w:eastAsia="Times New Roman"/>
        </w:rPr>
        <w:t xml:space="preserve">хяналт тавьж ажиллана. </w:t>
      </w:r>
    </w:p>
    <w:p w14:paraId="5AA640F8" w14:textId="77777777" w:rsidR="001565DD" w:rsidRPr="006D6F83" w:rsidRDefault="001565DD" w:rsidP="001565DD">
      <w:pPr>
        <w:pStyle w:val="Default"/>
        <w:numPr>
          <w:ilvl w:val="1"/>
          <w:numId w:val="3"/>
        </w:numPr>
        <w:spacing w:after="240"/>
        <w:ind w:left="567" w:hanging="567"/>
        <w:jc w:val="both"/>
        <w:rPr>
          <w:rFonts w:eastAsia="Times New Roman"/>
        </w:rPr>
      </w:pPr>
      <w:r w:rsidRPr="006D6F83">
        <w:rPr>
          <w:rFonts w:eastAsia="Times New Roman"/>
        </w:rPr>
        <w:t>Энэхүү журмыг зөрчсөн этгээдэд</w:t>
      </w:r>
      <w:r>
        <w:rPr>
          <w:rFonts w:eastAsia="Times New Roman"/>
          <w:lang w:val="mn-MN"/>
        </w:rPr>
        <w:t xml:space="preserve"> Үнэт цаасны зах зээлийн тухай хууль, Өрийн удирдлагын тухай хууль болон</w:t>
      </w:r>
      <w:r w:rsidRPr="006D6F83">
        <w:rPr>
          <w:rFonts w:eastAsia="Times New Roman"/>
        </w:rPr>
        <w:t xml:space="preserve"> </w:t>
      </w:r>
      <w:r w:rsidRPr="006D6F83">
        <w:rPr>
          <w:rFonts w:eastAsia="Times New Roman"/>
          <w:lang w:val="mn-MN"/>
        </w:rPr>
        <w:t xml:space="preserve">холбогдох </w:t>
      </w:r>
      <w:r>
        <w:rPr>
          <w:rFonts w:eastAsia="Times New Roman"/>
          <w:lang w:val="mn-MN"/>
        </w:rPr>
        <w:t xml:space="preserve">бусад </w:t>
      </w:r>
      <w:r w:rsidRPr="006D6F83">
        <w:rPr>
          <w:rFonts w:eastAsia="Times New Roman"/>
        </w:rPr>
        <w:t>хууль тогтоомжид заасны дагуу хариуцлага хүлээлгэнэ.</w:t>
      </w:r>
    </w:p>
    <w:p w14:paraId="3717541E" w14:textId="77777777" w:rsidR="001565DD" w:rsidRDefault="001565DD" w:rsidP="001565DD">
      <w:pPr>
        <w:pStyle w:val="Default"/>
        <w:spacing w:after="240"/>
        <w:ind w:left="2880"/>
        <w:rPr>
          <w:rFonts w:eastAsia="Times New Roman"/>
        </w:rPr>
      </w:pPr>
    </w:p>
    <w:p w14:paraId="1502DD91" w14:textId="5BC28945" w:rsidR="001565DD" w:rsidRPr="00E33E62" w:rsidRDefault="001565DD" w:rsidP="001565DD">
      <w:pPr>
        <w:pStyle w:val="Default"/>
        <w:spacing w:after="240"/>
        <w:ind w:left="2880"/>
        <w:rPr>
          <w:rFonts w:eastAsia="Times New Roman"/>
        </w:rPr>
      </w:pPr>
      <w:r>
        <w:rPr>
          <w:rFonts w:eastAsia="Times New Roman"/>
        </w:rPr>
        <w:t xml:space="preserve">                              </w:t>
      </w:r>
      <w:r>
        <w:rPr>
          <w:rFonts w:eastAsia="Times New Roman"/>
        </w:rPr>
        <w:t>~</w:t>
      </w:r>
      <w:bookmarkStart w:id="35" w:name="_GoBack"/>
      <w:bookmarkEnd w:id="35"/>
      <w:r>
        <w:rPr>
          <w:rFonts w:eastAsia="Times New Roman"/>
        </w:rPr>
        <w:t>oOo</w:t>
      </w:r>
      <w:bookmarkEnd w:id="0"/>
      <w:r>
        <w:rPr>
          <w:rFonts w:eastAsia="Times New Roman"/>
        </w:rPr>
        <w:t>~</w:t>
      </w:r>
    </w:p>
    <w:p w14:paraId="29FAAEE9" w14:textId="77777777" w:rsidR="001565DD" w:rsidRDefault="001565DD" w:rsidP="001565DD"/>
    <w:p w14:paraId="2E0233E0" w14:textId="77777777" w:rsidR="00776C00" w:rsidRDefault="00776C00"/>
    <w:sectPr w:rsidR="00776C00" w:rsidSect="00733CAA">
      <w:headerReference w:type="even" r:id="rId5"/>
      <w:headerReference w:type="default" r:id="rId6"/>
      <w:footerReference w:type="even" r:id="rId7"/>
      <w:footerReference w:type="default" r:id="rId8"/>
      <w:headerReference w:type="first" r:id="rId9"/>
      <w:footerReference w:type="first" r:id="rId10"/>
      <w:pgSz w:w="11906" w:h="16838"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28F78" w14:textId="77777777" w:rsidR="00733CAA" w:rsidRDefault="00156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426482"/>
      <w:docPartObj>
        <w:docPartGallery w:val="Page Numbers (Bottom of Page)"/>
        <w:docPartUnique/>
      </w:docPartObj>
    </w:sdtPr>
    <w:sdtEndPr>
      <w:rPr>
        <w:noProof/>
      </w:rPr>
    </w:sdtEndPr>
    <w:sdtContent>
      <w:p w14:paraId="1D90943D" w14:textId="77777777" w:rsidR="00733CAA" w:rsidRDefault="001565DD">
        <w:pPr>
          <w:pStyle w:val="Footer"/>
          <w:jc w:val="right"/>
          <w:rPr>
            <w:lang w:val="mn-MN"/>
          </w:rPr>
        </w:pPr>
      </w:p>
      <w:p w14:paraId="4E93B077" w14:textId="77777777" w:rsidR="00733CAA" w:rsidRDefault="001565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E5A9F0" w14:textId="77777777" w:rsidR="00733CAA" w:rsidRDefault="00156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566E6" w14:textId="77777777" w:rsidR="00733CAA" w:rsidRDefault="001565D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DA585" w14:textId="77777777" w:rsidR="00733CAA" w:rsidRDefault="00156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FC1A" w14:textId="77777777" w:rsidR="00733CAA" w:rsidRPr="00DB3E22" w:rsidRDefault="001565DD" w:rsidP="00733CAA">
    <w:pPr>
      <w:pStyle w:val="Header"/>
      <w:ind w:left="8364"/>
      <w:rPr>
        <w:rFonts w:ascii="Times New Roman" w:eastAsia="Times New Roman" w:hAnsi="Times New Roman" w:cs="Times New Roman"/>
        <w:sz w:val="24"/>
        <w:szCs w:val="24"/>
        <w:u w:val="single"/>
      </w:rPr>
    </w:pPr>
    <w:sdt>
      <w:sdtPr>
        <w:rPr>
          <w:rFonts w:ascii="Times New Roman" w:eastAsia="Times New Roman" w:hAnsi="Times New Roman" w:cs="Times New Roman"/>
          <w:sz w:val="24"/>
          <w:szCs w:val="24"/>
          <w:u w:val="single"/>
          <w:lang w:val="mn-MN"/>
        </w:rPr>
        <w:id w:val="-1184437038"/>
        <w:docPartObj>
          <w:docPartGallery w:val="Watermarks"/>
          <w:docPartUnique/>
        </w:docPartObj>
      </w:sdtPr>
      <w:sdtEndPr/>
      <w:sdtContent>
        <w:r>
          <w:rPr>
            <w:rFonts w:ascii="Times New Roman" w:eastAsia="Times New Roman" w:hAnsi="Times New Roman" w:cs="Times New Roman"/>
            <w:noProof/>
            <w:sz w:val="24"/>
            <w:szCs w:val="24"/>
            <w:u w:val="single"/>
            <w:lang w:val="mn-MN"/>
          </w:rPr>
          <w:pict w14:anchorId="1114F3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80672" o:spid="_x0000_s2049" type="#_x0000_t136" style="position:absolute;left:0;text-align:left;margin-left:0;margin-top:0;width:424.6pt;height:254.75pt;rotation:315;z-index:-251657216;mso-position-horizontal:center;mso-position-horizontal-relative:margin;mso-position-vertical:center;mso-position-vertical-relative:margin" o:allowincell="f" fillcolor="silver" stroked="f">
              <v:fill opacity=".5"/>
              <v:textpath style="font-family:&quot;Calibri&quot;;font-size:1pt" string="ТӨСӨЛ"/>
              <w10:wrap anchorx="margin" anchory="margin"/>
            </v:shape>
          </w:pict>
        </w:r>
      </w:sdtContent>
    </w:sdt>
    <w:r w:rsidRPr="78F31DDC">
      <w:rPr>
        <w:rFonts w:ascii="Times New Roman" w:eastAsia="Times New Roman" w:hAnsi="Times New Roman" w:cs="Times New Roman"/>
        <w:sz w:val="24"/>
        <w:szCs w:val="24"/>
        <w:u w:val="single"/>
        <w:lang w:val="mn-MN"/>
      </w:rPr>
      <w:t>Төсөл</w:t>
    </w:r>
  </w:p>
  <w:p w14:paraId="208F2825" w14:textId="77777777" w:rsidR="00733CAA" w:rsidRDefault="00156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EB627" w14:textId="77777777" w:rsidR="00733CAA" w:rsidRDefault="00156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4105"/>
    <w:multiLevelType w:val="multilevel"/>
    <w:tmpl w:val="5A780F16"/>
    <w:lvl w:ilvl="0">
      <w:start w:val="4"/>
      <w:numFmt w:val="decimal"/>
      <w:lvlText w:val="%1."/>
      <w:lvlJc w:val="center"/>
      <w:pPr>
        <w:ind w:left="405" w:hanging="121"/>
      </w:pPr>
      <w:rPr>
        <w:rFonts w:hint="default"/>
      </w:rPr>
    </w:lvl>
    <w:lvl w:ilvl="1">
      <w:start w:val="2"/>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294778"/>
    <w:multiLevelType w:val="multilevel"/>
    <w:tmpl w:val="901AABE6"/>
    <w:lvl w:ilvl="0">
      <w:start w:val="9"/>
      <w:numFmt w:val="decimal"/>
      <w:lvlText w:val="%1."/>
      <w:lvlJc w:val="center"/>
      <w:pPr>
        <w:ind w:left="405" w:hanging="121"/>
      </w:pPr>
      <w:rPr>
        <w:rFonts w:hint="default"/>
      </w:rPr>
    </w:lvl>
    <w:lvl w:ilvl="1">
      <w:start w:val="1"/>
      <w:numFmt w:val="decimal"/>
      <w:lvlText w:val="%1.%2."/>
      <w:lvlJc w:val="left"/>
      <w:pPr>
        <w:ind w:left="405" w:hanging="405"/>
      </w:pPr>
      <w:rPr>
        <w:rFonts w:hint="default"/>
        <w:b w:val="0"/>
        <w:color w:val="auto"/>
        <w:sz w:val="23"/>
        <w:szCs w:val="23"/>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313D35"/>
    <w:multiLevelType w:val="multilevel"/>
    <w:tmpl w:val="E4646D1A"/>
    <w:lvl w:ilvl="0">
      <w:start w:val="5"/>
      <w:numFmt w:val="decimal"/>
      <w:lvlText w:val="%1."/>
      <w:lvlJc w:val="center"/>
      <w:pPr>
        <w:ind w:left="405" w:hanging="121"/>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14586F"/>
    <w:multiLevelType w:val="multilevel"/>
    <w:tmpl w:val="901AABE6"/>
    <w:lvl w:ilvl="0">
      <w:start w:val="9"/>
      <w:numFmt w:val="decimal"/>
      <w:lvlText w:val="%1."/>
      <w:lvlJc w:val="center"/>
      <w:pPr>
        <w:ind w:left="405" w:hanging="121"/>
      </w:pPr>
      <w:rPr>
        <w:rFonts w:hint="default"/>
      </w:rPr>
    </w:lvl>
    <w:lvl w:ilvl="1">
      <w:start w:val="1"/>
      <w:numFmt w:val="decimal"/>
      <w:lvlText w:val="%1.%2."/>
      <w:lvlJc w:val="left"/>
      <w:pPr>
        <w:ind w:left="405" w:hanging="405"/>
      </w:pPr>
      <w:rPr>
        <w:rFonts w:hint="default"/>
        <w:b w:val="0"/>
        <w:color w:val="auto"/>
        <w:sz w:val="23"/>
        <w:szCs w:val="23"/>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4963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5B7CD1"/>
    <w:multiLevelType w:val="multilevel"/>
    <w:tmpl w:val="901AABE6"/>
    <w:lvl w:ilvl="0">
      <w:start w:val="9"/>
      <w:numFmt w:val="decimal"/>
      <w:lvlText w:val="%1."/>
      <w:lvlJc w:val="center"/>
      <w:pPr>
        <w:ind w:left="405" w:hanging="121"/>
      </w:pPr>
      <w:rPr>
        <w:rFonts w:hint="default"/>
      </w:rPr>
    </w:lvl>
    <w:lvl w:ilvl="1">
      <w:start w:val="1"/>
      <w:numFmt w:val="decimal"/>
      <w:lvlText w:val="%1.%2."/>
      <w:lvlJc w:val="left"/>
      <w:pPr>
        <w:ind w:left="405" w:hanging="405"/>
      </w:pPr>
      <w:rPr>
        <w:rFonts w:hint="default"/>
        <w:b w:val="0"/>
        <w:color w:val="auto"/>
        <w:sz w:val="23"/>
        <w:szCs w:val="23"/>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34036D"/>
    <w:multiLevelType w:val="multilevel"/>
    <w:tmpl w:val="A580CCB0"/>
    <w:lvl w:ilvl="0">
      <w:start w:val="1"/>
      <w:numFmt w:val="decimal"/>
      <w:lvlText w:val="%1."/>
      <w:lvlJc w:val="center"/>
      <w:pPr>
        <w:ind w:left="405" w:hanging="121"/>
      </w:pPr>
      <w:rPr>
        <w:rFonts w:hint="default"/>
      </w:rPr>
    </w:lvl>
    <w:lvl w:ilvl="1">
      <w:start w:val="1"/>
      <w:numFmt w:val="decimal"/>
      <w:lvlText w:val="%1.%2."/>
      <w:lvlJc w:val="left"/>
      <w:pPr>
        <w:ind w:left="689" w:hanging="405"/>
      </w:pPr>
      <w:rPr>
        <w:rFonts w:ascii="Times New Roman" w:hAnsi="Times New Roman" w:cs="Times New Roman" w:hint="default"/>
        <w:b w:val="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DD"/>
    <w:rsid w:val="001565DD"/>
    <w:rsid w:val="0077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4C7B26"/>
  <w15:chartTrackingRefBased/>
  <w15:docId w15:val="{E25BAECA-D7AA-4423-A642-7A6F106A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5DD"/>
    <w:pPr>
      <w:spacing w:after="200" w:line="288" w:lineRule="auto"/>
    </w:pPr>
    <w:rPr>
      <w:rFonts w:eastAsiaTheme="minorEastAsia"/>
      <w:sz w:val="21"/>
      <w:szCs w:val="21"/>
    </w:rPr>
  </w:style>
  <w:style w:type="paragraph" w:styleId="Heading2">
    <w:name w:val="heading 2"/>
    <w:basedOn w:val="Normal"/>
    <w:next w:val="Normal"/>
    <w:link w:val="Heading2Char"/>
    <w:uiPriority w:val="9"/>
    <w:unhideWhenUsed/>
    <w:qFormat/>
    <w:rsid w:val="001565DD"/>
    <w:pPr>
      <w:keepNext/>
      <w:keepLines/>
      <w:spacing w:before="80" w:after="0" w:line="240" w:lineRule="auto"/>
      <w:outlineLvl w:val="1"/>
    </w:pPr>
    <w:rPr>
      <w:rFonts w:ascii="Times New Roman" w:eastAsiaTheme="majorEastAsia" w:hAnsi="Times New Roman" w:cstheme="majorBidi"/>
      <w:sz w:val="28"/>
      <w:szCs w:val="28"/>
    </w:rPr>
  </w:style>
  <w:style w:type="paragraph" w:styleId="Heading3">
    <w:name w:val="heading 3"/>
    <w:basedOn w:val="Normal"/>
    <w:next w:val="Normal"/>
    <w:link w:val="Heading3Char"/>
    <w:uiPriority w:val="9"/>
    <w:unhideWhenUsed/>
    <w:qFormat/>
    <w:rsid w:val="001565DD"/>
    <w:pPr>
      <w:keepNext/>
      <w:keepLines/>
      <w:spacing w:before="80" w:after="0" w:line="240" w:lineRule="auto"/>
      <w:outlineLvl w:val="2"/>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65DD"/>
    <w:rPr>
      <w:rFonts w:ascii="Times New Roman" w:eastAsiaTheme="majorEastAsia" w:hAnsi="Times New Roman" w:cstheme="majorBidi"/>
      <w:sz w:val="28"/>
      <w:szCs w:val="28"/>
    </w:rPr>
  </w:style>
  <w:style w:type="character" w:customStyle="1" w:styleId="Heading3Char">
    <w:name w:val="Heading 3 Char"/>
    <w:basedOn w:val="DefaultParagraphFont"/>
    <w:link w:val="Heading3"/>
    <w:uiPriority w:val="9"/>
    <w:rsid w:val="001565DD"/>
    <w:rPr>
      <w:rFonts w:ascii="Times New Roman" w:eastAsiaTheme="majorEastAsia" w:hAnsi="Times New Roman" w:cstheme="majorBidi"/>
      <w:sz w:val="24"/>
      <w:szCs w:val="24"/>
    </w:rPr>
  </w:style>
  <w:style w:type="paragraph" w:customStyle="1" w:styleId="Default">
    <w:name w:val="Default"/>
    <w:rsid w:val="001565D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1565DD"/>
    <w:pPr>
      <w:ind w:left="720"/>
      <w:contextualSpacing/>
    </w:pPr>
  </w:style>
  <w:style w:type="paragraph" w:styleId="Header">
    <w:name w:val="header"/>
    <w:basedOn w:val="Normal"/>
    <w:link w:val="HeaderChar"/>
    <w:uiPriority w:val="99"/>
    <w:unhideWhenUsed/>
    <w:rsid w:val="001565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65DD"/>
    <w:rPr>
      <w:rFonts w:eastAsiaTheme="minorEastAsia"/>
      <w:sz w:val="21"/>
      <w:szCs w:val="21"/>
    </w:rPr>
  </w:style>
  <w:style w:type="paragraph" w:styleId="Footer">
    <w:name w:val="footer"/>
    <w:basedOn w:val="Normal"/>
    <w:link w:val="FooterChar"/>
    <w:uiPriority w:val="99"/>
    <w:unhideWhenUsed/>
    <w:rsid w:val="001565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65DD"/>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4632</Words>
  <Characters>26408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Ундраа Нүрсэд</dc:creator>
  <cp:keywords/>
  <dc:description/>
  <cp:lastModifiedBy>Ундраа Нүрсэд</cp:lastModifiedBy>
  <cp:revision>1</cp:revision>
  <dcterms:created xsi:type="dcterms:W3CDTF">2019-02-12T10:09:00Z</dcterms:created>
  <dcterms:modified xsi:type="dcterms:W3CDTF">2019-02-12T10:10:00Z</dcterms:modified>
</cp:coreProperties>
</file>