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19F5E" w14:textId="1F9D49D1" w:rsidR="00A668B7" w:rsidRPr="00C838B4" w:rsidRDefault="00185943" w:rsidP="00B41694">
      <w:pPr>
        <w:spacing w:after="0"/>
        <w:jc w:val="center"/>
        <w:rPr>
          <w:rFonts w:cs="Times New Roman"/>
          <w:b/>
          <w:color w:val="000000" w:themeColor="text1"/>
          <w:sz w:val="28"/>
          <w:lang w:val="mn-MN"/>
        </w:rPr>
      </w:pPr>
      <w:r w:rsidRPr="00C838B4">
        <w:rPr>
          <w:rFonts w:cs="Times New Roman"/>
          <w:b/>
          <w:noProof/>
          <w:color w:val="000000" w:themeColor="text1"/>
          <w:sz w:val="36"/>
          <w:lang w:val="mn-MN"/>
        </w:rPr>
        <mc:AlternateContent>
          <mc:Choice Requires="wps">
            <w:drawing>
              <wp:anchor distT="45720" distB="45720" distL="114300" distR="114300" simplePos="0" relativeHeight="251658242" behindDoc="0" locked="0" layoutInCell="1" allowOverlap="1" wp14:anchorId="74EFD3E0" wp14:editId="282261D8">
                <wp:simplePos x="0" y="0"/>
                <wp:positionH relativeFrom="column">
                  <wp:posOffset>5391150</wp:posOffset>
                </wp:positionH>
                <wp:positionV relativeFrom="paragraph">
                  <wp:posOffset>0</wp:posOffset>
                </wp:positionV>
                <wp:extent cx="90487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33375"/>
                        </a:xfrm>
                        <a:prstGeom prst="rect">
                          <a:avLst/>
                        </a:prstGeom>
                        <a:solidFill>
                          <a:srgbClr val="FFFFFF"/>
                        </a:solidFill>
                        <a:ln w="9525">
                          <a:noFill/>
                          <a:miter lim="800000"/>
                          <a:headEnd/>
                          <a:tailEnd/>
                        </a:ln>
                      </wps:spPr>
                      <wps:txbx>
                        <w:txbxContent>
                          <w:p w14:paraId="19743D68" w14:textId="313F8D8A" w:rsidR="00B900F2" w:rsidRPr="00185943" w:rsidRDefault="00B900F2">
                            <w:pPr>
                              <w:rPr>
                                <w:i/>
                                <w:sz w:val="20"/>
                                <w:szCs w:val="20"/>
                                <w:lang w:val="mn-MN"/>
                              </w:rPr>
                            </w:pPr>
                            <w:r w:rsidRPr="00185943">
                              <w:rPr>
                                <w:i/>
                                <w:sz w:val="20"/>
                                <w:szCs w:val="20"/>
                                <w:lang w:val="mn-MN"/>
                              </w:rPr>
                              <w:t>Хавсралт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FD3E0" id="_x0000_t202" coordsize="21600,21600" o:spt="202" path="m,l,21600r21600,l21600,xe">
                <v:stroke joinstyle="miter"/>
                <v:path gradientshapeok="t" o:connecttype="rect"/>
              </v:shapetype>
              <v:shape id="Text Box 2" o:spid="_x0000_s1026" type="#_x0000_t202" style="position:absolute;left:0;text-align:left;margin-left:424.5pt;margin-top:0;width:71.25pt;height:26.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" stroked="f">
                <v:textbox>
                  <w:txbxContent>
                    <w:p w14:paraId="19743D68" w14:textId="313F8D8A" w:rsidR="00B900F2" w:rsidRPr="00185943" w:rsidRDefault="00B900F2">
                      <w:pPr>
                        <w:rPr>
                          <w:i/>
                          <w:sz w:val="20"/>
                          <w:szCs w:val="20"/>
                          <w:lang w:val="mn-MN"/>
                        </w:rPr>
                      </w:pPr>
                      <w:r w:rsidRPr="00185943">
                        <w:rPr>
                          <w:i/>
                          <w:sz w:val="20"/>
                          <w:szCs w:val="20"/>
                          <w:lang w:val="mn-MN"/>
                        </w:rPr>
                        <w:t>Хавсралт 1</w:t>
                      </w:r>
                    </w:p>
                  </w:txbxContent>
                </v:textbox>
                <w10:wrap type="square"/>
              </v:shape>
            </w:pict>
          </mc:Fallback>
        </mc:AlternateContent>
      </w:r>
      <w:r w:rsidR="00A668B7" w:rsidRPr="00C838B4">
        <w:rPr>
          <w:rFonts w:cs="Times New Roman"/>
          <w:b/>
          <w:noProof/>
          <w:color w:val="000000" w:themeColor="text1"/>
          <w:sz w:val="28"/>
          <w:u w:color="FF0000"/>
          <w:lang w:val="mn-MN"/>
        </w:rPr>
        <w:drawing>
          <wp:anchor distT="0" distB="0" distL="114300" distR="114300" simplePos="0" relativeHeight="251658241" behindDoc="1" locked="0" layoutInCell="1" allowOverlap="1" wp14:anchorId="3C896EA9" wp14:editId="7F671A2A">
            <wp:simplePos x="0" y="0"/>
            <wp:positionH relativeFrom="column">
              <wp:posOffset>306153</wp:posOffset>
            </wp:positionH>
            <wp:positionV relativeFrom="paragraph">
              <wp:posOffset>-138199</wp:posOffset>
            </wp:positionV>
            <wp:extent cx="729096" cy="736270"/>
            <wp:effectExtent l="19050" t="0" r="0" b="0"/>
            <wp:wrapNone/>
            <wp:docPr id="1" name="Picture 1" descr="http://t0.gstatic.com/images?q=tbn:ANd9GcQQCZdQPGko53OaUMrX3-gGC-uUo7RcO9428g98-t8Uye8nuqjVv5gjuo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QCZdQPGko53OaUMrX3-gGC-uUo7RcO9428g98-t8Uye8nuqjVv5gjuo0w"/>
                    <pic:cNvPicPr>
                      <a:picLocks noChangeAspect="1" noChangeArrowheads="1"/>
                    </pic:cNvPicPr>
                  </pic:nvPicPr>
                  <pic:blipFill>
                    <a:blip r:embed="rId11"/>
                    <a:srcRect/>
                    <a:stretch>
                      <a:fillRect/>
                    </a:stretch>
                  </pic:blipFill>
                  <pic:spPr bwMode="auto">
                    <a:xfrm>
                      <a:off x="0" y="0"/>
                      <a:ext cx="729096" cy="736270"/>
                    </a:xfrm>
                    <a:prstGeom prst="rect">
                      <a:avLst/>
                    </a:prstGeom>
                    <a:noFill/>
                    <a:ln w="9525">
                      <a:noFill/>
                      <a:miter lim="800000"/>
                      <a:headEnd/>
                      <a:tailEnd/>
                    </a:ln>
                  </pic:spPr>
                </pic:pic>
              </a:graphicData>
            </a:graphic>
          </wp:anchor>
        </w:drawing>
      </w:r>
      <w:r w:rsidR="00A668B7" w:rsidRPr="00C838B4">
        <w:rPr>
          <w:rFonts w:cs="Times New Roman"/>
          <w:b/>
          <w:noProof/>
          <w:color w:val="000000" w:themeColor="text1"/>
          <w:sz w:val="28"/>
          <w:u w:color="FF0000"/>
          <w:lang w:val="mn-MN"/>
        </w:rPr>
        <mc:AlternateContent>
          <mc:Choice Requires="wps">
            <w:drawing>
              <wp:anchor distT="0" distB="0" distL="114300" distR="114300" simplePos="0" relativeHeight="251658240" behindDoc="0" locked="0" layoutInCell="1" allowOverlap="1" wp14:anchorId="3163B61E" wp14:editId="594E7649">
                <wp:simplePos x="0" y="0"/>
                <wp:positionH relativeFrom="margin">
                  <wp:posOffset>-900430</wp:posOffset>
                </wp:positionH>
                <wp:positionV relativeFrom="margin">
                  <wp:posOffset>-720090</wp:posOffset>
                </wp:positionV>
                <wp:extent cx="7772400" cy="57404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74040"/>
                        </a:xfrm>
                        <a:prstGeom prst="rect">
                          <a:avLst/>
                        </a:prstGeom>
                        <a:solidFill>
                          <a:schemeClr val="accent1">
                            <a:lumMod val="40000"/>
                            <a:lumOff val="60000"/>
                          </a:schemeClr>
                        </a:solidFill>
                        <a:ln>
                          <a:noFill/>
                        </a:ln>
                        <a:extLs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E4334" id="Rectangle 6" o:spid="_x0000_s1026" style="position:absolute;margin-left:-70.9pt;margin-top:-56.7pt;width:612pt;height:4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" fillcolor="#b8cce4 [1300]" stroked="f" strokecolor="black [3213]" strokeweight=".25pt">
                <w10:wrap anchorx="margin" anchory="margin"/>
              </v:rect>
            </w:pict>
          </mc:Fallback>
        </mc:AlternateContent>
      </w:r>
      <w:r w:rsidR="00B41694" w:rsidRPr="00C838B4">
        <w:rPr>
          <w:b/>
          <w:bCs/>
          <w:color w:val="000000" w:themeColor="text1"/>
          <w:sz w:val="28"/>
          <w:szCs w:val="28"/>
          <w:lang w:val="mn-MN"/>
        </w:rPr>
        <w:t xml:space="preserve">                 </w:t>
      </w:r>
      <w:r w:rsidR="00A668B7" w:rsidRPr="00C838B4">
        <w:rPr>
          <w:b/>
          <w:bCs/>
          <w:color w:val="000000" w:themeColor="text1"/>
          <w:sz w:val="28"/>
          <w:szCs w:val="28"/>
          <w:lang w:val="mn-MN"/>
        </w:rPr>
        <w:t>САНГИЙН ЯАМ</w:t>
      </w:r>
    </w:p>
    <w:p w14:paraId="12CB86A2" w14:textId="77777777" w:rsidR="00A668B7" w:rsidRPr="00C838B4" w:rsidRDefault="00A668B7" w:rsidP="00A668B7">
      <w:pPr>
        <w:spacing w:after="0"/>
        <w:jc w:val="center"/>
        <w:rPr>
          <w:rFonts w:cs="Times New Roman"/>
          <w:color w:val="000000" w:themeColor="text1"/>
          <w:sz w:val="36"/>
          <w:lang w:val="mn-MN"/>
        </w:rPr>
      </w:pPr>
    </w:p>
    <w:p w14:paraId="24F8B225" w14:textId="77777777" w:rsidR="00A668B7" w:rsidRPr="00C838B4" w:rsidRDefault="00A668B7" w:rsidP="00A668B7">
      <w:pPr>
        <w:spacing w:after="0"/>
        <w:jc w:val="center"/>
        <w:rPr>
          <w:rFonts w:cs="Times New Roman"/>
          <w:b/>
          <w:color w:val="000000" w:themeColor="text1"/>
          <w:sz w:val="36"/>
          <w:lang w:val="mn-MN"/>
        </w:rPr>
      </w:pPr>
    </w:p>
    <w:p w14:paraId="73D6FF3E" w14:textId="2D93E636" w:rsidR="00A668B7" w:rsidRPr="00C838B4" w:rsidRDefault="00A668B7" w:rsidP="00A668B7">
      <w:pPr>
        <w:spacing w:after="0"/>
        <w:rPr>
          <w:rFonts w:cs="Times New Roman"/>
          <w:b/>
          <w:color w:val="000000" w:themeColor="text1"/>
          <w:sz w:val="36"/>
          <w:lang w:val="mn-MN"/>
        </w:rPr>
      </w:pPr>
    </w:p>
    <w:p w14:paraId="1A0AEA82" w14:textId="77777777" w:rsidR="00A668B7" w:rsidRPr="00C838B4" w:rsidRDefault="00A668B7" w:rsidP="00A668B7">
      <w:pPr>
        <w:spacing w:after="0"/>
        <w:jc w:val="center"/>
        <w:rPr>
          <w:rFonts w:cs="Times New Roman"/>
          <w:b/>
          <w:color w:val="000000" w:themeColor="text1"/>
          <w:sz w:val="36"/>
          <w:lang w:val="mn-MN"/>
        </w:rPr>
      </w:pPr>
    </w:p>
    <w:p w14:paraId="2FD32FCE" w14:textId="77777777" w:rsidR="00A668B7" w:rsidRPr="00C838B4" w:rsidRDefault="00A668B7" w:rsidP="00A668B7">
      <w:pPr>
        <w:spacing w:after="0"/>
        <w:jc w:val="center"/>
        <w:rPr>
          <w:rFonts w:cs="Times New Roman"/>
          <w:b/>
          <w:color w:val="000000" w:themeColor="text1"/>
          <w:sz w:val="36"/>
          <w:lang w:val="mn-MN"/>
        </w:rPr>
      </w:pPr>
    </w:p>
    <w:p w14:paraId="53DDBC9D" w14:textId="77777777" w:rsidR="00A668B7" w:rsidRPr="00C838B4" w:rsidRDefault="00A668B7" w:rsidP="00A668B7">
      <w:pPr>
        <w:spacing w:after="0"/>
        <w:jc w:val="center"/>
        <w:rPr>
          <w:rFonts w:cs="Times New Roman"/>
          <w:b/>
          <w:color w:val="000000" w:themeColor="text1"/>
          <w:sz w:val="36"/>
          <w:lang w:val="mn-MN"/>
        </w:rPr>
      </w:pPr>
    </w:p>
    <w:p w14:paraId="7C99B783" w14:textId="77777777" w:rsidR="00A668B7" w:rsidRPr="00C838B4" w:rsidRDefault="00A668B7" w:rsidP="00A668B7">
      <w:pPr>
        <w:spacing w:after="0"/>
        <w:jc w:val="center"/>
        <w:rPr>
          <w:rFonts w:cs="Times New Roman"/>
          <w:b/>
          <w:color w:val="000000" w:themeColor="text1"/>
          <w:sz w:val="36"/>
          <w:lang w:val="mn-MN"/>
        </w:rPr>
      </w:pPr>
    </w:p>
    <w:p w14:paraId="30220CAF" w14:textId="77777777" w:rsidR="00A668B7" w:rsidRPr="00C838B4" w:rsidRDefault="00A668B7" w:rsidP="00A668B7">
      <w:pPr>
        <w:spacing w:after="0"/>
        <w:jc w:val="center"/>
        <w:rPr>
          <w:rFonts w:cs="Times New Roman"/>
          <w:b/>
          <w:color w:val="000000" w:themeColor="text1"/>
          <w:sz w:val="36"/>
          <w:lang w:val="mn-MN"/>
        </w:rPr>
      </w:pPr>
    </w:p>
    <w:p w14:paraId="254D653A" w14:textId="77777777" w:rsidR="00A668B7" w:rsidRPr="00C838B4" w:rsidRDefault="00A668B7" w:rsidP="00A668B7">
      <w:pPr>
        <w:spacing w:after="0"/>
        <w:jc w:val="center"/>
        <w:rPr>
          <w:rFonts w:cs="Times New Roman"/>
          <w:b/>
          <w:color w:val="000000" w:themeColor="text1"/>
          <w:sz w:val="36"/>
          <w:lang w:val="mn-MN"/>
        </w:rPr>
      </w:pPr>
    </w:p>
    <w:p w14:paraId="253118C5" w14:textId="77777777" w:rsidR="00A668B7" w:rsidRPr="00C838B4" w:rsidRDefault="00A668B7" w:rsidP="00A668B7">
      <w:pPr>
        <w:spacing w:after="0"/>
        <w:jc w:val="center"/>
        <w:rPr>
          <w:rFonts w:cs="Times New Roman"/>
          <w:b/>
          <w:color w:val="000000" w:themeColor="text1"/>
          <w:sz w:val="36"/>
          <w:lang w:val="mn-MN"/>
        </w:rPr>
      </w:pPr>
    </w:p>
    <w:p w14:paraId="679007F8" w14:textId="4FC41531" w:rsidR="00A668B7" w:rsidRPr="00C838B4" w:rsidRDefault="00A668B7" w:rsidP="00A668B7">
      <w:pPr>
        <w:spacing w:after="0"/>
        <w:jc w:val="center"/>
        <w:rPr>
          <w:rFonts w:cs="Times New Roman"/>
          <w:b/>
          <w:color w:val="000000" w:themeColor="text1"/>
          <w:sz w:val="36"/>
          <w:lang w:val="mn-MN"/>
        </w:rPr>
      </w:pPr>
      <w:r w:rsidRPr="00C838B4">
        <w:rPr>
          <w:rFonts w:cs="Times New Roman"/>
          <w:b/>
          <w:color w:val="000000" w:themeColor="text1"/>
          <w:sz w:val="36"/>
          <w:lang w:val="mn-MN"/>
        </w:rPr>
        <w:t>ТӨСВИЙН ЕРӨНХИЙЛӨН ЗАХИРАГЧ НАРЫН 20</w:t>
      </w:r>
      <w:r w:rsidR="00313FBB">
        <w:rPr>
          <w:rFonts w:cs="Times New Roman"/>
          <w:b/>
          <w:color w:val="000000" w:themeColor="text1"/>
          <w:sz w:val="36"/>
        </w:rPr>
        <w:t>20</w:t>
      </w:r>
      <w:r w:rsidRPr="00C838B4">
        <w:rPr>
          <w:rFonts w:cs="Times New Roman"/>
          <w:b/>
          <w:color w:val="000000" w:themeColor="text1"/>
          <w:sz w:val="36"/>
          <w:lang w:val="mn-MN"/>
        </w:rPr>
        <w:t xml:space="preserve">  ОНЫ ТӨСВИЙН ТӨСӨЛ, 202</w:t>
      </w:r>
      <w:r w:rsidR="00313FBB">
        <w:rPr>
          <w:rFonts w:cs="Times New Roman"/>
          <w:b/>
          <w:color w:val="000000" w:themeColor="text1"/>
          <w:sz w:val="36"/>
        </w:rPr>
        <w:t>1</w:t>
      </w:r>
      <w:r w:rsidRPr="00C838B4">
        <w:rPr>
          <w:rFonts w:cs="Times New Roman"/>
          <w:b/>
          <w:color w:val="000000" w:themeColor="text1"/>
          <w:sz w:val="36"/>
          <w:lang w:val="mn-MN"/>
        </w:rPr>
        <w:t>-202</w:t>
      </w:r>
      <w:r w:rsidR="00313FBB">
        <w:rPr>
          <w:rFonts w:cs="Times New Roman"/>
          <w:b/>
          <w:color w:val="000000" w:themeColor="text1"/>
          <w:sz w:val="36"/>
        </w:rPr>
        <w:t>2</w:t>
      </w:r>
      <w:r w:rsidRPr="00C838B4">
        <w:rPr>
          <w:rFonts w:cs="Times New Roman"/>
          <w:b/>
          <w:color w:val="000000" w:themeColor="text1"/>
          <w:sz w:val="36"/>
          <w:lang w:val="mn-MN"/>
        </w:rPr>
        <w:t xml:space="preserve"> ОНЫ ТӨСВИЙН ТӨСӨӨЛӨЛ БЭЛТГЭХ УДИРДАМЖ</w:t>
      </w:r>
    </w:p>
    <w:p w14:paraId="1B8E9D19" w14:textId="77777777" w:rsidR="00A668B7" w:rsidRPr="00C838B4" w:rsidRDefault="00A668B7" w:rsidP="1DEE72BF">
      <w:pPr>
        <w:spacing w:after="0"/>
        <w:jc w:val="center"/>
        <w:rPr>
          <w:rFonts w:cs="Times New Roman"/>
          <w:color w:val="000000" w:themeColor="text1"/>
          <w:sz w:val="36"/>
          <w:lang w:val="mn-MN"/>
        </w:rPr>
      </w:pPr>
    </w:p>
    <w:p w14:paraId="492D800E" w14:textId="1DFB6016" w:rsidR="00A668B7" w:rsidRDefault="00A668B7" w:rsidP="00A668B7">
      <w:pPr>
        <w:spacing w:after="0"/>
        <w:jc w:val="center"/>
        <w:rPr>
          <w:rFonts w:cs="Times New Roman"/>
          <w:color w:val="000000" w:themeColor="text1"/>
          <w:sz w:val="36"/>
          <w:lang w:val="mn-MN"/>
        </w:rPr>
      </w:pPr>
    </w:p>
    <w:p w14:paraId="4FA1FA98" w14:textId="73F4D0A0" w:rsidR="007067FB" w:rsidRDefault="007067FB" w:rsidP="00A668B7">
      <w:pPr>
        <w:spacing w:after="0"/>
        <w:jc w:val="center"/>
        <w:rPr>
          <w:rFonts w:cs="Times New Roman"/>
          <w:color w:val="000000" w:themeColor="text1"/>
          <w:sz w:val="36"/>
          <w:lang w:val="mn-MN"/>
        </w:rPr>
      </w:pPr>
    </w:p>
    <w:p w14:paraId="11F4756D" w14:textId="77777777" w:rsidR="007067FB" w:rsidRPr="00C838B4" w:rsidRDefault="007067FB" w:rsidP="00A668B7">
      <w:pPr>
        <w:spacing w:after="0"/>
        <w:jc w:val="center"/>
        <w:rPr>
          <w:rFonts w:cs="Times New Roman"/>
          <w:color w:val="000000" w:themeColor="text1"/>
          <w:sz w:val="36"/>
          <w:lang w:val="mn-MN"/>
        </w:rPr>
      </w:pPr>
      <w:bookmarkStart w:id="0" w:name="_GoBack"/>
      <w:bookmarkEnd w:id="0"/>
    </w:p>
    <w:p w14:paraId="719666DC" w14:textId="77777777" w:rsidR="00A668B7" w:rsidRPr="00C838B4" w:rsidRDefault="00A668B7" w:rsidP="00A668B7">
      <w:pPr>
        <w:spacing w:after="0"/>
        <w:jc w:val="center"/>
        <w:rPr>
          <w:rFonts w:cs="Times New Roman"/>
          <w:color w:val="000000" w:themeColor="text1"/>
          <w:sz w:val="36"/>
          <w:lang w:val="mn-MN"/>
        </w:rPr>
      </w:pPr>
    </w:p>
    <w:p w14:paraId="31F4F498" w14:textId="77777777" w:rsidR="00A668B7" w:rsidRPr="00C838B4" w:rsidRDefault="00A668B7" w:rsidP="00A668B7">
      <w:pPr>
        <w:spacing w:after="0"/>
        <w:jc w:val="center"/>
        <w:rPr>
          <w:rFonts w:cs="Times New Roman"/>
          <w:color w:val="000000" w:themeColor="text1"/>
          <w:sz w:val="36"/>
          <w:lang w:val="mn-MN"/>
        </w:rPr>
      </w:pPr>
    </w:p>
    <w:p w14:paraId="1D5829A3" w14:textId="77777777" w:rsidR="00A668B7" w:rsidRPr="00C838B4" w:rsidRDefault="00A668B7" w:rsidP="00A668B7">
      <w:pPr>
        <w:spacing w:after="0"/>
        <w:jc w:val="center"/>
        <w:rPr>
          <w:rFonts w:cs="Times New Roman"/>
          <w:color w:val="000000" w:themeColor="text1"/>
          <w:sz w:val="36"/>
          <w:lang w:val="mn-MN"/>
        </w:rPr>
      </w:pPr>
    </w:p>
    <w:p w14:paraId="5A421174" w14:textId="77777777" w:rsidR="00A668B7" w:rsidRPr="00C838B4" w:rsidRDefault="00A668B7" w:rsidP="00A668B7">
      <w:pPr>
        <w:spacing w:after="0"/>
        <w:jc w:val="center"/>
        <w:rPr>
          <w:rFonts w:cs="Times New Roman"/>
          <w:color w:val="000000" w:themeColor="text1"/>
          <w:sz w:val="36"/>
          <w:lang w:val="mn-MN"/>
        </w:rPr>
      </w:pPr>
    </w:p>
    <w:p w14:paraId="33A474AB" w14:textId="77777777" w:rsidR="00A668B7" w:rsidRPr="00C838B4" w:rsidRDefault="00A668B7" w:rsidP="00A668B7">
      <w:pPr>
        <w:spacing w:after="0"/>
        <w:jc w:val="center"/>
        <w:rPr>
          <w:rFonts w:cs="Times New Roman"/>
          <w:color w:val="000000" w:themeColor="text1"/>
          <w:sz w:val="36"/>
          <w:lang w:val="mn-MN"/>
        </w:rPr>
      </w:pPr>
    </w:p>
    <w:p w14:paraId="1EAE3E2E" w14:textId="77777777" w:rsidR="00A668B7" w:rsidRPr="00C838B4" w:rsidRDefault="00A668B7" w:rsidP="24B8D55E">
      <w:pPr>
        <w:spacing w:after="0"/>
        <w:jc w:val="center"/>
        <w:rPr>
          <w:rFonts w:cs="Times New Roman"/>
          <w:color w:val="000000" w:themeColor="text1"/>
          <w:sz w:val="36"/>
          <w:lang w:val="mn-MN"/>
        </w:rPr>
      </w:pPr>
    </w:p>
    <w:p w14:paraId="1D943EC8" w14:textId="77777777" w:rsidR="00A668B7" w:rsidRPr="00C838B4" w:rsidRDefault="00A668B7" w:rsidP="00A668B7">
      <w:pPr>
        <w:spacing w:after="0"/>
        <w:rPr>
          <w:rFonts w:cs="Times New Roman"/>
          <w:color w:val="000000" w:themeColor="text1"/>
          <w:sz w:val="36"/>
          <w:lang w:val="mn-MN"/>
        </w:rPr>
      </w:pPr>
    </w:p>
    <w:p w14:paraId="5B3950DA" w14:textId="77777777" w:rsidR="00A668B7" w:rsidRPr="00C838B4" w:rsidRDefault="00A668B7" w:rsidP="00A668B7">
      <w:pPr>
        <w:spacing w:after="0"/>
        <w:rPr>
          <w:rFonts w:cs="Times New Roman"/>
          <w:b/>
          <w:color w:val="000000" w:themeColor="text1"/>
          <w:sz w:val="36"/>
          <w:lang w:val="mn-MN"/>
        </w:rPr>
      </w:pPr>
    </w:p>
    <w:p w14:paraId="40DF9F00" w14:textId="77777777" w:rsidR="00A668B7" w:rsidRPr="00C838B4" w:rsidRDefault="00A668B7" w:rsidP="00A668B7">
      <w:pPr>
        <w:spacing w:after="0"/>
        <w:jc w:val="center"/>
        <w:rPr>
          <w:rFonts w:cs="Times New Roman"/>
          <w:b/>
          <w:color w:val="000000" w:themeColor="text1"/>
          <w:sz w:val="28"/>
          <w:lang w:val="mn-MN"/>
        </w:rPr>
      </w:pPr>
      <w:r w:rsidRPr="00C838B4">
        <w:rPr>
          <w:rFonts w:cs="Times New Roman"/>
          <w:b/>
          <w:color w:val="000000" w:themeColor="text1"/>
          <w:sz w:val="28"/>
          <w:lang w:val="mn-MN"/>
        </w:rPr>
        <w:t>Улаанбаатар хот</w:t>
      </w:r>
    </w:p>
    <w:p w14:paraId="5DE39ABD" w14:textId="77777777" w:rsidR="00CC3C5E" w:rsidRPr="00C838B4" w:rsidRDefault="00CC3C5E">
      <w:pPr>
        <w:rPr>
          <w:rFonts w:cs="Times New Roman"/>
          <w:lang w:val="mn-MN"/>
        </w:rPr>
      </w:pPr>
    </w:p>
    <w:p w14:paraId="7FB43965" w14:textId="77777777" w:rsidR="00A668B7" w:rsidRPr="00C838B4" w:rsidRDefault="00A668B7">
      <w:pPr>
        <w:rPr>
          <w:rFonts w:cs="Times New Roman"/>
          <w:lang w:val="mn-MN"/>
        </w:rPr>
      </w:pPr>
    </w:p>
    <w:p w14:paraId="400AD7BF" w14:textId="77777777" w:rsidR="00A668B7" w:rsidRPr="00C838B4" w:rsidRDefault="00A668B7">
      <w:pPr>
        <w:rPr>
          <w:rFonts w:cs="Times New Roman"/>
          <w:lang w:val="mn-MN"/>
        </w:rPr>
      </w:pPr>
    </w:p>
    <w:sdt>
      <w:sdtPr>
        <w:rPr>
          <w:rFonts w:ascii="Times New Roman" w:eastAsiaTheme="minorHAnsi" w:hAnsi="Times New Roman" w:cs="Times New Roman"/>
          <w:color w:val="auto"/>
          <w:sz w:val="22"/>
          <w:szCs w:val="22"/>
          <w:lang w:val="mn-MN"/>
        </w:rPr>
        <w:id w:val="1748850692"/>
        <w:docPartObj>
          <w:docPartGallery w:val="Table of Contents"/>
          <w:docPartUnique/>
        </w:docPartObj>
      </w:sdtPr>
      <w:sdtEndPr>
        <w:rPr>
          <w:b/>
          <w:bCs/>
          <w:noProof/>
          <w:sz w:val="24"/>
        </w:rPr>
      </w:sdtEndPr>
      <w:sdtContent>
        <w:p w14:paraId="4108D987" w14:textId="2A9A0362" w:rsidR="00A668B7" w:rsidRPr="00C838B4" w:rsidRDefault="31A5AE6F" w:rsidP="31A5AE6F">
          <w:pPr>
            <w:pStyle w:val="TOCHeading"/>
            <w:jc w:val="center"/>
            <w:rPr>
              <w:rFonts w:ascii="Times New Roman" w:hAnsi="Times New Roman" w:cs="Times New Roman"/>
              <w:lang w:val="mn-MN"/>
            </w:rPr>
          </w:pPr>
          <w:r w:rsidRPr="00C838B4">
            <w:rPr>
              <w:rFonts w:ascii="Times New Roman" w:hAnsi="Times New Roman" w:cs="Times New Roman"/>
              <w:lang w:val="mn-MN"/>
            </w:rPr>
            <w:t>Агуулга</w:t>
          </w:r>
        </w:p>
        <w:p w14:paraId="71808397" w14:textId="77777777" w:rsidR="006D7726" w:rsidRPr="00C838B4" w:rsidRDefault="006D7726" w:rsidP="006D7726">
          <w:pPr>
            <w:rPr>
              <w:sz w:val="22"/>
              <w:lang w:val="mn-MN"/>
            </w:rPr>
          </w:pPr>
        </w:p>
        <w:p w14:paraId="116ADD6C" w14:textId="4879A32A" w:rsidR="007D2992" w:rsidRPr="00AD58C9" w:rsidRDefault="00A668B7">
          <w:pPr>
            <w:pStyle w:val="TOC1"/>
            <w:rPr>
              <w:rFonts w:asciiTheme="minorHAnsi" w:eastAsiaTheme="minorEastAsia" w:hAnsiTheme="minorHAnsi"/>
              <w:noProof/>
              <w:sz w:val="20"/>
              <w:szCs w:val="20"/>
            </w:rPr>
          </w:pPr>
          <w:r w:rsidRPr="00C838B4">
            <w:rPr>
              <w:rFonts w:cs="Times New Roman"/>
              <w:b/>
              <w:lang w:val="mn-MN"/>
            </w:rPr>
            <w:fldChar w:fldCharType="begin"/>
          </w:r>
          <w:r w:rsidRPr="00C838B4">
            <w:rPr>
              <w:b/>
              <w:bCs/>
              <w:noProof/>
              <w:lang w:val="mn-MN"/>
            </w:rPr>
            <w:instrText xml:space="preserve"> TOC \o "1-3" \h \z \u </w:instrText>
          </w:r>
          <w:r w:rsidRPr="00C838B4">
            <w:rPr>
              <w:rFonts w:cs="Times New Roman"/>
              <w:b/>
              <w:lang w:val="mn-MN"/>
            </w:rPr>
            <w:fldChar w:fldCharType="separate"/>
          </w:r>
          <w:hyperlink w:anchor="_Toc12975824" w:history="1">
            <w:r w:rsidR="007D2992" w:rsidRPr="00AD58C9">
              <w:rPr>
                <w:rStyle w:val="Hyperlink"/>
                <w:rFonts w:cs="Times New Roman"/>
                <w:noProof/>
                <w:sz w:val="22"/>
                <w:szCs w:val="20"/>
                <w:lang w:val="mn-MN"/>
              </w:rPr>
              <w:t>1.</w:t>
            </w:r>
            <w:r w:rsidR="007D2992" w:rsidRPr="00AD58C9">
              <w:rPr>
                <w:rFonts w:asciiTheme="minorHAnsi" w:eastAsiaTheme="minorEastAsia" w:hAnsiTheme="minorHAnsi"/>
                <w:noProof/>
                <w:sz w:val="20"/>
                <w:szCs w:val="20"/>
              </w:rPr>
              <w:tab/>
            </w:r>
            <w:r w:rsidR="007D2992" w:rsidRPr="00AD58C9">
              <w:rPr>
                <w:rStyle w:val="Hyperlink"/>
                <w:rFonts w:cs="Times New Roman"/>
                <w:noProof/>
                <w:sz w:val="22"/>
                <w:szCs w:val="20"/>
                <w:lang w:val="mn-MN"/>
              </w:rPr>
              <w:t>Дунд хугацаанд баримтлах төсвийн бодлого, зарчим</w:t>
            </w:r>
            <w:r w:rsidR="007D2992" w:rsidRPr="00AD58C9">
              <w:rPr>
                <w:noProof/>
                <w:webHidden/>
                <w:sz w:val="22"/>
                <w:szCs w:val="20"/>
              </w:rPr>
              <w:tab/>
            </w:r>
            <w:r w:rsidR="007D2992" w:rsidRPr="00AD58C9">
              <w:rPr>
                <w:noProof/>
                <w:webHidden/>
                <w:sz w:val="22"/>
                <w:szCs w:val="20"/>
              </w:rPr>
              <w:fldChar w:fldCharType="begin"/>
            </w:r>
            <w:r w:rsidR="007D2992" w:rsidRPr="00AD58C9">
              <w:rPr>
                <w:noProof/>
                <w:webHidden/>
                <w:sz w:val="22"/>
                <w:szCs w:val="20"/>
              </w:rPr>
              <w:instrText xml:space="preserve"> PAGEREF _Toc12975824 \h </w:instrText>
            </w:r>
            <w:r w:rsidR="007D2992" w:rsidRPr="00AD58C9">
              <w:rPr>
                <w:noProof/>
                <w:webHidden/>
                <w:sz w:val="22"/>
                <w:szCs w:val="20"/>
              </w:rPr>
            </w:r>
            <w:r w:rsidR="007D2992" w:rsidRPr="00AD58C9">
              <w:rPr>
                <w:noProof/>
                <w:webHidden/>
                <w:sz w:val="22"/>
                <w:szCs w:val="20"/>
              </w:rPr>
              <w:fldChar w:fldCharType="separate"/>
            </w:r>
            <w:r w:rsidR="007D2992" w:rsidRPr="00AD58C9">
              <w:rPr>
                <w:noProof/>
                <w:webHidden/>
                <w:sz w:val="22"/>
                <w:szCs w:val="20"/>
              </w:rPr>
              <w:t>3</w:t>
            </w:r>
            <w:r w:rsidR="007D2992" w:rsidRPr="00AD58C9">
              <w:rPr>
                <w:noProof/>
                <w:webHidden/>
                <w:sz w:val="22"/>
                <w:szCs w:val="20"/>
              </w:rPr>
              <w:fldChar w:fldCharType="end"/>
            </w:r>
          </w:hyperlink>
        </w:p>
        <w:p w14:paraId="4BBD300F" w14:textId="29F9DF53" w:rsidR="007D2992" w:rsidRPr="00AD58C9" w:rsidRDefault="00FA471E">
          <w:pPr>
            <w:pStyle w:val="TOC1"/>
            <w:rPr>
              <w:rFonts w:asciiTheme="minorHAnsi" w:eastAsiaTheme="minorEastAsia" w:hAnsiTheme="minorHAnsi"/>
              <w:noProof/>
              <w:sz w:val="20"/>
              <w:szCs w:val="20"/>
            </w:rPr>
          </w:pPr>
          <w:hyperlink w:anchor="_Toc12975825" w:history="1">
            <w:r w:rsidR="007D2992" w:rsidRPr="00AD58C9">
              <w:rPr>
                <w:rStyle w:val="Hyperlink"/>
                <w:rFonts w:cs="Times New Roman"/>
                <w:noProof/>
                <w:sz w:val="22"/>
                <w:szCs w:val="20"/>
                <w:lang w:val="mn-MN"/>
              </w:rPr>
              <w:t>2.</w:t>
            </w:r>
            <w:r w:rsidR="007D2992" w:rsidRPr="00AD58C9">
              <w:rPr>
                <w:rFonts w:asciiTheme="minorHAnsi" w:eastAsiaTheme="minorEastAsia" w:hAnsiTheme="minorHAnsi"/>
                <w:noProof/>
                <w:sz w:val="20"/>
                <w:szCs w:val="20"/>
              </w:rPr>
              <w:tab/>
            </w:r>
            <w:r w:rsidR="007D2992" w:rsidRPr="00AD58C9">
              <w:rPr>
                <w:rStyle w:val="Hyperlink"/>
                <w:rFonts w:cs="Times New Roman"/>
                <w:noProof/>
                <w:sz w:val="22"/>
                <w:szCs w:val="20"/>
                <w:lang w:val="mn-MN"/>
              </w:rPr>
              <w:t>Төсвийн хязгаар</w:t>
            </w:r>
            <w:r w:rsidR="007D2992" w:rsidRPr="00AD58C9">
              <w:rPr>
                <w:noProof/>
                <w:webHidden/>
                <w:sz w:val="22"/>
                <w:szCs w:val="20"/>
              </w:rPr>
              <w:tab/>
            </w:r>
            <w:r w:rsidR="007D2992" w:rsidRPr="00AD58C9">
              <w:rPr>
                <w:noProof/>
                <w:webHidden/>
                <w:sz w:val="22"/>
                <w:szCs w:val="20"/>
              </w:rPr>
              <w:fldChar w:fldCharType="begin"/>
            </w:r>
            <w:r w:rsidR="007D2992" w:rsidRPr="00AD58C9">
              <w:rPr>
                <w:noProof/>
                <w:webHidden/>
                <w:sz w:val="22"/>
                <w:szCs w:val="20"/>
              </w:rPr>
              <w:instrText xml:space="preserve"> PAGEREF _Toc12975825 \h </w:instrText>
            </w:r>
            <w:r w:rsidR="007D2992" w:rsidRPr="00AD58C9">
              <w:rPr>
                <w:noProof/>
                <w:webHidden/>
                <w:sz w:val="22"/>
                <w:szCs w:val="20"/>
              </w:rPr>
            </w:r>
            <w:r w:rsidR="007D2992" w:rsidRPr="00AD58C9">
              <w:rPr>
                <w:noProof/>
                <w:webHidden/>
                <w:sz w:val="22"/>
                <w:szCs w:val="20"/>
              </w:rPr>
              <w:fldChar w:fldCharType="separate"/>
            </w:r>
            <w:r w:rsidR="007D2992" w:rsidRPr="00AD58C9">
              <w:rPr>
                <w:noProof/>
                <w:webHidden/>
                <w:sz w:val="22"/>
                <w:szCs w:val="20"/>
              </w:rPr>
              <w:t>3</w:t>
            </w:r>
            <w:r w:rsidR="007D2992" w:rsidRPr="00AD58C9">
              <w:rPr>
                <w:noProof/>
                <w:webHidden/>
                <w:sz w:val="22"/>
                <w:szCs w:val="20"/>
              </w:rPr>
              <w:fldChar w:fldCharType="end"/>
            </w:r>
          </w:hyperlink>
        </w:p>
        <w:p w14:paraId="33E9864B" w14:textId="6FDF540A" w:rsidR="007D2992" w:rsidRPr="00AD58C9" w:rsidRDefault="00FA471E">
          <w:pPr>
            <w:pStyle w:val="TOC1"/>
            <w:rPr>
              <w:rFonts w:asciiTheme="minorHAnsi" w:eastAsiaTheme="minorEastAsia" w:hAnsiTheme="minorHAnsi"/>
              <w:noProof/>
              <w:sz w:val="20"/>
              <w:szCs w:val="20"/>
            </w:rPr>
          </w:pPr>
          <w:hyperlink w:anchor="_Toc12975826" w:history="1">
            <w:r w:rsidR="007D2992" w:rsidRPr="00AD58C9">
              <w:rPr>
                <w:rStyle w:val="Hyperlink"/>
                <w:rFonts w:eastAsia="Times New Roman" w:cs="Times New Roman"/>
                <w:noProof/>
                <w:sz w:val="22"/>
                <w:szCs w:val="20"/>
                <w:lang w:val="mn-MN"/>
              </w:rPr>
              <w:t>3.</w:t>
            </w:r>
            <w:r w:rsidR="007D2992" w:rsidRPr="00AD58C9">
              <w:rPr>
                <w:rFonts w:asciiTheme="minorHAnsi" w:eastAsiaTheme="minorEastAsia" w:hAnsiTheme="minorHAnsi"/>
                <w:noProof/>
                <w:sz w:val="20"/>
                <w:szCs w:val="20"/>
              </w:rPr>
              <w:tab/>
            </w:r>
            <w:r w:rsidR="007D2992" w:rsidRPr="00AD58C9">
              <w:rPr>
                <w:rStyle w:val="Hyperlink"/>
                <w:rFonts w:eastAsia="Times New Roman" w:cs="Times New Roman"/>
                <w:noProof/>
                <w:sz w:val="22"/>
                <w:szCs w:val="20"/>
                <w:lang w:val="mn-MN"/>
              </w:rPr>
              <w:t>Монгол Улсын 2020 оны төсвийн төсөл, 2021-2022 оны төсвийн төсөөлөл бэлтгэх заавар</w:t>
            </w:r>
            <w:r w:rsidR="007D2992" w:rsidRPr="00AD58C9">
              <w:rPr>
                <w:noProof/>
                <w:webHidden/>
                <w:sz w:val="22"/>
                <w:szCs w:val="20"/>
              </w:rPr>
              <w:tab/>
            </w:r>
            <w:r w:rsidR="007D2992" w:rsidRPr="00AD58C9">
              <w:rPr>
                <w:noProof/>
                <w:webHidden/>
                <w:sz w:val="22"/>
                <w:szCs w:val="20"/>
              </w:rPr>
              <w:fldChar w:fldCharType="begin"/>
            </w:r>
            <w:r w:rsidR="007D2992" w:rsidRPr="00AD58C9">
              <w:rPr>
                <w:noProof/>
                <w:webHidden/>
                <w:sz w:val="22"/>
                <w:szCs w:val="20"/>
              </w:rPr>
              <w:instrText xml:space="preserve"> PAGEREF _Toc12975826 \h </w:instrText>
            </w:r>
            <w:r w:rsidR="007D2992" w:rsidRPr="00AD58C9">
              <w:rPr>
                <w:noProof/>
                <w:webHidden/>
                <w:sz w:val="22"/>
                <w:szCs w:val="20"/>
              </w:rPr>
            </w:r>
            <w:r w:rsidR="007D2992" w:rsidRPr="00AD58C9">
              <w:rPr>
                <w:noProof/>
                <w:webHidden/>
                <w:sz w:val="22"/>
                <w:szCs w:val="20"/>
              </w:rPr>
              <w:fldChar w:fldCharType="separate"/>
            </w:r>
            <w:r w:rsidR="007D2992" w:rsidRPr="00AD58C9">
              <w:rPr>
                <w:noProof/>
                <w:webHidden/>
                <w:sz w:val="22"/>
                <w:szCs w:val="20"/>
              </w:rPr>
              <w:t>9</w:t>
            </w:r>
            <w:r w:rsidR="007D2992" w:rsidRPr="00AD58C9">
              <w:rPr>
                <w:noProof/>
                <w:webHidden/>
                <w:sz w:val="22"/>
                <w:szCs w:val="20"/>
              </w:rPr>
              <w:fldChar w:fldCharType="end"/>
            </w:r>
          </w:hyperlink>
        </w:p>
        <w:p w14:paraId="20D1B2BB" w14:textId="5A0234B9" w:rsidR="007D2992" w:rsidRPr="00AD58C9" w:rsidRDefault="00FA471E">
          <w:pPr>
            <w:pStyle w:val="TOC2"/>
            <w:tabs>
              <w:tab w:val="left" w:pos="880"/>
              <w:tab w:val="right" w:leader="dot" w:pos="9016"/>
            </w:tabs>
            <w:rPr>
              <w:rFonts w:asciiTheme="minorHAnsi" w:eastAsiaTheme="minorEastAsia" w:hAnsiTheme="minorHAnsi"/>
              <w:noProof/>
              <w:sz w:val="20"/>
              <w:szCs w:val="20"/>
            </w:rPr>
          </w:pPr>
          <w:hyperlink w:anchor="_Toc12975827" w:history="1">
            <w:r w:rsidR="007D2992" w:rsidRPr="00AD58C9">
              <w:rPr>
                <w:rStyle w:val="Hyperlink"/>
                <w:rFonts w:eastAsia="Times New Roman" w:cs="Times New Roman"/>
                <w:noProof/>
                <w:sz w:val="22"/>
                <w:szCs w:val="20"/>
                <w:lang w:val="mn-MN"/>
              </w:rPr>
              <w:t>3.1.</w:t>
            </w:r>
            <w:r w:rsidR="007D2992" w:rsidRPr="00AD58C9">
              <w:rPr>
                <w:rFonts w:asciiTheme="minorHAnsi" w:eastAsiaTheme="minorEastAsia" w:hAnsiTheme="minorHAnsi"/>
                <w:noProof/>
                <w:sz w:val="20"/>
                <w:szCs w:val="20"/>
              </w:rPr>
              <w:tab/>
            </w:r>
            <w:r w:rsidR="007D2992" w:rsidRPr="00AD58C9">
              <w:rPr>
                <w:rStyle w:val="Hyperlink"/>
                <w:rFonts w:eastAsia="Times New Roman" w:cs="Times New Roman"/>
                <w:noProof/>
                <w:sz w:val="22"/>
                <w:szCs w:val="20"/>
                <w:lang w:val="mn-MN"/>
              </w:rPr>
              <w:t>Өмнөх жилийн удирдамжаас өөрчлөгдсөн зүйлс</w:t>
            </w:r>
            <w:r w:rsidR="007D2992" w:rsidRPr="00AD58C9">
              <w:rPr>
                <w:noProof/>
                <w:webHidden/>
                <w:sz w:val="22"/>
                <w:szCs w:val="20"/>
              </w:rPr>
              <w:tab/>
            </w:r>
            <w:r w:rsidR="007D2992" w:rsidRPr="00AD58C9">
              <w:rPr>
                <w:noProof/>
                <w:webHidden/>
                <w:sz w:val="22"/>
                <w:szCs w:val="20"/>
              </w:rPr>
              <w:fldChar w:fldCharType="begin"/>
            </w:r>
            <w:r w:rsidR="007D2992" w:rsidRPr="00AD58C9">
              <w:rPr>
                <w:noProof/>
                <w:webHidden/>
                <w:sz w:val="22"/>
                <w:szCs w:val="20"/>
              </w:rPr>
              <w:instrText xml:space="preserve"> PAGEREF _Toc12975827 \h </w:instrText>
            </w:r>
            <w:r w:rsidR="007D2992" w:rsidRPr="00AD58C9">
              <w:rPr>
                <w:noProof/>
                <w:webHidden/>
                <w:sz w:val="22"/>
                <w:szCs w:val="20"/>
              </w:rPr>
            </w:r>
            <w:r w:rsidR="007D2992" w:rsidRPr="00AD58C9">
              <w:rPr>
                <w:noProof/>
                <w:webHidden/>
                <w:sz w:val="22"/>
                <w:szCs w:val="20"/>
              </w:rPr>
              <w:fldChar w:fldCharType="separate"/>
            </w:r>
            <w:r w:rsidR="007D2992" w:rsidRPr="00AD58C9">
              <w:rPr>
                <w:noProof/>
                <w:webHidden/>
                <w:sz w:val="22"/>
                <w:szCs w:val="20"/>
              </w:rPr>
              <w:t>9</w:t>
            </w:r>
            <w:r w:rsidR="007D2992" w:rsidRPr="00AD58C9">
              <w:rPr>
                <w:noProof/>
                <w:webHidden/>
                <w:sz w:val="22"/>
                <w:szCs w:val="20"/>
              </w:rPr>
              <w:fldChar w:fldCharType="end"/>
            </w:r>
          </w:hyperlink>
        </w:p>
        <w:p w14:paraId="27C26E5A" w14:textId="164FB9F0" w:rsidR="007D2992" w:rsidRPr="00AD58C9" w:rsidRDefault="00FA471E">
          <w:pPr>
            <w:pStyle w:val="TOC2"/>
            <w:tabs>
              <w:tab w:val="left" w:pos="880"/>
              <w:tab w:val="right" w:leader="dot" w:pos="9016"/>
            </w:tabs>
            <w:rPr>
              <w:rFonts w:asciiTheme="minorHAnsi" w:eastAsiaTheme="minorEastAsia" w:hAnsiTheme="minorHAnsi"/>
              <w:noProof/>
              <w:sz w:val="20"/>
              <w:szCs w:val="20"/>
            </w:rPr>
          </w:pPr>
          <w:hyperlink w:anchor="_Toc12975828" w:history="1">
            <w:r w:rsidR="007D2992" w:rsidRPr="00AD58C9">
              <w:rPr>
                <w:rStyle w:val="Hyperlink"/>
                <w:rFonts w:eastAsia="Times New Roman" w:cs="Times New Roman"/>
                <w:noProof/>
                <w:sz w:val="22"/>
                <w:szCs w:val="20"/>
                <w:lang w:val="mn-MN"/>
              </w:rPr>
              <w:t>3.2.</w:t>
            </w:r>
            <w:r w:rsidR="007D2992" w:rsidRPr="00AD58C9">
              <w:rPr>
                <w:rFonts w:asciiTheme="minorHAnsi" w:eastAsiaTheme="minorEastAsia" w:hAnsiTheme="minorHAnsi"/>
                <w:noProof/>
                <w:sz w:val="20"/>
                <w:szCs w:val="20"/>
              </w:rPr>
              <w:tab/>
            </w:r>
            <w:r w:rsidR="007D2992" w:rsidRPr="00AD58C9">
              <w:rPr>
                <w:rStyle w:val="Hyperlink"/>
                <w:rFonts w:eastAsia="Times New Roman" w:cs="Times New Roman"/>
                <w:noProof/>
                <w:sz w:val="22"/>
                <w:szCs w:val="20"/>
                <w:lang w:val="mn-MN"/>
              </w:rPr>
              <w:t>Төсвийн орлого</w:t>
            </w:r>
            <w:r w:rsidR="007D2992" w:rsidRPr="00AD58C9">
              <w:rPr>
                <w:noProof/>
                <w:webHidden/>
                <w:sz w:val="22"/>
                <w:szCs w:val="20"/>
              </w:rPr>
              <w:tab/>
            </w:r>
            <w:r w:rsidR="007D2992" w:rsidRPr="00AD58C9">
              <w:rPr>
                <w:noProof/>
                <w:webHidden/>
                <w:sz w:val="22"/>
                <w:szCs w:val="20"/>
              </w:rPr>
              <w:fldChar w:fldCharType="begin"/>
            </w:r>
            <w:r w:rsidR="007D2992" w:rsidRPr="00AD58C9">
              <w:rPr>
                <w:noProof/>
                <w:webHidden/>
                <w:sz w:val="22"/>
                <w:szCs w:val="20"/>
              </w:rPr>
              <w:instrText xml:space="preserve"> PAGEREF _Toc12975828 \h </w:instrText>
            </w:r>
            <w:r w:rsidR="007D2992" w:rsidRPr="00AD58C9">
              <w:rPr>
                <w:noProof/>
                <w:webHidden/>
                <w:sz w:val="22"/>
                <w:szCs w:val="20"/>
              </w:rPr>
            </w:r>
            <w:r w:rsidR="007D2992" w:rsidRPr="00AD58C9">
              <w:rPr>
                <w:noProof/>
                <w:webHidden/>
                <w:sz w:val="22"/>
                <w:szCs w:val="20"/>
              </w:rPr>
              <w:fldChar w:fldCharType="separate"/>
            </w:r>
            <w:r w:rsidR="007D2992" w:rsidRPr="00AD58C9">
              <w:rPr>
                <w:noProof/>
                <w:webHidden/>
                <w:sz w:val="22"/>
                <w:szCs w:val="20"/>
              </w:rPr>
              <w:t>9</w:t>
            </w:r>
            <w:r w:rsidR="007D2992" w:rsidRPr="00AD58C9">
              <w:rPr>
                <w:noProof/>
                <w:webHidden/>
                <w:sz w:val="22"/>
                <w:szCs w:val="20"/>
              </w:rPr>
              <w:fldChar w:fldCharType="end"/>
            </w:r>
          </w:hyperlink>
        </w:p>
        <w:p w14:paraId="691031EF" w14:textId="7472CC4C" w:rsidR="007D2992" w:rsidRPr="00AD58C9" w:rsidRDefault="00FA471E">
          <w:pPr>
            <w:pStyle w:val="TOC2"/>
            <w:tabs>
              <w:tab w:val="left" w:pos="880"/>
              <w:tab w:val="right" w:leader="dot" w:pos="9016"/>
            </w:tabs>
            <w:rPr>
              <w:rFonts w:asciiTheme="minorHAnsi" w:eastAsiaTheme="minorEastAsia" w:hAnsiTheme="minorHAnsi"/>
              <w:noProof/>
              <w:sz w:val="20"/>
              <w:szCs w:val="20"/>
            </w:rPr>
          </w:pPr>
          <w:hyperlink w:anchor="_Toc12975829" w:history="1">
            <w:r w:rsidR="007D2992" w:rsidRPr="00AD58C9">
              <w:rPr>
                <w:rStyle w:val="Hyperlink"/>
                <w:rFonts w:eastAsia="Times New Roman" w:cs="Times New Roman"/>
                <w:noProof/>
                <w:sz w:val="22"/>
                <w:szCs w:val="20"/>
                <w:lang w:val="mn-MN"/>
              </w:rPr>
              <w:t>3.2.</w:t>
            </w:r>
            <w:r w:rsidR="007D2992" w:rsidRPr="00AD58C9">
              <w:rPr>
                <w:rFonts w:asciiTheme="minorHAnsi" w:eastAsiaTheme="minorEastAsia" w:hAnsiTheme="minorHAnsi"/>
                <w:noProof/>
                <w:sz w:val="20"/>
                <w:szCs w:val="20"/>
              </w:rPr>
              <w:tab/>
            </w:r>
            <w:r w:rsidR="007D2992" w:rsidRPr="00AD58C9">
              <w:rPr>
                <w:rStyle w:val="Hyperlink"/>
                <w:rFonts w:eastAsia="Times New Roman" w:cs="Times New Roman"/>
                <w:noProof/>
                <w:sz w:val="22"/>
                <w:szCs w:val="20"/>
                <w:lang w:val="mn-MN"/>
              </w:rPr>
              <w:t>Төсвийн урсгал зардал</w:t>
            </w:r>
            <w:r w:rsidR="007D2992" w:rsidRPr="00AD58C9">
              <w:rPr>
                <w:noProof/>
                <w:webHidden/>
                <w:sz w:val="22"/>
                <w:szCs w:val="20"/>
              </w:rPr>
              <w:tab/>
            </w:r>
            <w:r w:rsidR="007D2992" w:rsidRPr="00AD58C9">
              <w:rPr>
                <w:noProof/>
                <w:webHidden/>
                <w:sz w:val="22"/>
                <w:szCs w:val="20"/>
              </w:rPr>
              <w:fldChar w:fldCharType="begin"/>
            </w:r>
            <w:r w:rsidR="007D2992" w:rsidRPr="00AD58C9">
              <w:rPr>
                <w:noProof/>
                <w:webHidden/>
                <w:sz w:val="22"/>
                <w:szCs w:val="20"/>
              </w:rPr>
              <w:instrText xml:space="preserve"> PAGEREF _Toc12975829 \h </w:instrText>
            </w:r>
            <w:r w:rsidR="007D2992" w:rsidRPr="00AD58C9">
              <w:rPr>
                <w:noProof/>
                <w:webHidden/>
                <w:sz w:val="22"/>
                <w:szCs w:val="20"/>
              </w:rPr>
            </w:r>
            <w:r w:rsidR="007D2992" w:rsidRPr="00AD58C9">
              <w:rPr>
                <w:noProof/>
                <w:webHidden/>
                <w:sz w:val="22"/>
                <w:szCs w:val="20"/>
              </w:rPr>
              <w:fldChar w:fldCharType="separate"/>
            </w:r>
            <w:r w:rsidR="007D2992" w:rsidRPr="00AD58C9">
              <w:rPr>
                <w:noProof/>
                <w:webHidden/>
                <w:sz w:val="22"/>
                <w:szCs w:val="20"/>
              </w:rPr>
              <w:t>10</w:t>
            </w:r>
            <w:r w:rsidR="007D2992" w:rsidRPr="00AD58C9">
              <w:rPr>
                <w:noProof/>
                <w:webHidden/>
                <w:sz w:val="22"/>
                <w:szCs w:val="20"/>
              </w:rPr>
              <w:fldChar w:fldCharType="end"/>
            </w:r>
          </w:hyperlink>
        </w:p>
        <w:p w14:paraId="2D58835B" w14:textId="5F857861" w:rsidR="007D2992" w:rsidRPr="00AD58C9" w:rsidRDefault="00FA471E">
          <w:pPr>
            <w:pStyle w:val="TOC2"/>
            <w:tabs>
              <w:tab w:val="left" w:pos="880"/>
              <w:tab w:val="right" w:leader="dot" w:pos="9016"/>
            </w:tabs>
            <w:rPr>
              <w:rFonts w:asciiTheme="minorHAnsi" w:eastAsiaTheme="minorEastAsia" w:hAnsiTheme="minorHAnsi"/>
              <w:noProof/>
              <w:sz w:val="20"/>
              <w:szCs w:val="20"/>
            </w:rPr>
          </w:pPr>
          <w:hyperlink w:anchor="_Toc12975830" w:history="1">
            <w:r w:rsidR="007D2992" w:rsidRPr="00AD58C9">
              <w:rPr>
                <w:rStyle w:val="Hyperlink"/>
                <w:rFonts w:eastAsia="Times New Roman" w:cs="Times New Roman"/>
                <w:noProof/>
                <w:sz w:val="22"/>
                <w:szCs w:val="20"/>
                <w:lang w:val="mn-MN"/>
              </w:rPr>
              <w:t>3.3.</w:t>
            </w:r>
            <w:r w:rsidR="007D2992" w:rsidRPr="00AD58C9">
              <w:rPr>
                <w:rFonts w:asciiTheme="minorHAnsi" w:eastAsiaTheme="minorEastAsia" w:hAnsiTheme="minorHAnsi"/>
                <w:noProof/>
                <w:sz w:val="20"/>
                <w:szCs w:val="20"/>
              </w:rPr>
              <w:tab/>
            </w:r>
            <w:r w:rsidR="007D2992" w:rsidRPr="00AD58C9">
              <w:rPr>
                <w:rStyle w:val="Hyperlink"/>
                <w:rFonts w:eastAsia="Times New Roman" w:cs="Times New Roman"/>
                <w:noProof/>
                <w:sz w:val="22"/>
                <w:szCs w:val="20"/>
                <w:lang w:val="mn-MN"/>
              </w:rPr>
              <w:t>Төсвийн хөрөнгө оруулалтын зардал</w:t>
            </w:r>
            <w:r w:rsidR="007D2992" w:rsidRPr="00AD58C9">
              <w:rPr>
                <w:noProof/>
                <w:webHidden/>
                <w:sz w:val="22"/>
                <w:szCs w:val="20"/>
              </w:rPr>
              <w:tab/>
            </w:r>
            <w:r w:rsidR="007D2992" w:rsidRPr="00AD58C9">
              <w:rPr>
                <w:noProof/>
                <w:webHidden/>
                <w:sz w:val="22"/>
                <w:szCs w:val="20"/>
              </w:rPr>
              <w:fldChar w:fldCharType="begin"/>
            </w:r>
            <w:r w:rsidR="007D2992" w:rsidRPr="00AD58C9">
              <w:rPr>
                <w:noProof/>
                <w:webHidden/>
                <w:sz w:val="22"/>
                <w:szCs w:val="20"/>
              </w:rPr>
              <w:instrText xml:space="preserve"> PAGEREF _Toc12975830 \h </w:instrText>
            </w:r>
            <w:r w:rsidR="007D2992" w:rsidRPr="00AD58C9">
              <w:rPr>
                <w:noProof/>
                <w:webHidden/>
                <w:sz w:val="22"/>
                <w:szCs w:val="20"/>
              </w:rPr>
            </w:r>
            <w:r w:rsidR="007D2992" w:rsidRPr="00AD58C9">
              <w:rPr>
                <w:noProof/>
                <w:webHidden/>
                <w:sz w:val="22"/>
                <w:szCs w:val="20"/>
              </w:rPr>
              <w:fldChar w:fldCharType="separate"/>
            </w:r>
            <w:r w:rsidR="007D2992" w:rsidRPr="00AD58C9">
              <w:rPr>
                <w:noProof/>
                <w:webHidden/>
                <w:sz w:val="22"/>
                <w:szCs w:val="20"/>
              </w:rPr>
              <w:t>11</w:t>
            </w:r>
            <w:r w:rsidR="007D2992" w:rsidRPr="00AD58C9">
              <w:rPr>
                <w:noProof/>
                <w:webHidden/>
                <w:sz w:val="22"/>
                <w:szCs w:val="20"/>
              </w:rPr>
              <w:fldChar w:fldCharType="end"/>
            </w:r>
          </w:hyperlink>
        </w:p>
        <w:p w14:paraId="37B3F241" w14:textId="698B6B73" w:rsidR="007D2992" w:rsidRPr="00AD58C9" w:rsidRDefault="00FA471E">
          <w:pPr>
            <w:pStyle w:val="TOC2"/>
            <w:tabs>
              <w:tab w:val="left" w:pos="880"/>
              <w:tab w:val="right" w:leader="dot" w:pos="9016"/>
            </w:tabs>
            <w:rPr>
              <w:rFonts w:asciiTheme="minorHAnsi" w:eastAsiaTheme="minorEastAsia" w:hAnsiTheme="minorHAnsi"/>
              <w:noProof/>
              <w:sz w:val="20"/>
              <w:szCs w:val="20"/>
            </w:rPr>
          </w:pPr>
          <w:hyperlink w:anchor="_Toc12975831" w:history="1">
            <w:r w:rsidR="007D2992" w:rsidRPr="00AD58C9">
              <w:rPr>
                <w:rStyle w:val="Hyperlink"/>
                <w:rFonts w:eastAsia="Times New Roman" w:cs="Times New Roman"/>
                <w:noProof/>
                <w:sz w:val="22"/>
                <w:szCs w:val="20"/>
                <w:lang w:val="mn-MN"/>
              </w:rPr>
              <w:t>3.4.</w:t>
            </w:r>
            <w:r w:rsidR="007D2992" w:rsidRPr="00AD58C9">
              <w:rPr>
                <w:rFonts w:asciiTheme="minorHAnsi" w:eastAsiaTheme="minorEastAsia" w:hAnsiTheme="minorHAnsi"/>
                <w:noProof/>
                <w:sz w:val="20"/>
                <w:szCs w:val="20"/>
              </w:rPr>
              <w:tab/>
            </w:r>
            <w:r w:rsidR="007D2992" w:rsidRPr="00AD58C9">
              <w:rPr>
                <w:rStyle w:val="Hyperlink"/>
                <w:rFonts w:eastAsia="Times New Roman" w:cs="Times New Roman"/>
                <w:noProof/>
                <w:sz w:val="22"/>
                <w:szCs w:val="20"/>
                <w:lang w:val="mn-MN"/>
              </w:rPr>
              <w:t>Төсвийн ерөнхийлөн захирагчийн төсвийн зардлын төсөлд тавигдах шаардлага:</w:t>
            </w:r>
            <w:r w:rsidR="007D2992" w:rsidRPr="00AD58C9">
              <w:rPr>
                <w:noProof/>
                <w:webHidden/>
                <w:sz w:val="22"/>
                <w:szCs w:val="20"/>
              </w:rPr>
              <w:tab/>
            </w:r>
            <w:r w:rsidR="007D2992" w:rsidRPr="00AD58C9">
              <w:rPr>
                <w:noProof/>
                <w:webHidden/>
                <w:sz w:val="22"/>
                <w:szCs w:val="20"/>
              </w:rPr>
              <w:fldChar w:fldCharType="begin"/>
            </w:r>
            <w:r w:rsidR="007D2992" w:rsidRPr="00AD58C9">
              <w:rPr>
                <w:noProof/>
                <w:webHidden/>
                <w:sz w:val="22"/>
                <w:szCs w:val="20"/>
              </w:rPr>
              <w:instrText xml:space="preserve"> PAGEREF _Toc12975831 \h </w:instrText>
            </w:r>
            <w:r w:rsidR="007D2992" w:rsidRPr="00AD58C9">
              <w:rPr>
                <w:noProof/>
                <w:webHidden/>
                <w:sz w:val="22"/>
                <w:szCs w:val="20"/>
              </w:rPr>
            </w:r>
            <w:r w:rsidR="007D2992" w:rsidRPr="00AD58C9">
              <w:rPr>
                <w:noProof/>
                <w:webHidden/>
                <w:sz w:val="22"/>
                <w:szCs w:val="20"/>
              </w:rPr>
              <w:fldChar w:fldCharType="separate"/>
            </w:r>
            <w:r w:rsidR="007D2992" w:rsidRPr="00AD58C9">
              <w:rPr>
                <w:noProof/>
                <w:webHidden/>
                <w:sz w:val="22"/>
                <w:szCs w:val="20"/>
              </w:rPr>
              <w:t>12</w:t>
            </w:r>
            <w:r w:rsidR="007D2992" w:rsidRPr="00AD58C9">
              <w:rPr>
                <w:noProof/>
                <w:webHidden/>
                <w:sz w:val="22"/>
                <w:szCs w:val="20"/>
              </w:rPr>
              <w:fldChar w:fldCharType="end"/>
            </w:r>
          </w:hyperlink>
        </w:p>
        <w:p w14:paraId="0D618A4C" w14:textId="74CED7FB" w:rsidR="007D2992" w:rsidRPr="00AD58C9" w:rsidRDefault="00FA471E">
          <w:pPr>
            <w:pStyle w:val="TOC2"/>
            <w:tabs>
              <w:tab w:val="left" w:pos="880"/>
              <w:tab w:val="right" w:leader="dot" w:pos="9016"/>
            </w:tabs>
            <w:rPr>
              <w:rFonts w:asciiTheme="minorHAnsi" w:eastAsiaTheme="minorEastAsia" w:hAnsiTheme="minorHAnsi"/>
              <w:noProof/>
              <w:sz w:val="20"/>
              <w:szCs w:val="20"/>
            </w:rPr>
          </w:pPr>
          <w:hyperlink w:anchor="_Toc12975832" w:history="1">
            <w:r w:rsidR="007D2992" w:rsidRPr="00AD58C9">
              <w:rPr>
                <w:rStyle w:val="Hyperlink"/>
                <w:rFonts w:eastAsia="Times New Roman" w:cs="Times New Roman"/>
                <w:noProof/>
                <w:sz w:val="22"/>
                <w:szCs w:val="20"/>
                <w:lang w:val="mn-MN"/>
              </w:rPr>
              <w:t>3.5.</w:t>
            </w:r>
            <w:r w:rsidR="007D2992" w:rsidRPr="00AD58C9">
              <w:rPr>
                <w:rFonts w:asciiTheme="minorHAnsi" w:eastAsiaTheme="minorEastAsia" w:hAnsiTheme="minorHAnsi"/>
                <w:noProof/>
                <w:sz w:val="20"/>
                <w:szCs w:val="20"/>
              </w:rPr>
              <w:tab/>
            </w:r>
            <w:r w:rsidR="007D2992" w:rsidRPr="00AD58C9">
              <w:rPr>
                <w:rStyle w:val="Hyperlink"/>
                <w:rFonts w:eastAsia="Times New Roman" w:cs="Times New Roman"/>
                <w:noProof/>
                <w:sz w:val="22"/>
                <w:szCs w:val="20"/>
                <w:lang w:val="mn-MN"/>
              </w:rPr>
              <w:t>Орон нутгийн төсвийн саналыг ТТМСистемд оруулах</w:t>
            </w:r>
            <w:r w:rsidR="007D2992" w:rsidRPr="00AD58C9">
              <w:rPr>
                <w:noProof/>
                <w:webHidden/>
                <w:sz w:val="22"/>
                <w:szCs w:val="20"/>
              </w:rPr>
              <w:tab/>
            </w:r>
            <w:r w:rsidR="007D2992" w:rsidRPr="00AD58C9">
              <w:rPr>
                <w:noProof/>
                <w:webHidden/>
                <w:sz w:val="22"/>
                <w:szCs w:val="20"/>
              </w:rPr>
              <w:fldChar w:fldCharType="begin"/>
            </w:r>
            <w:r w:rsidR="007D2992" w:rsidRPr="00AD58C9">
              <w:rPr>
                <w:noProof/>
                <w:webHidden/>
                <w:sz w:val="22"/>
                <w:szCs w:val="20"/>
              </w:rPr>
              <w:instrText xml:space="preserve"> PAGEREF _Toc12975832 \h </w:instrText>
            </w:r>
            <w:r w:rsidR="007D2992" w:rsidRPr="00AD58C9">
              <w:rPr>
                <w:noProof/>
                <w:webHidden/>
                <w:sz w:val="22"/>
                <w:szCs w:val="20"/>
              </w:rPr>
            </w:r>
            <w:r w:rsidR="007D2992" w:rsidRPr="00AD58C9">
              <w:rPr>
                <w:noProof/>
                <w:webHidden/>
                <w:sz w:val="22"/>
                <w:szCs w:val="20"/>
              </w:rPr>
              <w:fldChar w:fldCharType="separate"/>
            </w:r>
            <w:r w:rsidR="007D2992" w:rsidRPr="00AD58C9">
              <w:rPr>
                <w:noProof/>
                <w:webHidden/>
                <w:sz w:val="22"/>
                <w:szCs w:val="20"/>
              </w:rPr>
              <w:t>14</w:t>
            </w:r>
            <w:r w:rsidR="007D2992" w:rsidRPr="00AD58C9">
              <w:rPr>
                <w:noProof/>
                <w:webHidden/>
                <w:sz w:val="22"/>
                <w:szCs w:val="20"/>
              </w:rPr>
              <w:fldChar w:fldCharType="end"/>
            </w:r>
          </w:hyperlink>
        </w:p>
        <w:p w14:paraId="7203418D" w14:textId="77822060" w:rsidR="007D2992" w:rsidRPr="00AD58C9" w:rsidRDefault="00FA471E">
          <w:pPr>
            <w:pStyle w:val="TOC2"/>
            <w:tabs>
              <w:tab w:val="left" w:pos="880"/>
              <w:tab w:val="right" w:leader="dot" w:pos="9016"/>
            </w:tabs>
            <w:rPr>
              <w:rFonts w:asciiTheme="minorHAnsi" w:eastAsiaTheme="minorEastAsia" w:hAnsiTheme="minorHAnsi"/>
              <w:noProof/>
              <w:sz w:val="20"/>
              <w:szCs w:val="20"/>
            </w:rPr>
          </w:pPr>
          <w:hyperlink w:anchor="_Toc12975833" w:history="1">
            <w:r w:rsidR="007D2992" w:rsidRPr="00AD58C9">
              <w:rPr>
                <w:rStyle w:val="Hyperlink"/>
                <w:rFonts w:eastAsia="Times New Roman" w:cs="Times New Roman"/>
                <w:noProof/>
                <w:sz w:val="22"/>
                <w:szCs w:val="20"/>
                <w:lang w:val="mn-MN"/>
              </w:rPr>
              <w:t>3.6.</w:t>
            </w:r>
            <w:r w:rsidR="007D2992" w:rsidRPr="00AD58C9">
              <w:rPr>
                <w:rFonts w:asciiTheme="minorHAnsi" w:eastAsiaTheme="minorEastAsia" w:hAnsiTheme="minorHAnsi"/>
                <w:noProof/>
                <w:sz w:val="20"/>
                <w:szCs w:val="20"/>
              </w:rPr>
              <w:tab/>
            </w:r>
            <w:r w:rsidR="007D2992" w:rsidRPr="00AD58C9">
              <w:rPr>
                <w:rStyle w:val="Hyperlink"/>
                <w:rFonts w:eastAsia="Times New Roman" w:cs="Times New Roman"/>
                <w:noProof/>
                <w:sz w:val="22"/>
                <w:szCs w:val="20"/>
                <w:lang w:val="mn-MN"/>
              </w:rPr>
              <w:t>Гадаад зээл тусламж</w:t>
            </w:r>
            <w:r w:rsidR="007D2992" w:rsidRPr="00AD58C9">
              <w:rPr>
                <w:noProof/>
                <w:webHidden/>
                <w:sz w:val="22"/>
                <w:szCs w:val="20"/>
              </w:rPr>
              <w:tab/>
            </w:r>
            <w:r w:rsidR="007D2992" w:rsidRPr="00AD58C9">
              <w:rPr>
                <w:noProof/>
                <w:webHidden/>
                <w:sz w:val="22"/>
                <w:szCs w:val="20"/>
              </w:rPr>
              <w:fldChar w:fldCharType="begin"/>
            </w:r>
            <w:r w:rsidR="007D2992" w:rsidRPr="00AD58C9">
              <w:rPr>
                <w:noProof/>
                <w:webHidden/>
                <w:sz w:val="22"/>
                <w:szCs w:val="20"/>
              </w:rPr>
              <w:instrText xml:space="preserve"> PAGEREF _Toc12975833 \h </w:instrText>
            </w:r>
            <w:r w:rsidR="007D2992" w:rsidRPr="00AD58C9">
              <w:rPr>
                <w:noProof/>
                <w:webHidden/>
                <w:sz w:val="22"/>
                <w:szCs w:val="20"/>
              </w:rPr>
            </w:r>
            <w:r w:rsidR="007D2992" w:rsidRPr="00AD58C9">
              <w:rPr>
                <w:noProof/>
                <w:webHidden/>
                <w:sz w:val="22"/>
                <w:szCs w:val="20"/>
              </w:rPr>
              <w:fldChar w:fldCharType="separate"/>
            </w:r>
            <w:r w:rsidR="007D2992" w:rsidRPr="00AD58C9">
              <w:rPr>
                <w:noProof/>
                <w:webHidden/>
                <w:sz w:val="22"/>
                <w:szCs w:val="20"/>
              </w:rPr>
              <w:t>14</w:t>
            </w:r>
            <w:r w:rsidR="007D2992" w:rsidRPr="00AD58C9">
              <w:rPr>
                <w:noProof/>
                <w:webHidden/>
                <w:sz w:val="22"/>
                <w:szCs w:val="20"/>
              </w:rPr>
              <w:fldChar w:fldCharType="end"/>
            </w:r>
          </w:hyperlink>
        </w:p>
        <w:p w14:paraId="01F6A40E" w14:textId="177473C6" w:rsidR="007D2992" w:rsidRPr="00AD58C9" w:rsidRDefault="00FA471E">
          <w:pPr>
            <w:pStyle w:val="TOC3"/>
            <w:tabs>
              <w:tab w:val="left" w:pos="1100"/>
              <w:tab w:val="right" w:leader="dot" w:pos="9016"/>
            </w:tabs>
            <w:rPr>
              <w:rFonts w:asciiTheme="minorHAnsi" w:eastAsiaTheme="minorEastAsia" w:hAnsiTheme="minorHAnsi"/>
              <w:noProof/>
              <w:sz w:val="20"/>
              <w:szCs w:val="20"/>
            </w:rPr>
          </w:pPr>
          <w:hyperlink w:anchor="_Toc12975838" w:history="1">
            <w:r w:rsidR="007D2992" w:rsidRPr="00AD58C9">
              <w:rPr>
                <w:rStyle w:val="Hyperlink"/>
                <w:rFonts w:cs="Times New Roman"/>
                <w:noProof/>
                <w:sz w:val="22"/>
                <w:szCs w:val="20"/>
                <w:lang w:val="mn-MN"/>
              </w:rPr>
              <w:t>3.7.</w:t>
            </w:r>
            <w:r w:rsidR="007D2992" w:rsidRPr="00AD58C9">
              <w:rPr>
                <w:rFonts w:asciiTheme="minorHAnsi" w:eastAsiaTheme="minorEastAsia" w:hAnsiTheme="minorHAnsi"/>
                <w:noProof/>
                <w:sz w:val="20"/>
                <w:szCs w:val="20"/>
              </w:rPr>
              <w:tab/>
            </w:r>
            <w:r w:rsidR="007D2992" w:rsidRPr="00AD58C9">
              <w:rPr>
                <w:rStyle w:val="Hyperlink"/>
                <w:rFonts w:cs="Times New Roman"/>
                <w:noProof/>
                <w:sz w:val="22"/>
                <w:szCs w:val="20"/>
                <w:lang w:val="mn-MN"/>
              </w:rPr>
              <w:t>Бусад</w:t>
            </w:r>
            <w:r w:rsidR="007D2992" w:rsidRPr="00AD58C9">
              <w:rPr>
                <w:noProof/>
                <w:webHidden/>
                <w:sz w:val="22"/>
                <w:szCs w:val="20"/>
              </w:rPr>
              <w:tab/>
            </w:r>
            <w:r w:rsidR="007D2992" w:rsidRPr="00AD58C9">
              <w:rPr>
                <w:noProof/>
                <w:webHidden/>
                <w:sz w:val="22"/>
                <w:szCs w:val="20"/>
              </w:rPr>
              <w:fldChar w:fldCharType="begin"/>
            </w:r>
            <w:r w:rsidR="007D2992" w:rsidRPr="00AD58C9">
              <w:rPr>
                <w:noProof/>
                <w:webHidden/>
                <w:sz w:val="22"/>
                <w:szCs w:val="20"/>
              </w:rPr>
              <w:instrText xml:space="preserve"> PAGEREF _Toc12975838 \h </w:instrText>
            </w:r>
            <w:r w:rsidR="007D2992" w:rsidRPr="00AD58C9">
              <w:rPr>
                <w:noProof/>
                <w:webHidden/>
                <w:sz w:val="22"/>
                <w:szCs w:val="20"/>
              </w:rPr>
            </w:r>
            <w:r w:rsidR="007D2992" w:rsidRPr="00AD58C9">
              <w:rPr>
                <w:noProof/>
                <w:webHidden/>
                <w:sz w:val="22"/>
                <w:szCs w:val="20"/>
              </w:rPr>
              <w:fldChar w:fldCharType="separate"/>
            </w:r>
            <w:r w:rsidR="007D2992" w:rsidRPr="00AD58C9">
              <w:rPr>
                <w:noProof/>
                <w:webHidden/>
                <w:sz w:val="22"/>
                <w:szCs w:val="20"/>
              </w:rPr>
              <w:t>15</w:t>
            </w:r>
            <w:r w:rsidR="007D2992" w:rsidRPr="00AD58C9">
              <w:rPr>
                <w:noProof/>
                <w:webHidden/>
                <w:sz w:val="22"/>
                <w:szCs w:val="20"/>
              </w:rPr>
              <w:fldChar w:fldCharType="end"/>
            </w:r>
          </w:hyperlink>
        </w:p>
        <w:p w14:paraId="6E005ADD" w14:textId="5A9CBB48" w:rsidR="007D2992" w:rsidRPr="00AD58C9" w:rsidRDefault="00FA471E">
          <w:pPr>
            <w:pStyle w:val="TOC1"/>
            <w:rPr>
              <w:rFonts w:asciiTheme="minorHAnsi" w:eastAsiaTheme="minorEastAsia" w:hAnsiTheme="minorHAnsi"/>
              <w:noProof/>
              <w:sz w:val="20"/>
              <w:szCs w:val="20"/>
            </w:rPr>
          </w:pPr>
          <w:hyperlink w:anchor="_Toc12975839" w:history="1">
            <w:r w:rsidR="007D2992" w:rsidRPr="00AD58C9">
              <w:rPr>
                <w:rStyle w:val="Hyperlink"/>
                <w:rFonts w:eastAsia="Times New Roman" w:cs="Times New Roman"/>
                <w:noProof/>
                <w:sz w:val="22"/>
                <w:szCs w:val="20"/>
                <w:lang w:val="mn-MN"/>
              </w:rPr>
              <w:t>4.</w:t>
            </w:r>
            <w:r w:rsidR="007D2992" w:rsidRPr="00AD58C9">
              <w:rPr>
                <w:rFonts w:asciiTheme="minorHAnsi" w:eastAsiaTheme="minorEastAsia" w:hAnsiTheme="minorHAnsi"/>
                <w:noProof/>
                <w:sz w:val="20"/>
                <w:szCs w:val="20"/>
              </w:rPr>
              <w:tab/>
            </w:r>
            <w:r w:rsidR="007D2992" w:rsidRPr="00AD58C9">
              <w:rPr>
                <w:rStyle w:val="Hyperlink"/>
                <w:rFonts w:eastAsia="Times New Roman" w:cs="Times New Roman"/>
                <w:noProof/>
                <w:sz w:val="22"/>
                <w:szCs w:val="20"/>
                <w:lang w:val="mn-MN"/>
              </w:rPr>
              <w:t>Бусад нэмэлт мэдээлэл</w:t>
            </w:r>
            <w:r w:rsidR="007D2992" w:rsidRPr="00AD58C9">
              <w:rPr>
                <w:noProof/>
                <w:webHidden/>
                <w:sz w:val="22"/>
                <w:szCs w:val="20"/>
              </w:rPr>
              <w:tab/>
            </w:r>
            <w:r w:rsidR="007D2992" w:rsidRPr="00AD58C9">
              <w:rPr>
                <w:noProof/>
                <w:webHidden/>
                <w:sz w:val="22"/>
                <w:szCs w:val="20"/>
              </w:rPr>
              <w:fldChar w:fldCharType="begin"/>
            </w:r>
            <w:r w:rsidR="007D2992" w:rsidRPr="00AD58C9">
              <w:rPr>
                <w:noProof/>
                <w:webHidden/>
                <w:sz w:val="22"/>
                <w:szCs w:val="20"/>
              </w:rPr>
              <w:instrText xml:space="preserve"> PAGEREF _Toc12975839 \h </w:instrText>
            </w:r>
            <w:r w:rsidR="007D2992" w:rsidRPr="00AD58C9">
              <w:rPr>
                <w:noProof/>
                <w:webHidden/>
                <w:sz w:val="22"/>
                <w:szCs w:val="20"/>
              </w:rPr>
            </w:r>
            <w:r w:rsidR="007D2992" w:rsidRPr="00AD58C9">
              <w:rPr>
                <w:noProof/>
                <w:webHidden/>
                <w:sz w:val="22"/>
                <w:szCs w:val="20"/>
              </w:rPr>
              <w:fldChar w:fldCharType="separate"/>
            </w:r>
            <w:r w:rsidR="007D2992" w:rsidRPr="00AD58C9">
              <w:rPr>
                <w:noProof/>
                <w:webHidden/>
                <w:sz w:val="22"/>
                <w:szCs w:val="20"/>
              </w:rPr>
              <w:t>17</w:t>
            </w:r>
            <w:r w:rsidR="007D2992" w:rsidRPr="00AD58C9">
              <w:rPr>
                <w:noProof/>
                <w:webHidden/>
                <w:sz w:val="22"/>
                <w:szCs w:val="20"/>
              </w:rPr>
              <w:fldChar w:fldCharType="end"/>
            </w:r>
          </w:hyperlink>
        </w:p>
        <w:p w14:paraId="1EAACFD1" w14:textId="2FCB60C6" w:rsidR="007D2992" w:rsidRPr="00AD58C9" w:rsidRDefault="00FA471E">
          <w:pPr>
            <w:pStyle w:val="TOC2"/>
            <w:tabs>
              <w:tab w:val="right" w:leader="dot" w:pos="9016"/>
            </w:tabs>
            <w:rPr>
              <w:rFonts w:asciiTheme="minorHAnsi" w:eastAsiaTheme="minorEastAsia" w:hAnsiTheme="minorHAnsi"/>
              <w:noProof/>
              <w:sz w:val="20"/>
              <w:szCs w:val="20"/>
            </w:rPr>
          </w:pPr>
          <w:hyperlink w:anchor="_Toc12975840" w:history="1">
            <w:r w:rsidR="007D2992" w:rsidRPr="00AD58C9">
              <w:rPr>
                <w:rStyle w:val="Hyperlink"/>
                <w:rFonts w:cs="Times New Roman"/>
                <w:noProof/>
                <w:sz w:val="22"/>
                <w:szCs w:val="20"/>
                <w:lang w:val="mn-MN"/>
              </w:rPr>
              <w:t>4.1. Зардлын тойм – Зардлын дүн шинжилгээ</w:t>
            </w:r>
            <w:r w:rsidR="007D2992" w:rsidRPr="00AD58C9">
              <w:rPr>
                <w:noProof/>
                <w:webHidden/>
                <w:sz w:val="22"/>
                <w:szCs w:val="20"/>
              </w:rPr>
              <w:tab/>
            </w:r>
            <w:r w:rsidR="007D2992" w:rsidRPr="00AD58C9">
              <w:rPr>
                <w:noProof/>
                <w:webHidden/>
                <w:sz w:val="22"/>
                <w:szCs w:val="20"/>
              </w:rPr>
              <w:fldChar w:fldCharType="begin"/>
            </w:r>
            <w:r w:rsidR="007D2992" w:rsidRPr="00AD58C9">
              <w:rPr>
                <w:noProof/>
                <w:webHidden/>
                <w:sz w:val="22"/>
                <w:szCs w:val="20"/>
              </w:rPr>
              <w:instrText xml:space="preserve"> PAGEREF _Toc12975840 \h </w:instrText>
            </w:r>
            <w:r w:rsidR="007D2992" w:rsidRPr="00AD58C9">
              <w:rPr>
                <w:noProof/>
                <w:webHidden/>
                <w:sz w:val="22"/>
                <w:szCs w:val="20"/>
              </w:rPr>
            </w:r>
            <w:r w:rsidR="007D2992" w:rsidRPr="00AD58C9">
              <w:rPr>
                <w:noProof/>
                <w:webHidden/>
                <w:sz w:val="22"/>
                <w:szCs w:val="20"/>
              </w:rPr>
              <w:fldChar w:fldCharType="separate"/>
            </w:r>
            <w:r w:rsidR="007D2992" w:rsidRPr="00AD58C9">
              <w:rPr>
                <w:noProof/>
                <w:webHidden/>
                <w:sz w:val="22"/>
                <w:szCs w:val="20"/>
              </w:rPr>
              <w:t>17</w:t>
            </w:r>
            <w:r w:rsidR="007D2992" w:rsidRPr="00AD58C9">
              <w:rPr>
                <w:noProof/>
                <w:webHidden/>
                <w:sz w:val="22"/>
                <w:szCs w:val="20"/>
              </w:rPr>
              <w:fldChar w:fldCharType="end"/>
            </w:r>
          </w:hyperlink>
        </w:p>
        <w:p w14:paraId="19F35554" w14:textId="46219299" w:rsidR="007D2992" w:rsidRPr="00AD58C9" w:rsidRDefault="00FA471E">
          <w:pPr>
            <w:pStyle w:val="TOC2"/>
            <w:tabs>
              <w:tab w:val="right" w:leader="dot" w:pos="9016"/>
            </w:tabs>
            <w:rPr>
              <w:rFonts w:asciiTheme="minorHAnsi" w:eastAsiaTheme="minorEastAsia" w:hAnsiTheme="minorHAnsi"/>
              <w:noProof/>
              <w:sz w:val="20"/>
              <w:szCs w:val="20"/>
            </w:rPr>
          </w:pPr>
          <w:hyperlink w:anchor="_Toc12975841" w:history="1">
            <w:r w:rsidR="007D2992" w:rsidRPr="00AD58C9">
              <w:rPr>
                <w:rStyle w:val="Hyperlink"/>
                <w:rFonts w:cs="Times New Roman"/>
                <w:noProof/>
                <w:sz w:val="22"/>
                <w:szCs w:val="20"/>
                <w:lang w:val="mn-MN"/>
              </w:rPr>
              <w:t>4.2.Төсвийн санал хүлээн авч хянах хугацаа</w:t>
            </w:r>
            <w:r w:rsidR="007D2992" w:rsidRPr="00AD58C9">
              <w:rPr>
                <w:noProof/>
                <w:webHidden/>
                <w:sz w:val="22"/>
                <w:szCs w:val="20"/>
              </w:rPr>
              <w:tab/>
            </w:r>
            <w:r w:rsidR="007D2992" w:rsidRPr="00AD58C9">
              <w:rPr>
                <w:noProof/>
                <w:webHidden/>
                <w:sz w:val="22"/>
                <w:szCs w:val="20"/>
              </w:rPr>
              <w:fldChar w:fldCharType="begin"/>
            </w:r>
            <w:r w:rsidR="007D2992" w:rsidRPr="00AD58C9">
              <w:rPr>
                <w:noProof/>
                <w:webHidden/>
                <w:sz w:val="22"/>
                <w:szCs w:val="20"/>
              </w:rPr>
              <w:instrText xml:space="preserve"> PAGEREF _Toc12975841 \h </w:instrText>
            </w:r>
            <w:r w:rsidR="007D2992" w:rsidRPr="00AD58C9">
              <w:rPr>
                <w:noProof/>
                <w:webHidden/>
                <w:sz w:val="22"/>
                <w:szCs w:val="20"/>
              </w:rPr>
            </w:r>
            <w:r w:rsidR="007D2992" w:rsidRPr="00AD58C9">
              <w:rPr>
                <w:noProof/>
                <w:webHidden/>
                <w:sz w:val="22"/>
                <w:szCs w:val="20"/>
              </w:rPr>
              <w:fldChar w:fldCharType="separate"/>
            </w:r>
            <w:r w:rsidR="007D2992" w:rsidRPr="00AD58C9">
              <w:rPr>
                <w:noProof/>
                <w:webHidden/>
                <w:sz w:val="22"/>
                <w:szCs w:val="20"/>
              </w:rPr>
              <w:t>17</w:t>
            </w:r>
            <w:r w:rsidR="007D2992" w:rsidRPr="00AD58C9">
              <w:rPr>
                <w:noProof/>
                <w:webHidden/>
                <w:sz w:val="22"/>
                <w:szCs w:val="20"/>
              </w:rPr>
              <w:fldChar w:fldCharType="end"/>
            </w:r>
          </w:hyperlink>
        </w:p>
        <w:p w14:paraId="271D272C" w14:textId="4A43973A" w:rsidR="007D2992" w:rsidRPr="00AD58C9" w:rsidRDefault="00FA471E">
          <w:pPr>
            <w:pStyle w:val="TOC1"/>
            <w:rPr>
              <w:rFonts w:asciiTheme="minorHAnsi" w:eastAsiaTheme="minorEastAsia" w:hAnsiTheme="minorHAnsi"/>
              <w:noProof/>
              <w:sz w:val="20"/>
              <w:szCs w:val="20"/>
            </w:rPr>
          </w:pPr>
          <w:hyperlink w:anchor="_Toc12975842" w:history="1">
            <w:r w:rsidR="007D2992" w:rsidRPr="00AD58C9">
              <w:rPr>
                <w:rStyle w:val="Hyperlink"/>
                <w:rFonts w:cs="Times New Roman"/>
                <w:noProof/>
                <w:sz w:val="22"/>
                <w:szCs w:val="20"/>
                <w:lang w:val="mn-MN"/>
              </w:rPr>
              <w:t>5.</w:t>
            </w:r>
            <w:r w:rsidR="007D2992" w:rsidRPr="00AD58C9">
              <w:rPr>
                <w:rFonts w:asciiTheme="minorHAnsi" w:eastAsiaTheme="minorEastAsia" w:hAnsiTheme="minorHAnsi"/>
                <w:noProof/>
                <w:sz w:val="20"/>
                <w:szCs w:val="20"/>
              </w:rPr>
              <w:tab/>
            </w:r>
            <w:r w:rsidR="007D2992" w:rsidRPr="00AD58C9">
              <w:rPr>
                <w:rStyle w:val="Hyperlink"/>
                <w:rFonts w:cs="Times New Roman"/>
                <w:noProof/>
                <w:sz w:val="22"/>
                <w:szCs w:val="20"/>
                <w:lang w:val="mn-MN"/>
              </w:rPr>
              <w:t>Хавсралт</w:t>
            </w:r>
            <w:r w:rsidR="007D2992" w:rsidRPr="00AD58C9">
              <w:rPr>
                <w:noProof/>
                <w:webHidden/>
                <w:sz w:val="22"/>
                <w:szCs w:val="20"/>
              </w:rPr>
              <w:tab/>
            </w:r>
            <w:r w:rsidR="007D2992" w:rsidRPr="00AD58C9">
              <w:rPr>
                <w:noProof/>
                <w:webHidden/>
                <w:sz w:val="22"/>
                <w:szCs w:val="20"/>
              </w:rPr>
              <w:fldChar w:fldCharType="begin"/>
            </w:r>
            <w:r w:rsidR="007D2992" w:rsidRPr="00AD58C9">
              <w:rPr>
                <w:noProof/>
                <w:webHidden/>
                <w:sz w:val="22"/>
                <w:szCs w:val="20"/>
              </w:rPr>
              <w:instrText xml:space="preserve"> PAGEREF _Toc12975842 \h </w:instrText>
            </w:r>
            <w:r w:rsidR="007D2992" w:rsidRPr="00AD58C9">
              <w:rPr>
                <w:noProof/>
                <w:webHidden/>
                <w:sz w:val="22"/>
                <w:szCs w:val="20"/>
              </w:rPr>
            </w:r>
            <w:r w:rsidR="007D2992" w:rsidRPr="00AD58C9">
              <w:rPr>
                <w:noProof/>
                <w:webHidden/>
                <w:sz w:val="22"/>
                <w:szCs w:val="20"/>
              </w:rPr>
              <w:fldChar w:fldCharType="separate"/>
            </w:r>
            <w:r w:rsidR="007D2992" w:rsidRPr="00AD58C9">
              <w:rPr>
                <w:noProof/>
                <w:webHidden/>
                <w:sz w:val="22"/>
                <w:szCs w:val="20"/>
              </w:rPr>
              <w:t>19</w:t>
            </w:r>
            <w:r w:rsidR="007D2992" w:rsidRPr="00AD58C9">
              <w:rPr>
                <w:noProof/>
                <w:webHidden/>
                <w:sz w:val="22"/>
                <w:szCs w:val="20"/>
              </w:rPr>
              <w:fldChar w:fldCharType="end"/>
            </w:r>
          </w:hyperlink>
        </w:p>
        <w:p w14:paraId="24748A8B" w14:textId="278955DB" w:rsidR="007D2992" w:rsidRPr="00AD58C9" w:rsidRDefault="00FA471E">
          <w:pPr>
            <w:pStyle w:val="TOC2"/>
            <w:tabs>
              <w:tab w:val="left" w:pos="880"/>
              <w:tab w:val="right" w:leader="dot" w:pos="9016"/>
            </w:tabs>
            <w:rPr>
              <w:rFonts w:asciiTheme="minorHAnsi" w:eastAsiaTheme="minorEastAsia" w:hAnsiTheme="minorHAnsi"/>
              <w:noProof/>
              <w:sz w:val="20"/>
              <w:szCs w:val="20"/>
            </w:rPr>
          </w:pPr>
          <w:hyperlink w:anchor="_Toc12975845" w:history="1">
            <w:r w:rsidR="007D2992" w:rsidRPr="00AD58C9">
              <w:rPr>
                <w:rStyle w:val="Hyperlink"/>
                <w:noProof/>
                <w:sz w:val="22"/>
                <w:szCs w:val="20"/>
                <w:lang w:val="mn-MN"/>
              </w:rPr>
              <w:t>5.1.</w:t>
            </w:r>
            <w:r w:rsidR="007D2992" w:rsidRPr="00AD58C9">
              <w:rPr>
                <w:rFonts w:asciiTheme="minorHAnsi" w:eastAsiaTheme="minorEastAsia" w:hAnsiTheme="minorHAnsi"/>
                <w:noProof/>
                <w:sz w:val="20"/>
                <w:szCs w:val="20"/>
              </w:rPr>
              <w:tab/>
            </w:r>
            <w:r w:rsidR="007D2992" w:rsidRPr="00AD58C9">
              <w:rPr>
                <w:rStyle w:val="Hyperlink"/>
                <w:noProof/>
                <w:sz w:val="22"/>
                <w:szCs w:val="20"/>
                <w:lang w:val="mn-MN"/>
              </w:rPr>
              <w:t>Төсвийн байгууллагаас өндөр насны тэтгэвэрт гарах ажилтны мэдээлэл</w:t>
            </w:r>
            <w:r w:rsidR="007D2992" w:rsidRPr="00AD58C9">
              <w:rPr>
                <w:noProof/>
                <w:webHidden/>
                <w:sz w:val="22"/>
                <w:szCs w:val="20"/>
              </w:rPr>
              <w:tab/>
            </w:r>
            <w:r w:rsidR="007D2992" w:rsidRPr="00AD58C9">
              <w:rPr>
                <w:noProof/>
                <w:webHidden/>
                <w:sz w:val="22"/>
                <w:szCs w:val="20"/>
              </w:rPr>
              <w:fldChar w:fldCharType="begin"/>
            </w:r>
            <w:r w:rsidR="007D2992" w:rsidRPr="00AD58C9">
              <w:rPr>
                <w:noProof/>
                <w:webHidden/>
                <w:sz w:val="22"/>
                <w:szCs w:val="20"/>
              </w:rPr>
              <w:instrText xml:space="preserve"> PAGEREF _Toc12975845 \h </w:instrText>
            </w:r>
            <w:r w:rsidR="007D2992" w:rsidRPr="00AD58C9">
              <w:rPr>
                <w:noProof/>
                <w:webHidden/>
                <w:sz w:val="22"/>
                <w:szCs w:val="20"/>
              </w:rPr>
            </w:r>
            <w:r w:rsidR="007D2992" w:rsidRPr="00AD58C9">
              <w:rPr>
                <w:noProof/>
                <w:webHidden/>
                <w:sz w:val="22"/>
                <w:szCs w:val="20"/>
              </w:rPr>
              <w:fldChar w:fldCharType="separate"/>
            </w:r>
            <w:r w:rsidR="007D2992" w:rsidRPr="00AD58C9">
              <w:rPr>
                <w:noProof/>
                <w:webHidden/>
                <w:sz w:val="22"/>
                <w:szCs w:val="20"/>
              </w:rPr>
              <w:t>19</w:t>
            </w:r>
            <w:r w:rsidR="007D2992" w:rsidRPr="00AD58C9">
              <w:rPr>
                <w:noProof/>
                <w:webHidden/>
                <w:sz w:val="22"/>
                <w:szCs w:val="20"/>
              </w:rPr>
              <w:fldChar w:fldCharType="end"/>
            </w:r>
          </w:hyperlink>
        </w:p>
        <w:p w14:paraId="25F3BBE2" w14:textId="7DBAD615" w:rsidR="007D2992" w:rsidRDefault="00FA471E">
          <w:pPr>
            <w:pStyle w:val="TOC2"/>
            <w:tabs>
              <w:tab w:val="left" w:pos="880"/>
              <w:tab w:val="right" w:leader="dot" w:pos="9016"/>
            </w:tabs>
            <w:rPr>
              <w:rFonts w:asciiTheme="minorHAnsi" w:eastAsiaTheme="minorEastAsia" w:hAnsiTheme="minorHAnsi"/>
              <w:noProof/>
              <w:sz w:val="22"/>
            </w:rPr>
          </w:pPr>
          <w:hyperlink w:anchor="_Toc12975846" w:history="1">
            <w:r w:rsidR="007D2992" w:rsidRPr="00AD58C9">
              <w:rPr>
                <w:rStyle w:val="Hyperlink"/>
                <w:noProof/>
                <w:sz w:val="22"/>
                <w:szCs w:val="20"/>
                <w:lang w:val="mn-MN"/>
              </w:rPr>
              <w:t>5.2.</w:t>
            </w:r>
            <w:r w:rsidR="007D2992" w:rsidRPr="00AD58C9">
              <w:rPr>
                <w:rFonts w:asciiTheme="minorHAnsi" w:eastAsiaTheme="minorEastAsia" w:hAnsiTheme="minorHAnsi"/>
                <w:noProof/>
                <w:sz w:val="20"/>
                <w:szCs w:val="20"/>
              </w:rPr>
              <w:tab/>
            </w:r>
            <w:r w:rsidR="007D2992" w:rsidRPr="00AD58C9">
              <w:rPr>
                <w:rStyle w:val="Hyperlink"/>
                <w:noProof/>
                <w:sz w:val="22"/>
                <w:szCs w:val="20"/>
                <w:lang w:val="mn-MN"/>
              </w:rPr>
              <w:t>Төрийн албан хаагчийн орон тооны мэдээлэл</w:t>
            </w:r>
            <w:r w:rsidR="007D2992" w:rsidRPr="00AD58C9">
              <w:rPr>
                <w:noProof/>
                <w:webHidden/>
                <w:sz w:val="22"/>
                <w:szCs w:val="20"/>
              </w:rPr>
              <w:tab/>
            </w:r>
            <w:r w:rsidR="007D2992" w:rsidRPr="00AD58C9">
              <w:rPr>
                <w:noProof/>
                <w:webHidden/>
                <w:sz w:val="22"/>
                <w:szCs w:val="20"/>
              </w:rPr>
              <w:fldChar w:fldCharType="begin"/>
            </w:r>
            <w:r w:rsidR="007D2992" w:rsidRPr="00AD58C9">
              <w:rPr>
                <w:noProof/>
                <w:webHidden/>
                <w:sz w:val="22"/>
                <w:szCs w:val="20"/>
              </w:rPr>
              <w:instrText xml:space="preserve"> PAGEREF _Toc12975846 \h </w:instrText>
            </w:r>
            <w:r w:rsidR="007D2992" w:rsidRPr="00AD58C9">
              <w:rPr>
                <w:noProof/>
                <w:webHidden/>
                <w:sz w:val="22"/>
                <w:szCs w:val="20"/>
              </w:rPr>
            </w:r>
            <w:r w:rsidR="007D2992" w:rsidRPr="00AD58C9">
              <w:rPr>
                <w:noProof/>
                <w:webHidden/>
                <w:sz w:val="22"/>
                <w:szCs w:val="20"/>
              </w:rPr>
              <w:fldChar w:fldCharType="separate"/>
            </w:r>
            <w:r w:rsidR="007D2992" w:rsidRPr="00AD58C9">
              <w:rPr>
                <w:noProof/>
                <w:webHidden/>
                <w:sz w:val="22"/>
                <w:szCs w:val="20"/>
              </w:rPr>
              <w:t>20</w:t>
            </w:r>
            <w:r w:rsidR="007D2992" w:rsidRPr="00AD58C9">
              <w:rPr>
                <w:noProof/>
                <w:webHidden/>
                <w:sz w:val="22"/>
                <w:szCs w:val="20"/>
              </w:rPr>
              <w:fldChar w:fldCharType="end"/>
            </w:r>
          </w:hyperlink>
        </w:p>
        <w:p w14:paraId="7B037E32" w14:textId="02805C8A" w:rsidR="00A668B7" w:rsidRPr="00C838B4" w:rsidRDefault="00A668B7">
          <w:pPr>
            <w:rPr>
              <w:rFonts w:cs="Times New Roman"/>
              <w:lang w:val="mn-MN"/>
            </w:rPr>
          </w:pPr>
          <w:r w:rsidRPr="00C838B4">
            <w:rPr>
              <w:rFonts w:cs="Times New Roman"/>
              <w:b/>
              <w:bCs/>
              <w:noProof/>
              <w:sz w:val="22"/>
              <w:lang w:val="mn-MN"/>
            </w:rPr>
            <w:fldChar w:fldCharType="end"/>
          </w:r>
        </w:p>
      </w:sdtContent>
    </w:sdt>
    <w:p w14:paraId="2953AE6D" w14:textId="0A575A93" w:rsidR="00A668B7" w:rsidRPr="00C838B4" w:rsidRDefault="00A668B7" w:rsidP="006D7726">
      <w:pPr>
        <w:pageBreakBefore/>
        <w:rPr>
          <w:rFonts w:cs="Times New Roman"/>
          <w:lang w:val="mn-MN"/>
        </w:rPr>
      </w:pPr>
    </w:p>
    <w:p w14:paraId="16281040" w14:textId="71F46E00" w:rsidR="00A668B7" w:rsidRPr="00C838B4" w:rsidRDefault="00A668B7" w:rsidP="00C60C2A">
      <w:pPr>
        <w:pStyle w:val="Heading1"/>
        <w:numPr>
          <w:ilvl w:val="0"/>
          <w:numId w:val="3"/>
        </w:numPr>
        <w:rPr>
          <w:rFonts w:ascii="Times New Roman" w:hAnsi="Times New Roman" w:cs="Times New Roman"/>
          <w:sz w:val="28"/>
          <w:szCs w:val="28"/>
          <w:lang w:val="mn-MN"/>
        </w:rPr>
      </w:pPr>
      <w:bookmarkStart w:id="1" w:name="_Toc12975824"/>
      <w:r w:rsidRPr="00C838B4">
        <w:rPr>
          <w:rFonts w:ascii="Times New Roman" w:hAnsi="Times New Roman" w:cs="Times New Roman"/>
          <w:sz w:val="28"/>
          <w:szCs w:val="28"/>
          <w:lang w:val="mn-MN"/>
        </w:rPr>
        <w:t>Дунд хугацаанд баримтлах төсвийн бодлого, зарчим</w:t>
      </w:r>
      <w:bookmarkEnd w:id="1"/>
      <w:r w:rsidRPr="00C838B4">
        <w:rPr>
          <w:rFonts w:ascii="Times New Roman" w:hAnsi="Times New Roman" w:cs="Times New Roman"/>
          <w:sz w:val="28"/>
          <w:szCs w:val="28"/>
          <w:lang w:val="mn-MN"/>
        </w:rPr>
        <w:t xml:space="preserve"> </w:t>
      </w:r>
    </w:p>
    <w:p w14:paraId="4B251E69" w14:textId="32469311" w:rsidR="00420D51" w:rsidRPr="00420D51" w:rsidRDefault="00420D51" w:rsidP="00896116">
      <w:pPr>
        <w:rPr>
          <w:lang w:val="mn-MN"/>
        </w:rPr>
      </w:pPr>
      <w:r w:rsidRPr="00420D51">
        <w:rPr>
          <w:lang w:val="mn-MN"/>
        </w:rPr>
        <w:t>Монгол Улсын Засгийн газрын 2016-2020 оны үйл ажиллагааны мөрийн хөтөлбөр, “Эдийн засгийг сэргээх хөтөлбөр”, Олон улсын банк санхүүгийн байгууллагуудтай тохирсон бодлогын арга хэмжээ болон Монгол Улсын нэгдсэн төсвийн 2020 оны төсвийн хүрээний мэдэгдэл, 2021-2022 оны төсвийн төсөөллийн тухай хуулийн хүрээнд 2020 онд дараах төсвийн бодлог</w:t>
      </w:r>
      <w:r>
        <w:rPr>
          <w:lang w:val="mn-MN"/>
        </w:rPr>
        <w:t>о, зарчим баримталж байна</w:t>
      </w:r>
      <w:r w:rsidRPr="00420D51">
        <w:rPr>
          <w:lang w:val="mn-MN"/>
        </w:rPr>
        <w:t>. Үүнд:</w:t>
      </w:r>
    </w:p>
    <w:p w14:paraId="6A0C87E5" w14:textId="7F2CF575" w:rsidR="00420D51" w:rsidRPr="00896116" w:rsidRDefault="00420D51" w:rsidP="00896116">
      <w:pPr>
        <w:pStyle w:val="ListParagraph"/>
        <w:numPr>
          <w:ilvl w:val="0"/>
          <w:numId w:val="29"/>
        </w:numPr>
        <w:rPr>
          <w:lang w:val="mn-MN"/>
        </w:rPr>
      </w:pPr>
      <w:r w:rsidRPr="00896116">
        <w:rPr>
          <w:lang w:val="mn-MN"/>
        </w:rPr>
        <w:t>Эдийн засгийн тогтвортой өсөлтийг хангах</w:t>
      </w:r>
      <w:r w:rsidR="0044686C" w:rsidRPr="00896116">
        <w:rPr>
          <w:lang w:val="mn-MN"/>
        </w:rPr>
        <w:t xml:space="preserve"> </w:t>
      </w:r>
      <w:r w:rsidRPr="00896116">
        <w:rPr>
          <w:lang w:val="mn-MN"/>
        </w:rPr>
        <w:t>“Цахим, ил тод, үр ашигтай”</w:t>
      </w:r>
      <w:r w:rsidR="0044686C" w:rsidRPr="00896116">
        <w:rPr>
          <w:lang w:val="mn-MN"/>
        </w:rPr>
        <w:t xml:space="preserve"> байх зарчимд суурилсан </w:t>
      </w:r>
      <w:r w:rsidRPr="00896116">
        <w:rPr>
          <w:lang w:val="mn-MN"/>
        </w:rPr>
        <w:t>төсвийн бодлогыг үргэлжлүүлэн хэрэгжүүлнэ;</w:t>
      </w:r>
    </w:p>
    <w:p w14:paraId="7DC64FA7" w14:textId="6AE2D0EC" w:rsidR="00420D51" w:rsidRPr="00896116" w:rsidRDefault="00420D51" w:rsidP="00896116">
      <w:pPr>
        <w:pStyle w:val="ListParagraph"/>
        <w:numPr>
          <w:ilvl w:val="0"/>
          <w:numId w:val="29"/>
        </w:numPr>
        <w:rPr>
          <w:lang w:val="mn-MN"/>
        </w:rPr>
      </w:pPr>
      <w:r w:rsidRPr="00896116">
        <w:rPr>
          <w:lang w:val="mn-MN"/>
        </w:rPr>
        <w:t>Төсвийн тухай хууль</w:t>
      </w:r>
      <w:r w:rsidR="0044686C" w:rsidRPr="00896116">
        <w:rPr>
          <w:lang w:val="mn-MN"/>
        </w:rPr>
        <w:t>,</w:t>
      </w:r>
      <w:r w:rsidRPr="00896116">
        <w:rPr>
          <w:lang w:val="mn-MN"/>
        </w:rPr>
        <w:t xml:space="preserve"> Төсвийн тогтвортой байдлын тухай хуулийн хэрэгжилтийг хангаж, </w:t>
      </w:r>
      <w:r w:rsidR="0044686C" w:rsidRPr="00896116">
        <w:rPr>
          <w:lang w:val="mn-MN"/>
        </w:rPr>
        <w:t xml:space="preserve">төсвийн </w:t>
      </w:r>
      <w:r w:rsidRPr="00896116">
        <w:rPr>
          <w:lang w:val="mn-MN"/>
        </w:rPr>
        <w:t>тусгай шаардлагуудыг чанд баримтална;</w:t>
      </w:r>
    </w:p>
    <w:p w14:paraId="3BEAB659" w14:textId="02808A8C" w:rsidR="00420D51" w:rsidRPr="00896116" w:rsidRDefault="00420D51" w:rsidP="00896116">
      <w:pPr>
        <w:pStyle w:val="ListParagraph"/>
        <w:numPr>
          <w:ilvl w:val="0"/>
          <w:numId w:val="29"/>
        </w:numPr>
        <w:rPr>
          <w:lang w:val="mn-MN"/>
        </w:rPr>
      </w:pPr>
      <w:r w:rsidRPr="00896116">
        <w:rPr>
          <w:lang w:val="mn-MN"/>
        </w:rPr>
        <w:t>Засгийн газрын 2012-2016 онд гаргасан бондуудыг 2021-2023 онуудад эргэн төлөхтэй холбогдуулан төсвийн алдагдлыг Төсвийн тогтвортой байдлын тухай хуульд заасан хэмжээнээс сайжруула</w:t>
      </w:r>
      <w:r w:rsidR="0044686C" w:rsidRPr="00896116">
        <w:rPr>
          <w:lang w:val="mn-MN"/>
        </w:rPr>
        <w:t>х буюу төсвийн алдагдлыг</w:t>
      </w:r>
      <w:r w:rsidRPr="00896116">
        <w:rPr>
          <w:lang w:val="mn-MN"/>
        </w:rPr>
        <w:t xml:space="preserve"> 2021 онд ДНБ-ий -2.8 хувь, 2022 онд ДНБ-ий -1.4 хувь</w:t>
      </w:r>
      <w:r w:rsidR="0044686C" w:rsidRPr="00896116">
        <w:rPr>
          <w:lang w:val="mn-MN"/>
        </w:rPr>
        <w:t>д хүргэх ба</w:t>
      </w:r>
      <w:r w:rsidRPr="00896116">
        <w:rPr>
          <w:lang w:val="mn-MN"/>
        </w:rPr>
        <w:t xml:space="preserve"> 2023 оноос</w:t>
      </w:r>
      <w:r w:rsidR="0044686C" w:rsidRPr="00896116">
        <w:rPr>
          <w:lang w:val="mn-MN"/>
        </w:rPr>
        <w:t xml:space="preserve"> төсвийн тэнцэл</w:t>
      </w:r>
      <w:r w:rsidRPr="00896116">
        <w:rPr>
          <w:lang w:val="mn-MN"/>
        </w:rPr>
        <w:t xml:space="preserve"> ашигтай </w:t>
      </w:r>
      <w:r w:rsidR="0044686C" w:rsidRPr="00896116">
        <w:rPr>
          <w:lang w:val="mn-MN"/>
        </w:rPr>
        <w:t>гарахад чиглэсэн төсвийн бодлого, арга хэмжээг хэрэгжүүлнэ</w:t>
      </w:r>
      <w:r w:rsidRPr="00896116">
        <w:rPr>
          <w:lang w:val="mn-MN"/>
        </w:rPr>
        <w:t>;</w:t>
      </w:r>
    </w:p>
    <w:p w14:paraId="366257C3" w14:textId="77777777" w:rsidR="00420D51" w:rsidRPr="00896116" w:rsidRDefault="00420D51" w:rsidP="00896116">
      <w:pPr>
        <w:pStyle w:val="ListParagraph"/>
        <w:numPr>
          <w:ilvl w:val="0"/>
          <w:numId w:val="29"/>
        </w:numPr>
        <w:rPr>
          <w:lang w:val="mn-MN"/>
        </w:rPr>
      </w:pPr>
      <w:r w:rsidRPr="00896116">
        <w:rPr>
          <w:lang w:val="mn-MN"/>
        </w:rPr>
        <w:t>Засгийн газрын зүгээс 2021-2024 онуудад төлөгдөх нийт 2.9 тэрбум ам.долларын өндөр хүүтэй гадаад үнэт цаасны төлбөрийг төсөв болон эдийн засагт дарамт үүсгэхгүй байх өрийн менежментийг хэрэгжүүлнэ;</w:t>
      </w:r>
    </w:p>
    <w:p w14:paraId="75CDAF19" w14:textId="77777777" w:rsidR="00420D51" w:rsidRPr="00896116" w:rsidRDefault="00420D51" w:rsidP="00896116">
      <w:pPr>
        <w:pStyle w:val="ListParagraph"/>
        <w:numPr>
          <w:ilvl w:val="0"/>
          <w:numId w:val="29"/>
        </w:numPr>
        <w:rPr>
          <w:lang w:val="mn-MN"/>
        </w:rPr>
      </w:pPr>
      <w:r w:rsidRPr="00896116">
        <w:rPr>
          <w:lang w:val="mn-MN"/>
        </w:rPr>
        <w:t>Татвар, гаалийн шинэчлэлийг үргэлжлүүлэн хэрэгжүүлж бизнесийн орчныг сайжруулна;</w:t>
      </w:r>
    </w:p>
    <w:p w14:paraId="6EC35B6C" w14:textId="77777777" w:rsidR="00420D51" w:rsidRPr="00896116" w:rsidRDefault="00420D51" w:rsidP="00896116">
      <w:pPr>
        <w:pStyle w:val="ListParagraph"/>
        <w:numPr>
          <w:ilvl w:val="0"/>
          <w:numId w:val="29"/>
        </w:numPr>
        <w:rPr>
          <w:lang w:val="mn-MN"/>
        </w:rPr>
      </w:pPr>
      <w:r w:rsidRPr="00896116">
        <w:rPr>
          <w:lang w:val="mn-MN"/>
        </w:rPr>
        <w:t>Тэтгэвэр, тэтгэмж болон төрийн албан хаагчдын цалин хөлсийг зөвхөн инфляцтай уялдуулан нэмэгдүүлнэ;</w:t>
      </w:r>
    </w:p>
    <w:p w14:paraId="57973C7D" w14:textId="77777777" w:rsidR="00420D51" w:rsidRPr="00896116" w:rsidRDefault="00420D51" w:rsidP="00896116">
      <w:pPr>
        <w:pStyle w:val="ListParagraph"/>
        <w:numPr>
          <w:ilvl w:val="0"/>
          <w:numId w:val="29"/>
        </w:numPr>
        <w:rPr>
          <w:lang w:val="mn-MN"/>
        </w:rPr>
      </w:pPr>
      <w:r w:rsidRPr="00896116">
        <w:rPr>
          <w:lang w:val="mn-MN"/>
        </w:rPr>
        <w:t>Монгол Улсын 2019 оны төсвийн тухай хуулиар батлагдсан 2020 онд шилжих хөрөнгө оруулалтын төсөл, арга хэмжээг бүрэн санхүүжүүлнэ. Байгалийн түүхийн музей, Үндэсний урлагийн их театр барих ажлыг эхлүүлж, Үндэсний номын сангийн тоног төхөөрөмжийг шинэчилнэ;</w:t>
      </w:r>
    </w:p>
    <w:p w14:paraId="57196186" w14:textId="77777777" w:rsidR="00420D51" w:rsidRPr="00896116" w:rsidRDefault="00420D51" w:rsidP="00896116">
      <w:pPr>
        <w:pStyle w:val="ListParagraph"/>
        <w:numPr>
          <w:ilvl w:val="0"/>
          <w:numId w:val="29"/>
        </w:numPr>
        <w:rPr>
          <w:lang w:val="mn-MN"/>
        </w:rPr>
      </w:pPr>
      <w:r w:rsidRPr="00896116">
        <w:rPr>
          <w:lang w:val="mn-MN"/>
        </w:rPr>
        <w:t xml:space="preserve">Орон нутгийн хөгжлийн сангийн зарцуулалтыг цахимжуулах замаар иргэдийн оролцоо, хяналтыг нэмэгдүүлэн үр ашгийг сайжруулна. </w:t>
      </w:r>
    </w:p>
    <w:p w14:paraId="5AF62315" w14:textId="57A239CC" w:rsidR="00C60C2A" w:rsidRPr="00C838B4" w:rsidRDefault="00C60C2A" w:rsidP="00420D51">
      <w:pPr>
        <w:pStyle w:val="Heading1"/>
        <w:numPr>
          <w:ilvl w:val="0"/>
          <w:numId w:val="26"/>
        </w:numPr>
        <w:rPr>
          <w:rFonts w:ascii="Times New Roman" w:hAnsi="Times New Roman" w:cs="Times New Roman"/>
          <w:sz w:val="28"/>
          <w:szCs w:val="28"/>
          <w:lang w:val="mn-MN"/>
        </w:rPr>
      </w:pPr>
      <w:bookmarkStart w:id="2" w:name="_Toc12975825"/>
      <w:r w:rsidRPr="00C838B4">
        <w:rPr>
          <w:rFonts w:ascii="Times New Roman" w:hAnsi="Times New Roman" w:cs="Times New Roman"/>
          <w:sz w:val="28"/>
          <w:szCs w:val="28"/>
          <w:lang w:val="mn-MN"/>
        </w:rPr>
        <w:t>Төсвийн хязгаар</w:t>
      </w:r>
      <w:bookmarkEnd w:id="2"/>
    </w:p>
    <w:p w14:paraId="1F1E1810" w14:textId="7AC51F68" w:rsidR="00C60C2A" w:rsidRPr="00C838B4" w:rsidRDefault="770F632D" w:rsidP="770F632D">
      <w:pPr>
        <w:spacing w:after="240"/>
        <w:ind w:firstLine="720"/>
        <w:rPr>
          <w:rFonts w:eastAsia="Times New Roman" w:cs="Times New Roman"/>
          <w:lang w:val="mn-MN"/>
        </w:rPr>
      </w:pPr>
      <w:r w:rsidRPr="00C838B4">
        <w:rPr>
          <w:lang w:val="mn-MN"/>
        </w:rPr>
        <w:t>Засгийн газрын 201</w:t>
      </w:r>
      <w:r w:rsidR="00AC168B">
        <w:t>9</w:t>
      </w:r>
      <w:r w:rsidRPr="00C838B4">
        <w:rPr>
          <w:lang w:val="mn-MN"/>
        </w:rPr>
        <w:t xml:space="preserve"> оны 6 сарын 2</w:t>
      </w:r>
      <w:r w:rsidR="00AC168B">
        <w:t>8</w:t>
      </w:r>
      <w:r w:rsidRPr="00C838B4">
        <w:rPr>
          <w:lang w:val="mn-MN"/>
        </w:rPr>
        <w:t xml:space="preserve">-ний өдрийн </w:t>
      </w:r>
      <w:r w:rsidR="00AC168B" w:rsidRPr="00AC168B">
        <w:rPr>
          <w:rFonts w:eastAsia="Times New Roman" w:cs="Times New Roman"/>
          <w:color w:val="FF0000"/>
          <w:lang w:val="mn-MN"/>
        </w:rPr>
        <w:t>ХХ</w:t>
      </w:r>
      <w:r w:rsidRPr="00C838B4">
        <w:rPr>
          <w:lang w:val="mn-MN"/>
        </w:rPr>
        <w:t xml:space="preserve"> дугаар тогтоолоор Улсын төсөв, Нийгмийн даатгалын сангийн төсөвт хамаарах төсвийн ерөнхийлөн захирагч нарын багцын 20</w:t>
      </w:r>
      <w:r w:rsidR="00AC168B">
        <w:rPr>
          <w:lang w:val="mn-MN"/>
        </w:rPr>
        <w:t>20</w:t>
      </w:r>
      <w:r w:rsidRPr="00C838B4">
        <w:rPr>
          <w:lang w:val="mn-MN"/>
        </w:rPr>
        <w:t xml:space="preserve"> оны төсвийн доод орлого, зарлагын дээд хязгаарыг хэлэлцэн баталсан бөгөөд энэ нь төсвийн ерөнхийлөн захирагч нарын 20</w:t>
      </w:r>
      <w:r w:rsidR="00AC168B">
        <w:rPr>
          <w:lang w:val="mn-MN"/>
        </w:rPr>
        <w:t>20</w:t>
      </w:r>
      <w:r w:rsidRPr="00C838B4">
        <w:rPr>
          <w:lang w:val="mn-MN"/>
        </w:rPr>
        <w:t xml:space="preserve"> оны төсвийн төсөл боловсруулах  үндэслэл  болж байна. / Засгийн газрын </w:t>
      </w:r>
      <w:r w:rsidR="00AC168B" w:rsidRPr="00AC168B">
        <w:rPr>
          <w:rFonts w:eastAsia="Times New Roman" w:cs="Times New Roman"/>
          <w:color w:val="FF0000"/>
          <w:lang w:val="mn-MN"/>
        </w:rPr>
        <w:t>ХХ</w:t>
      </w:r>
      <w:r w:rsidRPr="00C838B4">
        <w:rPr>
          <w:lang w:val="mn-MN"/>
        </w:rPr>
        <w:t xml:space="preserve"> дугаар тогтоолыг хавсаргав/</w:t>
      </w:r>
    </w:p>
    <w:p w14:paraId="608DD5A2" w14:textId="5C2AD471" w:rsidR="00C60C2A" w:rsidRPr="00C838B4" w:rsidRDefault="00C60C2A" w:rsidP="00BD15E4">
      <w:pPr>
        <w:spacing w:before="120" w:after="120"/>
        <w:ind w:firstLine="720"/>
        <w:rPr>
          <w:rFonts w:cs="Times New Roman"/>
          <w:lang w:val="mn-MN"/>
        </w:rPr>
      </w:pPr>
      <w:r w:rsidRPr="00C838B4">
        <w:rPr>
          <w:rFonts w:cs="Times New Roman"/>
          <w:lang w:val="mn-MN"/>
        </w:rPr>
        <w:t>Төсвийн тухай хуулийн 8 дугаар зүйлийн 8.3.1-т “Төсвийн ерөнхийлөн захирагч дунд хугацааны төсвийн хүрээний мэдэгдэлд суурилсан жилийн төсвийн хязгаарын саналаа Санхүү, төсвийн асуудал эрхэлсэн төрийн захиргааны төв байгууллагад жил бүрийн 6 дугаар сарын 10-ны дотор хүргүүлнэ” гэж заасны дагуу нийт 2</w:t>
      </w:r>
      <w:r w:rsidR="00AC168B">
        <w:rPr>
          <w:rFonts w:cs="Times New Roman"/>
          <w:lang w:val="mn-MN"/>
        </w:rPr>
        <w:t>6</w:t>
      </w:r>
      <w:r w:rsidRPr="00C838B4">
        <w:rPr>
          <w:rFonts w:cs="Times New Roman"/>
          <w:lang w:val="mn-MN"/>
        </w:rPr>
        <w:t xml:space="preserve"> төсвийн ерөнхийлөн захирагч 20</w:t>
      </w:r>
      <w:r w:rsidR="00AC168B">
        <w:rPr>
          <w:rFonts w:cs="Times New Roman"/>
          <w:lang w:val="mn-MN"/>
        </w:rPr>
        <w:t>20</w:t>
      </w:r>
      <w:r w:rsidRPr="00C838B4">
        <w:rPr>
          <w:rFonts w:cs="Times New Roman"/>
          <w:lang w:val="mn-MN"/>
        </w:rPr>
        <w:t xml:space="preserve"> оны төсвийн хязгаарын талаарх  саналаа ирүүлсэн байна.</w:t>
      </w:r>
    </w:p>
    <w:p w14:paraId="17735FFE" w14:textId="60A87789" w:rsidR="00B651F7" w:rsidRPr="00C838B4" w:rsidRDefault="00B651F7" w:rsidP="00B651F7">
      <w:pPr>
        <w:ind w:firstLine="720"/>
        <w:rPr>
          <w:rFonts w:cs="Times New Roman"/>
          <w:szCs w:val="24"/>
          <w:u w:color="FF0000"/>
          <w:lang w:val="mn-MN"/>
        </w:rPr>
      </w:pPr>
      <w:r w:rsidRPr="00C838B4">
        <w:rPr>
          <w:rFonts w:cs="Times New Roman"/>
          <w:szCs w:val="24"/>
          <w:u w:color="FF0000"/>
          <w:lang w:val="mn-MN"/>
        </w:rPr>
        <w:lastRenderedPageBreak/>
        <w:t>Төсвийн ерөнхийлөн захирагч нараас тухайн салбарын бодлого, шийдвэрлэхээр төлөвлөж буй арга хэмжээг хэрэгжүүлэхэд 20</w:t>
      </w:r>
      <w:r w:rsidR="00AC168B">
        <w:rPr>
          <w:rFonts w:cs="Times New Roman"/>
          <w:szCs w:val="24"/>
          <w:u w:color="FF0000"/>
          <w:lang w:val="mn-MN"/>
        </w:rPr>
        <w:t>20</w:t>
      </w:r>
      <w:r w:rsidRPr="00C838B4">
        <w:rPr>
          <w:rFonts w:cs="Times New Roman"/>
          <w:szCs w:val="24"/>
          <w:u w:color="FF0000"/>
          <w:lang w:val="mn-MN"/>
        </w:rPr>
        <w:t xml:space="preserve"> онд нийт </w:t>
      </w:r>
      <w:r w:rsidR="00AC168B">
        <w:rPr>
          <w:rFonts w:cs="Times New Roman"/>
          <w:szCs w:val="24"/>
          <w:u w:color="FF0000"/>
          <w:lang w:val="mn-MN"/>
        </w:rPr>
        <w:t>4</w:t>
      </w:r>
      <w:r w:rsidRPr="00C838B4">
        <w:rPr>
          <w:rFonts w:cs="Times New Roman"/>
          <w:szCs w:val="24"/>
          <w:u w:color="FF0000"/>
          <w:lang w:val="mn-MN"/>
        </w:rPr>
        <w:t xml:space="preserve"> их наяд </w:t>
      </w:r>
      <w:r w:rsidR="00AC168B">
        <w:rPr>
          <w:rFonts w:cs="Times New Roman"/>
          <w:szCs w:val="24"/>
          <w:u w:color="FF0000"/>
          <w:lang w:val="mn-MN"/>
        </w:rPr>
        <w:t>712</w:t>
      </w:r>
      <w:r w:rsidRPr="00C838B4">
        <w:rPr>
          <w:rFonts w:cs="Times New Roman"/>
          <w:szCs w:val="24"/>
          <w:u w:color="FF0000"/>
          <w:lang w:val="mn-MN"/>
        </w:rPr>
        <w:t xml:space="preserve"> тэрбум төгрөгөөр буюу ДНБ-ний 1</w:t>
      </w:r>
      <w:r w:rsidR="00AC168B">
        <w:rPr>
          <w:rFonts w:cs="Times New Roman"/>
          <w:szCs w:val="24"/>
          <w:u w:color="FF0000"/>
          <w:lang w:val="mn-MN"/>
        </w:rPr>
        <w:t>2</w:t>
      </w:r>
      <w:r w:rsidRPr="00C838B4">
        <w:rPr>
          <w:rFonts w:cs="Times New Roman"/>
          <w:szCs w:val="24"/>
          <w:u w:color="FF0000"/>
          <w:lang w:val="mn-MN"/>
        </w:rPr>
        <w:t>.</w:t>
      </w:r>
      <w:r w:rsidR="00AC168B">
        <w:rPr>
          <w:rFonts w:cs="Times New Roman"/>
          <w:szCs w:val="24"/>
          <w:u w:color="FF0000"/>
          <w:lang w:val="mn-MN"/>
        </w:rPr>
        <w:t>0</w:t>
      </w:r>
      <w:r w:rsidRPr="00C838B4">
        <w:rPr>
          <w:rFonts w:cs="Times New Roman"/>
          <w:szCs w:val="24"/>
          <w:u w:color="FF0000"/>
          <w:lang w:val="mn-MN"/>
        </w:rPr>
        <w:t xml:space="preserve"> хувиар урсгал зардлыг нэмэгдүүлэх хүсэлтийг  ирүүлсэн байна.</w:t>
      </w:r>
    </w:p>
    <w:p w14:paraId="58B05143" w14:textId="77777777" w:rsidR="00AC168B" w:rsidRDefault="00AC168B" w:rsidP="00B651F7">
      <w:pPr>
        <w:ind w:firstLine="720"/>
        <w:rPr>
          <w:rFonts w:cs="Times New Roman"/>
          <w:szCs w:val="24"/>
          <w:u w:color="FF0000"/>
          <w:lang w:val="mn-MN"/>
        </w:rPr>
      </w:pPr>
      <w:r w:rsidRPr="00AC168B">
        <w:rPr>
          <w:rFonts w:cs="Times New Roman"/>
          <w:szCs w:val="24"/>
          <w:u w:color="FF0000"/>
          <w:lang w:val="mn-MN"/>
        </w:rPr>
        <w:t>Зарлага нэмэгдүүлэх хэрэгцээг ангилж үзвэл нийт саналын 34.5 орчим хувийг Засгийн газраас шинээр батлагдсан тогтоол, шийдвэрийг хэрэгжүүлэх арга хэмжээнд, 27.5 хувь нь хүн ам зүй, статистик, үнэ ханшийн өөрчлөлтийн улмаас нийгмийн хамгаалал, боловсрол, эрүүл мэндийн салбарт төрийн үйлчилгээг иргэдэд хүргэхэд нэмж шаардагдах зардалд, 10.4 хувь нь шинээр батлагдсан хуулийг хэрэгжүүлэхэд, 0.7 хувь нь шинэ хөрөнгө оруулалтын улмаас нэмэгдэх ашиглалтын зардал, 26.9 хувь нь бусад үйл ажиллагааны урсгал зардлыг нэмэгдүүлэх шаардлагатай санал эзэлж байна</w:t>
      </w:r>
      <w:r>
        <w:rPr>
          <w:rFonts w:cs="Times New Roman"/>
          <w:szCs w:val="24"/>
          <w:u w:color="FF0000"/>
          <w:lang w:val="mn-MN"/>
        </w:rPr>
        <w:t>.</w:t>
      </w:r>
    </w:p>
    <w:p w14:paraId="137E06C0" w14:textId="62B31E47" w:rsidR="00B651F7" w:rsidRPr="00C838B4" w:rsidRDefault="00B651F7" w:rsidP="00B651F7">
      <w:pPr>
        <w:ind w:firstLine="720"/>
        <w:rPr>
          <w:rFonts w:cs="Times New Roman"/>
          <w:szCs w:val="24"/>
          <w:lang w:val="mn-MN"/>
        </w:rPr>
      </w:pPr>
      <w:r w:rsidRPr="00C838B4">
        <w:rPr>
          <w:rFonts w:cs="Times New Roman"/>
          <w:szCs w:val="24"/>
          <w:lang w:val="mn-MN"/>
        </w:rPr>
        <w:t>ТЕЗ нараас ирүүлсэн санал, хэрэгцээ шаардлагыг төсвийн зарлагын дунд хугацаанд баримтлах бодлого зарчим, ач холбогдлыг харгалзан хянан үзэхэд 20</w:t>
      </w:r>
      <w:r w:rsidR="00AC168B">
        <w:rPr>
          <w:rFonts w:cs="Times New Roman"/>
          <w:szCs w:val="24"/>
          <w:lang w:val="mn-MN"/>
        </w:rPr>
        <w:t>20</w:t>
      </w:r>
      <w:r w:rsidRPr="00C838B4">
        <w:rPr>
          <w:rFonts w:cs="Times New Roman"/>
          <w:szCs w:val="24"/>
          <w:lang w:val="mn-MN"/>
        </w:rPr>
        <w:t xml:space="preserve"> онд </w:t>
      </w:r>
      <w:r w:rsidR="00AC168B">
        <w:rPr>
          <w:rFonts w:cs="Times New Roman"/>
          <w:szCs w:val="24"/>
          <w:lang w:val="mn-MN"/>
        </w:rPr>
        <w:t>1,374</w:t>
      </w:r>
      <w:r w:rsidRPr="00C838B4">
        <w:rPr>
          <w:rFonts w:cs="Times New Roman"/>
          <w:szCs w:val="24"/>
          <w:lang w:val="mn-MN"/>
        </w:rPr>
        <w:t>.</w:t>
      </w:r>
      <w:r w:rsidR="00AC168B">
        <w:rPr>
          <w:rFonts w:cs="Times New Roman"/>
          <w:szCs w:val="24"/>
          <w:lang w:val="mn-MN"/>
        </w:rPr>
        <w:t>7</w:t>
      </w:r>
      <w:r w:rsidRPr="00C838B4">
        <w:rPr>
          <w:rFonts w:cs="Times New Roman"/>
          <w:szCs w:val="24"/>
          <w:lang w:val="mn-MN"/>
        </w:rPr>
        <w:t xml:space="preserve"> тэрбум төгрөгий</w:t>
      </w:r>
      <w:r w:rsidR="00AC168B">
        <w:rPr>
          <w:rFonts w:cs="Times New Roman"/>
          <w:szCs w:val="24"/>
          <w:lang w:val="mn-MN"/>
        </w:rPr>
        <w:t>г</w:t>
      </w:r>
      <w:r w:rsidRPr="00C838B4">
        <w:rPr>
          <w:rFonts w:cs="Times New Roman"/>
          <w:szCs w:val="24"/>
          <w:lang w:val="mn-MN"/>
        </w:rPr>
        <w:t xml:space="preserve"> төсөвт тусган хэрэгжүүлэх </w:t>
      </w:r>
      <w:r w:rsidR="00AC168B">
        <w:rPr>
          <w:rFonts w:cs="Times New Roman"/>
          <w:szCs w:val="24"/>
          <w:lang w:val="mn-MN"/>
        </w:rPr>
        <w:t>боломжтой</w:t>
      </w:r>
      <w:r w:rsidRPr="00C838B4">
        <w:rPr>
          <w:rFonts w:cs="Times New Roman"/>
          <w:szCs w:val="24"/>
          <w:lang w:val="mn-MN"/>
        </w:rPr>
        <w:t xml:space="preserve"> гэж үзлээ.</w:t>
      </w:r>
    </w:p>
    <w:p w14:paraId="3F293168" w14:textId="4FB3D593" w:rsidR="0098013E" w:rsidRPr="00C838B4" w:rsidRDefault="0098013E" w:rsidP="00F54858">
      <w:pPr>
        <w:ind w:firstLine="720"/>
        <w:rPr>
          <w:rFonts w:cs="Times New Roman"/>
          <w:b/>
          <w:szCs w:val="24"/>
          <w:lang w:val="mn-MN"/>
        </w:rPr>
      </w:pPr>
      <w:r w:rsidRPr="00C838B4">
        <w:rPr>
          <w:rFonts w:cs="Times New Roman"/>
          <w:b/>
          <w:szCs w:val="24"/>
          <w:lang w:val="mn-MN"/>
        </w:rPr>
        <w:t>Төсвийн орлого</w:t>
      </w:r>
    </w:p>
    <w:p w14:paraId="680E1105" w14:textId="6CE5C707" w:rsidR="000C0A52" w:rsidRDefault="001640CC" w:rsidP="000C0A52">
      <w:pPr>
        <w:spacing w:before="120" w:after="120"/>
        <w:ind w:firstLine="720"/>
        <w:rPr>
          <w:rFonts w:eastAsia="Times New Roman" w:cs="Times New Roman"/>
          <w:noProof/>
          <w:szCs w:val="24"/>
          <w:lang w:val="mn-MN"/>
        </w:rPr>
      </w:pPr>
      <w:r>
        <w:rPr>
          <w:rFonts w:eastAsia="Times New Roman" w:cs="Times New Roman"/>
          <w:noProof/>
          <w:szCs w:val="24"/>
          <w:lang w:val="mn-MN"/>
        </w:rPr>
        <w:t xml:space="preserve">Төсвийн </w:t>
      </w:r>
      <w:r w:rsidR="000C0A52" w:rsidRPr="00C838B4">
        <w:rPr>
          <w:rFonts w:eastAsia="Times New Roman" w:cs="Times New Roman"/>
          <w:noProof/>
          <w:szCs w:val="24"/>
          <w:lang w:val="mn-MN"/>
        </w:rPr>
        <w:t>орлогын чиглэлээр дараах бодлогын арга хэмжээг хэрэгжүүл</w:t>
      </w:r>
      <w:r>
        <w:rPr>
          <w:rFonts w:eastAsia="Times New Roman" w:cs="Times New Roman"/>
          <w:noProof/>
          <w:szCs w:val="24"/>
          <w:lang w:val="mn-MN"/>
        </w:rPr>
        <w:t>нэ</w:t>
      </w:r>
      <w:r w:rsidR="000C0A52" w:rsidRPr="00C838B4">
        <w:rPr>
          <w:rFonts w:eastAsia="Times New Roman" w:cs="Times New Roman"/>
          <w:noProof/>
          <w:szCs w:val="24"/>
          <w:lang w:val="mn-MN"/>
        </w:rPr>
        <w:t>. Үүнд:</w:t>
      </w:r>
    </w:p>
    <w:p w14:paraId="0F0B220C" w14:textId="01B5842E" w:rsidR="00584966" w:rsidRPr="00584966" w:rsidRDefault="00584966" w:rsidP="00584966">
      <w:pPr>
        <w:spacing w:before="120" w:after="120"/>
        <w:ind w:firstLine="720"/>
        <w:rPr>
          <w:rFonts w:eastAsia="Times New Roman" w:cs="Times New Roman"/>
          <w:noProof/>
          <w:szCs w:val="24"/>
          <w:lang w:val="mn-MN"/>
        </w:rPr>
      </w:pPr>
      <w:r w:rsidRPr="00584966">
        <w:rPr>
          <w:rFonts w:eastAsia="Times New Roman" w:cs="Times New Roman"/>
          <w:b/>
          <w:bCs/>
          <w:noProof/>
          <w:szCs w:val="24"/>
          <w:lang w:val="mn-MN"/>
        </w:rPr>
        <w:t>Улсын Их Хурлын 2019 оны 3 дугаар сарын 22-ны өдрийн нэгдсэн чуулганы хуралдаанаар баталсан татварын багц хуулийг хэрэгжилтийг ханга</w:t>
      </w:r>
      <w:r>
        <w:rPr>
          <w:rFonts w:eastAsia="Times New Roman" w:cs="Times New Roman"/>
          <w:b/>
          <w:bCs/>
          <w:noProof/>
          <w:szCs w:val="24"/>
          <w:lang w:val="mn-MN"/>
        </w:rPr>
        <w:t>на.</w:t>
      </w:r>
      <w:r w:rsidRPr="00584966">
        <w:rPr>
          <w:rFonts w:eastAsia="Times New Roman" w:cs="Times New Roman"/>
          <w:noProof/>
          <w:szCs w:val="24"/>
          <w:lang w:val="mn-MN"/>
        </w:rPr>
        <w:t xml:space="preserve"> Хөрөнгө оруулалт, бизнесийн орчныг сайжруулах, ажлын байрыг нэмэгдүүлэх, хөрөнгийн зах зээл, жижиг, дунд үйлдвэрлэлийг дэмжих бодлогын арга хэмжээг авч хэрэгжүүлж, иргэд, аж ахуйн нэгжийн татварын ачааллыг бууруулах, татварын суурийг тэлэх чиглэлээр тодорхой арга хэмжээ авч хэрэгжүүлнэ. Татварын албаны бүртгэл, мэдээллийн системийг бэхжүүлж, цахим төлбөрийн систем, хөндлөнгийн мэдээлэл солилцоог сайжруулж, татвар төлөх, тайлагнах, түүнд хяналт тавих үйл ажиллагаанд зарцуулах, цаг зардлыг бууруулна;   </w:t>
      </w:r>
    </w:p>
    <w:p w14:paraId="3C2DD1E3" w14:textId="4FEEF243" w:rsidR="001640CC" w:rsidRPr="00584966" w:rsidRDefault="00584966" w:rsidP="00584966">
      <w:pPr>
        <w:spacing w:before="120" w:after="120"/>
        <w:ind w:firstLine="720"/>
        <w:rPr>
          <w:rFonts w:eastAsia="Times New Roman" w:cs="Times New Roman"/>
          <w:noProof/>
          <w:szCs w:val="24"/>
          <w:lang w:val="mn-MN"/>
        </w:rPr>
      </w:pPr>
      <w:r w:rsidRPr="00584966">
        <w:rPr>
          <w:rFonts w:eastAsia="Times New Roman" w:cs="Times New Roman"/>
          <w:b/>
          <w:bCs/>
          <w:noProof/>
          <w:szCs w:val="24"/>
          <w:lang w:val="mn-MN"/>
        </w:rPr>
        <w:t>Гаалийн шинэчлэл хийж, хилийн боомтын нэвтрүүлэх, хяналт тавих хүчин чадлыг сайжруулна.</w:t>
      </w:r>
      <w:r>
        <w:rPr>
          <w:rFonts w:eastAsia="Times New Roman" w:cs="Times New Roman"/>
          <w:noProof/>
          <w:szCs w:val="24"/>
          <w:lang w:val="mn-MN"/>
        </w:rPr>
        <w:t xml:space="preserve"> </w:t>
      </w:r>
      <w:r w:rsidRPr="00584966">
        <w:rPr>
          <w:rFonts w:eastAsia="Times New Roman" w:cs="Times New Roman"/>
          <w:noProof/>
          <w:szCs w:val="24"/>
          <w:lang w:val="mn-MN"/>
        </w:rPr>
        <w:t xml:space="preserve"> Уул уурхайн бүтээгдэхүүн болон импортын барааны чанар, агуулга, тоо хэмжээг шуурхай нарийвчлан тодорхойлж, татварыг бүрэн ногдуулах, хяналт тавих ажлыг зохион байгуулна. Улмаар гаалийн бүрдүүлэлтийн үйл ажиллагааг түргэн шуурхай, чирэгдэл багатай хийж, татвар төлөгчдөд үзүүлэх үйлчилгээний чанарыг дээшлүүлж, бизнесийн үйл ажиллагааг нь дэмжиж ажиллана.   </w:t>
      </w:r>
    </w:p>
    <w:p w14:paraId="6885AB6B" w14:textId="63B236D8" w:rsidR="0098013E" w:rsidRPr="00C838B4" w:rsidRDefault="0098013E" w:rsidP="00F54858">
      <w:pPr>
        <w:ind w:firstLine="720"/>
        <w:rPr>
          <w:rFonts w:cs="Times New Roman"/>
          <w:b/>
          <w:szCs w:val="24"/>
          <w:lang w:val="mn-MN"/>
        </w:rPr>
      </w:pPr>
      <w:r w:rsidRPr="00C838B4">
        <w:rPr>
          <w:rFonts w:cs="Times New Roman"/>
          <w:b/>
          <w:szCs w:val="24"/>
          <w:lang w:val="mn-MN"/>
        </w:rPr>
        <w:t>Төсвийн зарлага</w:t>
      </w:r>
    </w:p>
    <w:p w14:paraId="1800651C" w14:textId="3B957386" w:rsidR="009D25FA" w:rsidRPr="009D25FA" w:rsidRDefault="001640CC" w:rsidP="009D25FA">
      <w:pPr>
        <w:ind w:firstLine="720"/>
        <w:rPr>
          <w:rFonts w:eastAsiaTheme="majorEastAsia" w:cs="Times New Roman"/>
          <w:bCs/>
          <w:szCs w:val="24"/>
          <w:u w:color="FF0000"/>
          <w:lang w:val="mn-MN"/>
        </w:rPr>
      </w:pPr>
      <w:r>
        <w:rPr>
          <w:rFonts w:eastAsiaTheme="majorEastAsia" w:cs="Times New Roman"/>
          <w:bCs/>
          <w:szCs w:val="24"/>
          <w:u w:color="FF0000"/>
          <w:lang w:val="mn-MN"/>
        </w:rPr>
        <w:t xml:space="preserve">Улсын төсөв, Нийгмийн даатгалын сангийн төсөв, Эрүүл мэндийн даатгалын сангийн төсвийн 2020 оны суурь зарлагын хязгаар тогтооход </w:t>
      </w:r>
      <w:r w:rsidR="000C6276">
        <w:rPr>
          <w:rFonts w:eastAsiaTheme="majorEastAsia" w:cs="Times New Roman"/>
          <w:bCs/>
          <w:szCs w:val="24"/>
          <w:u w:color="FF0000"/>
          <w:lang w:val="mn-MN"/>
        </w:rPr>
        <w:t xml:space="preserve">бодлогын </w:t>
      </w:r>
      <w:r>
        <w:rPr>
          <w:rFonts w:eastAsiaTheme="majorEastAsia" w:cs="Times New Roman"/>
          <w:bCs/>
          <w:szCs w:val="24"/>
          <w:u w:color="FF0000"/>
          <w:lang w:val="mn-MN"/>
        </w:rPr>
        <w:t xml:space="preserve">дараахь </w:t>
      </w:r>
      <w:r w:rsidR="000E15F8">
        <w:rPr>
          <w:rFonts w:eastAsiaTheme="majorEastAsia" w:cs="Times New Roman"/>
          <w:bCs/>
          <w:szCs w:val="24"/>
          <w:u w:color="FF0000"/>
          <w:lang w:val="mn-MN"/>
        </w:rPr>
        <w:t>арга хэмжээг хэрэгжүүлэхээр тооцов</w:t>
      </w:r>
      <w:r>
        <w:rPr>
          <w:rFonts w:eastAsiaTheme="majorEastAsia" w:cs="Times New Roman"/>
          <w:bCs/>
          <w:szCs w:val="24"/>
          <w:u w:color="FF0000"/>
          <w:lang w:val="mn-MN"/>
        </w:rPr>
        <w:t xml:space="preserve">. Үүнд: </w:t>
      </w:r>
      <w:r w:rsidR="009D25FA">
        <w:rPr>
          <w:rFonts w:eastAsiaTheme="majorEastAsia" w:cs="Times New Roman"/>
          <w:bCs/>
          <w:szCs w:val="24"/>
          <w:u w:color="FF0000"/>
          <w:lang w:val="mn-MN"/>
        </w:rPr>
        <w:t xml:space="preserve"> </w:t>
      </w:r>
      <w:r w:rsidR="009D25FA" w:rsidRPr="009D25FA">
        <w:rPr>
          <w:rFonts w:eastAsiaTheme="majorEastAsia" w:cs="Times New Roman"/>
          <w:bCs/>
          <w:szCs w:val="24"/>
          <w:u w:color="FF0000"/>
          <w:lang w:val="mn-MN"/>
        </w:rPr>
        <w:t xml:space="preserve">  </w:t>
      </w:r>
    </w:p>
    <w:p w14:paraId="6233984B" w14:textId="0E954A5A" w:rsidR="009D25FA" w:rsidRPr="009D25FA" w:rsidRDefault="009D25FA" w:rsidP="001640CC">
      <w:pPr>
        <w:tabs>
          <w:tab w:val="left" w:pos="990"/>
          <w:tab w:val="left" w:pos="1080"/>
        </w:tabs>
        <w:ind w:firstLine="720"/>
        <w:rPr>
          <w:rFonts w:eastAsiaTheme="majorEastAsia" w:cs="Times New Roman"/>
          <w:bCs/>
          <w:szCs w:val="24"/>
          <w:u w:color="FF0000"/>
          <w:lang w:val="mn-MN"/>
        </w:rPr>
      </w:pPr>
      <w:r w:rsidRPr="000E15F8">
        <w:rPr>
          <w:rFonts w:eastAsiaTheme="majorEastAsia" w:cs="Times New Roman"/>
          <w:b/>
          <w:szCs w:val="24"/>
          <w:u w:color="FF0000"/>
          <w:lang w:val="mn-MN"/>
        </w:rPr>
        <w:t>Төрийн албан хаагчдын цалин хөлс, өндөр насны болон халамжийн тэтгэвэр, тэтгэмжийг жил бүр инфляцын түвшинтэй уялдуулан нэмэгдүүл</w:t>
      </w:r>
      <w:r w:rsidR="001640CC" w:rsidRPr="000E15F8">
        <w:rPr>
          <w:rFonts w:eastAsiaTheme="majorEastAsia" w:cs="Times New Roman"/>
          <w:b/>
          <w:szCs w:val="24"/>
          <w:u w:color="FF0000"/>
          <w:lang w:val="mn-MN"/>
        </w:rPr>
        <w:t>нэ</w:t>
      </w:r>
      <w:r w:rsidR="000E15F8" w:rsidRPr="000E15F8">
        <w:rPr>
          <w:rFonts w:eastAsiaTheme="majorEastAsia" w:cs="Times New Roman"/>
          <w:b/>
          <w:szCs w:val="24"/>
          <w:u w:color="FF0000"/>
          <w:lang w:val="mn-MN"/>
        </w:rPr>
        <w:t xml:space="preserve">: </w:t>
      </w:r>
      <w:r w:rsidR="000E15F8" w:rsidRPr="000E15F8">
        <w:rPr>
          <w:rFonts w:eastAsiaTheme="majorEastAsia" w:cs="Times New Roman"/>
          <w:bCs/>
          <w:szCs w:val="24"/>
          <w:u w:color="FF0000"/>
          <w:lang w:val="mn-MN"/>
        </w:rPr>
        <w:t xml:space="preserve">Нийгмийн даатгалын сангаас олгох өндөр насны, тахир дутуугийн, тэжээгчээ алдсаны болон цэргийн тэтгэвэр авч байгаа иргэдийн тэтгэвэр, нийгмийн халамжийн сангаас олгох тэтгэвэр, тэтгэмжийн хэмжээг 2019 оны 2 дугаар сарын 1-ээс 8 хувиар нэмэгдүүлсэн. Төрийн албан хаагчдын цалин хөлсийг жил бүр инфляцын түвшинтэй </w:t>
      </w:r>
      <w:r w:rsidR="000E15F8" w:rsidRPr="000E15F8">
        <w:rPr>
          <w:rFonts w:eastAsiaTheme="majorEastAsia" w:cs="Times New Roman"/>
          <w:bCs/>
          <w:szCs w:val="24"/>
          <w:u w:color="FF0000"/>
          <w:lang w:val="mn-MN"/>
        </w:rPr>
        <w:lastRenderedPageBreak/>
        <w:t>уялдуулан нэмэгдүүлэх зорилтын хүрээнд 2019 оны 1 дүгээр сарын 1-ний өдрөөс төрийн албан хаагчийн цалин хөлсийг нэмэгдүүлэх, эрүүл мэнд, боловсролын салбарын ангилал зэрэглэлийг шинэчлэх ажлыг хийсэн. Дунд хугацаанд тэтгэвэр, цалин хөлсийг инфляцын түвшинтэй уялдуулж нэмэгдүүлэх арга хэмжээг үргэлжлүүлэн хэрэгжүүлнэ.</w:t>
      </w:r>
    </w:p>
    <w:p w14:paraId="70666D21" w14:textId="23B404DE" w:rsidR="009D25FA" w:rsidRPr="0068169B" w:rsidRDefault="009D25FA" w:rsidP="001640CC">
      <w:pPr>
        <w:tabs>
          <w:tab w:val="left" w:pos="990"/>
          <w:tab w:val="left" w:pos="1080"/>
        </w:tabs>
        <w:ind w:firstLine="720"/>
        <w:rPr>
          <w:rFonts w:eastAsiaTheme="majorEastAsia" w:cs="Times New Roman"/>
          <w:b/>
          <w:szCs w:val="24"/>
          <w:u w:color="FF0000"/>
          <w:lang w:val="mn-MN"/>
        </w:rPr>
      </w:pPr>
      <w:r w:rsidRPr="0068169B">
        <w:rPr>
          <w:rFonts w:eastAsiaTheme="majorEastAsia" w:cs="Times New Roman"/>
          <w:b/>
          <w:szCs w:val="24"/>
          <w:u w:color="FF0000"/>
          <w:lang w:val="mn-MN"/>
        </w:rPr>
        <w:t>Эрүүл мэндийн даатгалын сангаас үзүүлэх эрүүл мэндийн тусламж үйлчилгээний хүртээмжийг нэмэгдүүл</w:t>
      </w:r>
      <w:r w:rsidR="0068169B">
        <w:rPr>
          <w:rFonts w:eastAsiaTheme="majorEastAsia" w:cs="Times New Roman"/>
          <w:b/>
          <w:szCs w:val="24"/>
          <w:u w:color="FF0000"/>
          <w:lang w:val="mn-MN"/>
        </w:rPr>
        <w:t xml:space="preserve">нэ. </w:t>
      </w:r>
      <w:r w:rsidR="000C6276" w:rsidRPr="0068169B">
        <w:rPr>
          <w:rFonts w:eastAsiaTheme="majorEastAsia" w:cs="Times New Roman"/>
          <w:b/>
          <w:szCs w:val="24"/>
          <w:u w:color="FF0000"/>
          <w:lang w:val="mn-MN"/>
        </w:rPr>
        <w:t xml:space="preserve"> </w:t>
      </w:r>
      <w:r w:rsidR="0068169B">
        <w:rPr>
          <w:rFonts w:eastAsiaTheme="majorEastAsia" w:cs="Times New Roman"/>
          <w:bCs/>
          <w:szCs w:val="24"/>
          <w:u w:color="FF0000"/>
          <w:lang w:val="mn-MN"/>
        </w:rPr>
        <w:t>Т</w:t>
      </w:r>
      <w:r w:rsidR="0068169B" w:rsidRPr="0068169B">
        <w:rPr>
          <w:rFonts w:eastAsiaTheme="majorEastAsia" w:cs="Times New Roman"/>
          <w:bCs/>
          <w:szCs w:val="24"/>
          <w:u w:color="FF0000"/>
          <w:lang w:val="mn-MN"/>
        </w:rPr>
        <w:t>өр хувийн хэвшлийн эрүүл мэндийн байгууллагад ЭМДС-аас олгох зардлын ялгааг үе шаттайгаар арилгах</w:t>
      </w:r>
      <w:r w:rsidR="0068169B">
        <w:rPr>
          <w:rFonts w:eastAsiaTheme="majorEastAsia" w:cs="Times New Roman"/>
          <w:bCs/>
          <w:szCs w:val="24"/>
          <w:u w:color="FF0000"/>
          <w:lang w:val="mn-MN"/>
        </w:rPr>
        <w:t xml:space="preserve"> замаар</w:t>
      </w:r>
      <w:r w:rsidR="0068169B" w:rsidRPr="0068169B">
        <w:rPr>
          <w:rFonts w:eastAsiaTheme="majorEastAsia" w:cs="Times New Roman"/>
          <w:bCs/>
          <w:szCs w:val="24"/>
          <w:u w:color="FF0000"/>
          <w:lang w:val="mn-MN"/>
        </w:rPr>
        <w:t xml:space="preserve"> </w:t>
      </w:r>
      <w:r w:rsidR="0068169B">
        <w:rPr>
          <w:rFonts w:eastAsiaTheme="majorEastAsia" w:cs="Times New Roman"/>
          <w:bCs/>
          <w:szCs w:val="24"/>
          <w:u w:color="FF0000"/>
          <w:lang w:val="mn-MN"/>
        </w:rPr>
        <w:t>даатгуулагч</w:t>
      </w:r>
      <w:r w:rsidR="0068169B" w:rsidRPr="0068169B">
        <w:rPr>
          <w:rFonts w:eastAsiaTheme="majorEastAsia" w:cs="Times New Roman"/>
          <w:bCs/>
          <w:szCs w:val="24"/>
          <w:u w:color="FF0000"/>
          <w:lang w:val="mn-MN"/>
        </w:rPr>
        <w:t xml:space="preserve"> хувийн эмнэл</w:t>
      </w:r>
      <w:r w:rsidR="0068169B">
        <w:rPr>
          <w:rFonts w:eastAsiaTheme="majorEastAsia" w:cs="Times New Roman"/>
          <w:bCs/>
          <w:szCs w:val="24"/>
          <w:u w:color="FF0000"/>
          <w:lang w:val="mn-MN"/>
        </w:rPr>
        <w:t>эг, рашаан сувилалаар</w:t>
      </w:r>
      <w:r w:rsidR="0068169B" w:rsidRPr="0068169B">
        <w:rPr>
          <w:rFonts w:eastAsiaTheme="majorEastAsia" w:cs="Times New Roman"/>
          <w:bCs/>
          <w:szCs w:val="24"/>
          <w:u w:color="FF0000"/>
          <w:lang w:val="mn-MN"/>
        </w:rPr>
        <w:t xml:space="preserve"> үйлчлүүлэхэд эрүүл мэндийн даатгалаас хөнгөлөх зардлын хэмжээг нэмэгдүүлж, иргэнд учрах төлбөрийн дарамтыг бууруул</w:t>
      </w:r>
      <w:r w:rsidR="0068169B">
        <w:rPr>
          <w:rFonts w:eastAsiaTheme="majorEastAsia" w:cs="Times New Roman"/>
          <w:bCs/>
          <w:szCs w:val="24"/>
          <w:u w:color="FF0000"/>
          <w:lang w:val="mn-MN"/>
        </w:rPr>
        <w:t xml:space="preserve">на. </w:t>
      </w:r>
      <w:r w:rsidR="0068169B" w:rsidRPr="0068169B">
        <w:rPr>
          <w:rFonts w:eastAsiaTheme="majorEastAsia" w:cs="Times New Roman"/>
          <w:bCs/>
          <w:szCs w:val="24"/>
          <w:u w:color="FF0000"/>
          <w:lang w:val="mn-MN"/>
        </w:rPr>
        <w:t xml:space="preserve"> </w:t>
      </w:r>
    </w:p>
    <w:p w14:paraId="5096720E" w14:textId="3145F84E" w:rsidR="009D25FA" w:rsidRPr="009D25FA" w:rsidRDefault="009D25FA" w:rsidP="001640CC">
      <w:pPr>
        <w:tabs>
          <w:tab w:val="left" w:pos="990"/>
          <w:tab w:val="left" w:pos="1080"/>
        </w:tabs>
        <w:ind w:firstLine="720"/>
        <w:rPr>
          <w:rFonts w:eastAsiaTheme="majorEastAsia" w:cs="Times New Roman"/>
          <w:bCs/>
          <w:szCs w:val="24"/>
          <w:u w:color="FF0000"/>
          <w:lang w:val="mn-MN"/>
        </w:rPr>
      </w:pPr>
      <w:r w:rsidRPr="000E15F8">
        <w:rPr>
          <w:rFonts w:eastAsiaTheme="majorEastAsia" w:cs="Times New Roman"/>
          <w:b/>
          <w:szCs w:val="24"/>
          <w:u w:color="FF0000"/>
          <w:lang w:val="mn-MN"/>
        </w:rPr>
        <w:t>Төрийн албаны тухай хуулийн хэрэгжилтийг ханга</w:t>
      </w:r>
      <w:r w:rsidR="000E15F8" w:rsidRPr="000E15F8">
        <w:rPr>
          <w:rFonts w:eastAsiaTheme="majorEastAsia" w:cs="Times New Roman"/>
          <w:b/>
          <w:szCs w:val="24"/>
          <w:u w:color="FF0000"/>
          <w:lang w:val="mn-MN"/>
        </w:rPr>
        <w:t>на</w:t>
      </w:r>
      <w:r w:rsidR="00AC15B4">
        <w:rPr>
          <w:rFonts w:eastAsiaTheme="majorEastAsia" w:cs="Times New Roman"/>
          <w:b/>
          <w:szCs w:val="24"/>
          <w:u w:color="FF0000"/>
          <w:lang w:val="mn-MN"/>
        </w:rPr>
        <w:t>.</w:t>
      </w:r>
      <w:r w:rsidR="000E15F8">
        <w:rPr>
          <w:rFonts w:eastAsiaTheme="majorEastAsia" w:cs="Times New Roman"/>
          <w:bCs/>
          <w:szCs w:val="24"/>
          <w:u w:color="FF0000"/>
          <w:lang w:val="mn-MN"/>
        </w:rPr>
        <w:t xml:space="preserve"> </w:t>
      </w:r>
      <w:r w:rsidR="000E15F8" w:rsidRPr="009D25FA">
        <w:rPr>
          <w:rFonts w:eastAsiaTheme="majorEastAsia" w:cs="Times New Roman"/>
          <w:bCs/>
          <w:szCs w:val="24"/>
          <w:u w:color="FF0000"/>
          <w:lang w:val="mn-MN"/>
        </w:rPr>
        <w:t xml:space="preserve">2017 оны 12 дугаар сарын 7-ны өдөр батлагдсан </w:t>
      </w:r>
      <w:r w:rsidR="000E15F8" w:rsidRPr="000E15F8">
        <w:rPr>
          <w:rFonts w:eastAsiaTheme="majorEastAsia" w:cs="Times New Roman"/>
          <w:bCs/>
          <w:szCs w:val="24"/>
          <w:u w:color="FF0000"/>
          <w:lang w:val="mn-MN"/>
        </w:rPr>
        <w:t>Төрийн албаны тухай хуулийн дагуу өмнө нь зөвхөн төрийн захиргааны албан хаагчдад олгодог байсан төрийн алба хаасан хугацааны нэмэгдлийг  төрийн үйлчилгээний албан хаагчдад 5-25 хувиар тооцож олгоно.  Мөн төрийн үйлчилгээний албан хаагчдад ажилласан жилийг үндэслэн өндөр насны тэтгэвэрт гарахад нь 3-12 сарын үндсэн цалинтай тэнцэх нэг удаагийн буцалтгүй тусламжийг 36 хүртэлх сар болгож нэмэгдүүлнэ.</w:t>
      </w:r>
    </w:p>
    <w:p w14:paraId="6AF9CDBC" w14:textId="38734628" w:rsidR="00582CA3" w:rsidRDefault="009D25FA" w:rsidP="00582CA3">
      <w:pPr>
        <w:tabs>
          <w:tab w:val="left" w:pos="990"/>
          <w:tab w:val="left" w:pos="1080"/>
        </w:tabs>
        <w:ind w:firstLine="720"/>
        <w:rPr>
          <w:rFonts w:eastAsiaTheme="majorEastAsia" w:cs="Times New Roman"/>
          <w:bCs/>
          <w:szCs w:val="24"/>
          <w:u w:color="FF0000"/>
          <w:lang w:val="mn-MN"/>
        </w:rPr>
      </w:pPr>
      <w:r w:rsidRPr="00AC15B4">
        <w:rPr>
          <w:rFonts w:eastAsiaTheme="majorEastAsia" w:cs="Times New Roman"/>
          <w:b/>
          <w:szCs w:val="24"/>
          <w:u w:color="FF0000"/>
          <w:lang w:val="mn-MN"/>
        </w:rPr>
        <w:t>Эрт тэтгэвэрт гарсан эхчүүдийн тэтгэврийг нэмэгдүүл</w:t>
      </w:r>
      <w:r w:rsidR="000E15F8" w:rsidRPr="00AC15B4">
        <w:rPr>
          <w:rFonts w:eastAsiaTheme="majorEastAsia" w:cs="Times New Roman"/>
          <w:b/>
          <w:szCs w:val="24"/>
          <w:u w:color="FF0000"/>
          <w:lang w:val="mn-MN"/>
        </w:rPr>
        <w:t>нэ</w:t>
      </w:r>
      <w:r w:rsidR="00AC15B4" w:rsidRPr="00AC15B4">
        <w:rPr>
          <w:rFonts w:eastAsiaTheme="majorEastAsia" w:cs="Times New Roman"/>
          <w:b/>
          <w:szCs w:val="24"/>
          <w:u w:color="FF0000"/>
          <w:lang w:val="mn-MN"/>
        </w:rPr>
        <w:t>.</w:t>
      </w:r>
      <w:r w:rsidR="00AC15B4">
        <w:rPr>
          <w:rFonts w:eastAsiaTheme="majorEastAsia" w:cs="Times New Roman"/>
          <w:bCs/>
          <w:szCs w:val="24"/>
          <w:u w:color="FF0000"/>
          <w:lang w:val="mn-MN"/>
        </w:rPr>
        <w:t xml:space="preserve"> </w:t>
      </w:r>
      <w:r w:rsidR="00AC15B4" w:rsidRPr="00AC15B4">
        <w:rPr>
          <w:rFonts w:eastAsiaTheme="majorEastAsia" w:cs="Times New Roman"/>
          <w:bCs/>
          <w:szCs w:val="24"/>
          <w:u w:color="FF0000"/>
          <w:lang w:val="mn-MN"/>
        </w:rPr>
        <w:t>Хөнгөлөлттэй нөхцөлөөр 1997 оноос өмнө өндөр насны тэтгэвэр тогтоолгосон 21.3 мянган эхчүүдийн тэтгэврийн хэмжээг</w:t>
      </w:r>
      <w:r w:rsidR="00895E81">
        <w:rPr>
          <w:rFonts w:eastAsiaTheme="majorEastAsia" w:cs="Times New Roman"/>
          <w:bCs/>
          <w:szCs w:val="24"/>
          <w:u w:color="FF0000"/>
          <w:lang w:val="mn-MN"/>
        </w:rPr>
        <w:t xml:space="preserve"> улсын дундаж тэтгэврийн хэмжээнд хүргэж</w:t>
      </w:r>
      <w:r w:rsidR="00AC15B4" w:rsidRPr="00AC15B4">
        <w:rPr>
          <w:rFonts w:eastAsiaTheme="majorEastAsia" w:cs="Times New Roman"/>
          <w:bCs/>
          <w:szCs w:val="24"/>
          <w:u w:color="FF0000"/>
          <w:lang w:val="mn-MN"/>
        </w:rPr>
        <w:t xml:space="preserve"> нэмэгдүүлэх</w:t>
      </w:r>
      <w:r w:rsidR="00895E81">
        <w:rPr>
          <w:rFonts w:eastAsiaTheme="majorEastAsia" w:cs="Times New Roman"/>
          <w:bCs/>
          <w:szCs w:val="24"/>
          <w:u w:color="FF0000"/>
          <w:lang w:val="mn-MN"/>
        </w:rPr>
        <w:t xml:space="preserve">ээр </w:t>
      </w:r>
      <w:r w:rsidR="00AC15B4">
        <w:rPr>
          <w:rFonts w:eastAsiaTheme="majorEastAsia" w:cs="Times New Roman"/>
          <w:bCs/>
          <w:szCs w:val="24"/>
          <w:u w:color="FF0000"/>
          <w:lang w:val="mn-MN"/>
        </w:rPr>
        <w:t xml:space="preserve"> </w:t>
      </w:r>
      <w:r w:rsidR="00AC15B4" w:rsidRPr="00AC15B4">
        <w:rPr>
          <w:rFonts w:eastAsiaTheme="majorEastAsia" w:cs="Times New Roman"/>
          <w:bCs/>
          <w:szCs w:val="24"/>
          <w:u w:color="FF0000"/>
          <w:lang w:val="mn-MN"/>
        </w:rPr>
        <w:t>Нийгмийн даатгалын сангаас олгох тэтгэвэр, тэтгэмжийн тухай хуульд нэмэлт ор</w:t>
      </w:r>
      <w:r w:rsidR="00AC15B4">
        <w:rPr>
          <w:rFonts w:eastAsiaTheme="majorEastAsia" w:cs="Times New Roman"/>
          <w:bCs/>
          <w:szCs w:val="24"/>
          <w:u w:color="FF0000"/>
          <w:lang w:val="mn-MN"/>
        </w:rPr>
        <w:t xml:space="preserve">сонтой холбогдуулан  </w:t>
      </w:r>
      <w:r w:rsidR="00895E81">
        <w:rPr>
          <w:rFonts w:eastAsiaTheme="majorEastAsia" w:cs="Times New Roman"/>
          <w:bCs/>
          <w:szCs w:val="24"/>
          <w:u w:color="FF0000"/>
          <w:lang w:val="mn-MN"/>
        </w:rPr>
        <w:t xml:space="preserve">шаардагдах зардлыг тэтгэврийн сангаас нэмж санхүүжүүлнэ. </w:t>
      </w:r>
    </w:p>
    <w:p w14:paraId="30EF80EB" w14:textId="22B20742" w:rsidR="009D25FA" w:rsidRPr="009D25FA" w:rsidRDefault="009D25FA" w:rsidP="00582CA3">
      <w:pPr>
        <w:tabs>
          <w:tab w:val="left" w:pos="990"/>
          <w:tab w:val="left" w:pos="1080"/>
        </w:tabs>
        <w:ind w:firstLine="720"/>
        <w:rPr>
          <w:rFonts w:eastAsiaTheme="majorEastAsia" w:cs="Times New Roman"/>
          <w:bCs/>
          <w:szCs w:val="24"/>
          <w:u w:color="FF0000"/>
          <w:lang w:val="mn-MN"/>
        </w:rPr>
      </w:pPr>
      <w:r w:rsidRPr="00582CA3">
        <w:rPr>
          <w:rFonts w:eastAsiaTheme="majorEastAsia" w:cs="Times New Roman"/>
          <w:b/>
          <w:szCs w:val="24"/>
          <w:u w:color="FF0000"/>
          <w:lang w:val="mn-MN"/>
        </w:rPr>
        <w:t>Төрийн албан хаагчдын цахим бүртгэлийг нэгтгэж орон тоо, цалингийн зардлын хяналтыг сайжруулна.</w:t>
      </w:r>
      <w:r w:rsidR="00582CA3">
        <w:rPr>
          <w:rFonts w:eastAsiaTheme="majorEastAsia" w:cs="Times New Roman"/>
          <w:bCs/>
          <w:szCs w:val="24"/>
          <w:u w:color="FF0000"/>
          <w:lang w:val="mn-MN"/>
        </w:rPr>
        <w:t xml:space="preserve"> </w:t>
      </w:r>
      <w:r w:rsidRPr="009D25FA">
        <w:rPr>
          <w:rFonts w:eastAsiaTheme="majorEastAsia" w:cs="Times New Roman"/>
          <w:bCs/>
          <w:szCs w:val="24"/>
          <w:u w:color="FF0000"/>
          <w:lang w:val="mn-MN"/>
        </w:rPr>
        <w:t>Төрийн байгууллагын нийт орон тоо, цалингийн зардлын төлөвлөлт, зарцуулалтыг нэгдсэн системд оруулж төсвийн үргүй зардлыг бууруулах зорилт</w:t>
      </w:r>
      <w:r w:rsidR="00582CA3">
        <w:rPr>
          <w:rFonts w:eastAsiaTheme="majorEastAsia" w:cs="Times New Roman"/>
          <w:bCs/>
          <w:szCs w:val="24"/>
          <w:u w:color="FF0000"/>
          <w:lang w:val="mn-MN"/>
        </w:rPr>
        <w:t xml:space="preserve">ын </w:t>
      </w:r>
      <w:r w:rsidRPr="009D25FA">
        <w:rPr>
          <w:rFonts w:eastAsiaTheme="majorEastAsia" w:cs="Times New Roman"/>
          <w:bCs/>
          <w:szCs w:val="24"/>
          <w:u w:color="FF0000"/>
          <w:lang w:val="mn-MN"/>
        </w:rPr>
        <w:t xml:space="preserve">хүрээнд төрийн албаны хүний нөөц, шилжилт хөдөлгөөний нэгдсэн мэдээллийн санд суурилсан төрийн албан хаагчийн цалин хөлсний төлөвлөлт, санхүүжилтийн систем хөгжүүлэх ажлыг </w:t>
      </w:r>
      <w:r w:rsidR="00896116">
        <w:rPr>
          <w:rFonts w:eastAsiaTheme="majorEastAsia" w:cs="Times New Roman"/>
          <w:bCs/>
          <w:szCs w:val="24"/>
          <w:u w:color="FF0000"/>
          <w:lang w:val="mn-MN"/>
        </w:rPr>
        <w:t>эхлүүлсэн</w:t>
      </w:r>
      <w:r w:rsidRPr="009D25FA">
        <w:rPr>
          <w:rFonts w:eastAsiaTheme="majorEastAsia" w:cs="Times New Roman"/>
          <w:bCs/>
          <w:szCs w:val="24"/>
          <w:u w:color="FF0000"/>
          <w:lang w:val="mn-MN"/>
        </w:rPr>
        <w:t>. Энэхүү системд бүртгэгдсэн төрийн албан хаагчийн харьяалах байгууллага, газар зүйн байршил, статус,  цалингийн шатлал, ангилал зэрэглэл, үндсэн цалин зэрэг суурь мэдээллийг төсвийн төлөвлөлт, гүйцэтгэлийн системд холбох байдлаар нэмэлт хөгжүүлэлт хийж 2020 оноос бүрэн нэвтрүүл</w:t>
      </w:r>
      <w:r w:rsidR="00582CA3">
        <w:rPr>
          <w:rFonts w:eastAsiaTheme="majorEastAsia" w:cs="Times New Roman"/>
          <w:bCs/>
          <w:szCs w:val="24"/>
          <w:u w:color="FF0000"/>
          <w:lang w:val="mn-MN"/>
        </w:rPr>
        <w:t>нэ</w:t>
      </w:r>
      <w:r w:rsidRPr="009D25FA">
        <w:rPr>
          <w:rFonts w:eastAsiaTheme="majorEastAsia" w:cs="Times New Roman"/>
          <w:bCs/>
          <w:szCs w:val="24"/>
          <w:u w:color="FF0000"/>
          <w:lang w:val="mn-MN"/>
        </w:rPr>
        <w:t xml:space="preserve">. </w:t>
      </w:r>
    </w:p>
    <w:p w14:paraId="5A26E71A" w14:textId="7343A50E" w:rsidR="009D25FA" w:rsidRPr="009D25FA" w:rsidRDefault="00582CA3" w:rsidP="00582CA3">
      <w:pPr>
        <w:ind w:firstLine="720"/>
        <w:rPr>
          <w:rFonts w:eastAsiaTheme="majorEastAsia" w:cs="Times New Roman"/>
          <w:bCs/>
          <w:szCs w:val="24"/>
          <w:u w:color="FF0000"/>
          <w:lang w:val="mn-MN"/>
        </w:rPr>
      </w:pPr>
      <w:r>
        <w:rPr>
          <w:rFonts w:eastAsiaTheme="majorEastAsia" w:cs="Times New Roman"/>
          <w:bCs/>
          <w:szCs w:val="24"/>
          <w:u w:color="FF0000"/>
          <w:lang w:val="mn-MN"/>
        </w:rPr>
        <w:t xml:space="preserve"> </w:t>
      </w:r>
      <w:r w:rsidR="009D25FA" w:rsidRPr="00582CA3">
        <w:rPr>
          <w:rFonts w:eastAsiaTheme="majorEastAsia" w:cs="Times New Roman"/>
          <w:b/>
          <w:szCs w:val="24"/>
          <w:u w:color="FF0000"/>
          <w:lang w:val="mn-MN"/>
        </w:rPr>
        <w:t>Төсвийн зарлагын хуваарилалтын  үр ашиг, ил тод байдлыг байгууллага, салбар бүрээр иргэдэд ойлгомжтойгоор цахимаар хүргэнэ.</w:t>
      </w:r>
      <w:r w:rsidR="009D25FA" w:rsidRPr="009D25FA">
        <w:rPr>
          <w:rFonts w:eastAsiaTheme="majorEastAsia" w:cs="Times New Roman"/>
          <w:bCs/>
          <w:szCs w:val="24"/>
          <w:u w:color="FF0000"/>
          <w:lang w:val="mn-MN"/>
        </w:rPr>
        <w:t xml:space="preserve"> Төсвийн бүх байгууллагын зардлыг газар зүйн байршил, чиг үүрэг, хөтөлбөр, арга хэмжээ-зориулалт, зардлын эдийн засгийн ангилал, эх үүсвэр зэргээр задлан харуулсан төсвийн онлайн портал (BOOST )-ыг хөгжүүлж 2020 оны төсвийн жилээс ажиллуулна. </w:t>
      </w:r>
    </w:p>
    <w:p w14:paraId="1F3ACD54" w14:textId="41653F9C" w:rsidR="00895E81" w:rsidRDefault="009D25FA" w:rsidP="00582CA3">
      <w:pPr>
        <w:ind w:firstLine="720"/>
        <w:rPr>
          <w:rFonts w:eastAsiaTheme="majorEastAsia" w:cs="Times New Roman"/>
          <w:bCs/>
          <w:szCs w:val="24"/>
          <w:u w:color="FF0000"/>
          <w:lang w:val="mn-MN"/>
        </w:rPr>
      </w:pPr>
      <w:r w:rsidRPr="00582CA3">
        <w:rPr>
          <w:rFonts w:eastAsiaTheme="majorEastAsia" w:cs="Times New Roman"/>
          <w:b/>
          <w:szCs w:val="24"/>
          <w:u w:color="FF0000"/>
          <w:lang w:val="mn-MN"/>
        </w:rPr>
        <w:t>Монгол улсын  тогтвортой хөгжлийн зорилтот үзүүлэлтийг сайжруулахад чиглэсэн төсвийн төлөвлөлтийг нэвт</w:t>
      </w:r>
      <w:r w:rsidR="00895E81">
        <w:rPr>
          <w:rFonts w:eastAsiaTheme="majorEastAsia" w:cs="Times New Roman"/>
          <w:b/>
          <w:szCs w:val="24"/>
          <w:u w:color="FF0000"/>
          <w:lang w:val="mn-MN"/>
        </w:rPr>
        <w:t>рүүлнэ</w:t>
      </w:r>
      <w:r w:rsidRPr="00582CA3">
        <w:rPr>
          <w:rFonts w:eastAsiaTheme="majorEastAsia" w:cs="Times New Roman"/>
          <w:b/>
          <w:szCs w:val="24"/>
          <w:u w:color="FF0000"/>
          <w:lang w:val="mn-MN"/>
        </w:rPr>
        <w:t>.</w:t>
      </w:r>
      <w:r w:rsidRPr="009D25FA">
        <w:rPr>
          <w:rFonts w:eastAsiaTheme="majorEastAsia" w:cs="Times New Roman"/>
          <w:bCs/>
          <w:szCs w:val="24"/>
          <w:u w:color="FF0000"/>
          <w:lang w:val="mn-MN"/>
        </w:rPr>
        <w:t xml:space="preserve"> </w:t>
      </w:r>
      <w:r w:rsidR="00582CA3">
        <w:rPr>
          <w:rFonts w:eastAsiaTheme="majorEastAsia" w:cs="Times New Roman"/>
          <w:bCs/>
          <w:szCs w:val="24"/>
          <w:u w:color="FF0000"/>
          <w:lang w:val="mn-MN"/>
        </w:rPr>
        <w:t xml:space="preserve"> </w:t>
      </w:r>
      <w:r w:rsidRPr="009D25FA">
        <w:rPr>
          <w:rFonts w:eastAsiaTheme="majorEastAsia" w:cs="Times New Roman"/>
          <w:bCs/>
          <w:szCs w:val="24"/>
          <w:u w:color="FF0000"/>
          <w:lang w:val="mn-MN"/>
        </w:rPr>
        <w:t>Монгол Улсын тогтвортой хөгжлийн үзэл баримтлал 2030-д тодорхойлсон үр дүнгийн үзүүлэлтүүдийг сайжруулах зорилгоор Тогтвортой хөгжлийн 3</w:t>
      </w:r>
      <w:r w:rsidR="00895E81">
        <w:rPr>
          <w:rFonts w:eastAsiaTheme="majorEastAsia" w:cs="Times New Roman"/>
          <w:bCs/>
          <w:szCs w:val="24"/>
          <w:u w:color="FF0000"/>
          <w:lang w:val="mn-MN"/>
        </w:rPr>
        <w:t>, 15</w:t>
      </w:r>
      <w:r w:rsidRPr="009D25FA">
        <w:rPr>
          <w:rFonts w:eastAsiaTheme="majorEastAsia" w:cs="Times New Roman"/>
          <w:bCs/>
          <w:szCs w:val="24"/>
          <w:u w:color="FF0000"/>
          <w:lang w:val="mn-MN"/>
        </w:rPr>
        <w:t xml:space="preserve"> дугаар зорилтод тодорхойлсон үзүүлэлтүүдийг </w:t>
      </w:r>
      <w:r w:rsidRPr="009D25FA">
        <w:rPr>
          <w:rFonts w:eastAsiaTheme="majorEastAsia" w:cs="Times New Roman"/>
          <w:bCs/>
          <w:szCs w:val="24"/>
          <w:u w:color="FF0000"/>
          <w:lang w:val="mn-MN"/>
        </w:rPr>
        <w:lastRenderedPageBreak/>
        <w:t xml:space="preserve">сайжруулахад </w:t>
      </w:r>
      <w:r w:rsidR="00895E81">
        <w:rPr>
          <w:rFonts w:eastAsiaTheme="majorEastAsia" w:cs="Times New Roman"/>
          <w:bCs/>
          <w:szCs w:val="24"/>
          <w:u w:color="FF0000"/>
          <w:lang w:val="mn-MN"/>
        </w:rPr>
        <w:t xml:space="preserve">чиглэсэн төсвийн төлөвлөлтийн шинэ аргачлалыг эрүүл мэнд, байгаль орчны салбарт туршин нэвтрүүлнэ. </w:t>
      </w:r>
      <w:r w:rsidRPr="009D25FA">
        <w:rPr>
          <w:rFonts w:eastAsiaTheme="majorEastAsia" w:cs="Times New Roman"/>
          <w:bCs/>
          <w:szCs w:val="24"/>
          <w:u w:color="FF0000"/>
          <w:lang w:val="mn-MN"/>
        </w:rPr>
        <w:t xml:space="preserve"> </w:t>
      </w:r>
    </w:p>
    <w:p w14:paraId="4D4B37D0" w14:textId="2601892B" w:rsidR="009D25FA" w:rsidRPr="009D25FA" w:rsidRDefault="00895E81" w:rsidP="00582CA3">
      <w:pPr>
        <w:ind w:firstLine="720"/>
        <w:rPr>
          <w:rFonts w:eastAsiaTheme="majorEastAsia" w:cs="Times New Roman"/>
          <w:bCs/>
          <w:szCs w:val="24"/>
          <w:u w:color="FF0000"/>
          <w:lang w:val="mn-MN"/>
        </w:rPr>
      </w:pPr>
      <w:r w:rsidRPr="00895E81">
        <w:rPr>
          <w:rFonts w:eastAsiaTheme="majorEastAsia" w:cs="Times New Roman"/>
          <w:b/>
          <w:szCs w:val="24"/>
          <w:u w:color="FF0000"/>
          <w:lang w:val="mn-MN"/>
        </w:rPr>
        <w:t>“Итгэлийн зээл” олгоход шаардагдах хөрөнгийн эх үүсвэрийг шийдвэрлэнэ.</w:t>
      </w:r>
      <w:r>
        <w:rPr>
          <w:rFonts w:eastAsiaTheme="majorEastAsia" w:cs="Times New Roman"/>
          <w:bCs/>
          <w:szCs w:val="24"/>
          <w:u w:color="FF0000"/>
          <w:lang w:val="mn-MN"/>
        </w:rPr>
        <w:t xml:space="preserve"> </w:t>
      </w:r>
      <w:r w:rsidR="009D25FA" w:rsidRPr="009D25FA">
        <w:rPr>
          <w:rFonts w:eastAsiaTheme="majorEastAsia" w:cs="Times New Roman"/>
          <w:bCs/>
          <w:szCs w:val="24"/>
          <w:u w:color="FF0000"/>
          <w:lang w:val="mn-MN"/>
        </w:rPr>
        <w:t>Засгийн газрын 2016-2020 оны үйл ажиллагааны хөтөлбөрт туссан “Итгэлийн зээл”-ийг Хөдөлмөр эрхлэлтийг дэмжих сангаас жижиг, дунд үйлдвэрлэл, өрхийн аж ахуй, бичил бизнес эрхлэгчдэд дэмжлэг үзүүлэх зорилгоор олгож эхэлнэ.</w:t>
      </w:r>
    </w:p>
    <w:p w14:paraId="462A8271" w14:textId="38126A75" w:rsidR="009D25FA" w:rsidRPr="009D25FA" w:rsidRDefault="009D25FA" w:rsidP="00582CA3">
      <w:pPr>
        <w:ind w:firstLine="720"/>
        <w:rPr>
          <w:rFonts w:eastAsiaTheme="majorEastAsia" w:cs="Times New Roman"/>
          <w:bCs/>
          <w:szCs w:val="24"/>
          <w:u w:color="FF0000"/>
          <w:lang w:val="mn-MN"/>
        </w:rPr>
      </w:pPr>
      <w:r w:rsidRPr="00582CA3">
        <w:rPr>
          <w:rFonts w:eastAsiaTheme="majorEastAsia" w:cs="Times New Roman"/>
          <w:b/>
          <w:szCs w:val="24"/>
          <w:u w:color="FF0000"/>
          <w:lang w:val="mn-MN"/>
        </w:rPr>
        <w:t>Орон нутгийн төсвийн хуваарилалтын тэгш байдлыг хангах чиглэлээр эхлүүлсэн шинэчлэлийн арга хэмжээг үргэлжлүүлж, өргөжүүлнэ.</w:t>
      </w:r>
      <w:r w:rsidRPr="009D25FA">
        <w:rPr>
          <w:rFonts w:eastAsiaTheme="majorEastAsia" w:cs="Times New Roman"/>
          <w:bCs/>
          <w:szCs w:val="24"/>
          <w:u w:color="FF0000"/>
          <w:lang w:val="mn-MN"/>
        </w:rPr>
        <w:t xml:space="preserve"> </w:t>
      </w:r>
      <w:r w:rsidR="00582CA3">
        <w:rPr>
          <w:rFonts w:eastAsiaTheme="majorEastAsia" w:cs="Times New Roman"/>
          <w:bCs/>
          <w:szCs w:val="24"/>
          <w:u w:color="FF0000"/>
          <w:lang w:val="mn-MN"/>
        </w:rPr>
        <w:t xml:space="preserve"> </w:t>
      </w:r>
      <w:r w:rsidRPr="009D25FA">
        <w:rPr>
          <w:rFonts w:eastAsiaTheme="majorEastAsia" w:cs="Times New Roman"/>
          <w:bCs/>
          <w:szCs w:val="24"/>
          <w:u w:color="FF0000"/>
          <w:lang w:val="mn-MN"/>
        </w:rPr>
        <w:t xml:space="preserve">Орон нутгийн төсөвт тулгамдаж байгаа төсвийн тэгш бус хуваарилалтын асуудлыг шийдвэрлэх зорилгоор 2019 оны төсвийн жилээс эхлэн  орон нутгийн онцлог, хэрэгцээнд тохирсон байдлаар төсвийн татаас, шилжүүлгийг хуваарилах аргачлалыг </w:t>
      </w:r>
      <w:r w:rsidR="00895E81">
        <w:rPr>
          <w:rFonts w:eastAsiaTheme="majorEastAsia" w:cs="Times New Roman"/>
          <w:bCs/>
          <w:szCs w:val="24"/>
          <w:u w:color="FF0000"/>
          <w:lang w:val="mn-MN"/>
        </w:rPr>
        <w:t>туршиж байна</w:t>
      </w:r>
      <w:r w:rsidRPr="009D25FA">
        <w:rPr>
          <w:rFonts w:eastAsiaTheme="majorEastAsia" w:cs="Times New Roman"/>
          <w:bCs/>
          <w:szCs w:val="24"/>
          <w:u w:color="FF0000"/>
          <w:lang w:val="mn-MN"/>
        </w:rPr>
        <w:t xml:space="preserve">.  </w:t>
      </w:r>
      <w:r w:rsidR="00895E81">
        <w:rPr>
          <w:rFonts w:eastAsiaTheme="majorEastAsia" w:cs="Times New Roman"/>
          <w:bCs/>
          <w:szCs w:val="24"/>
          <w:u w:color="FF0000"/>
          <w:lang w:val="mn-MN"/>
        </w:rPr>
        <w:t xml:space="preserve">Энэ хүрээнд </w:t>
      </w:r>
      <w:r w:rsidRPr="009D25FA">
        <w:rPr>
          <w:rFonts w:eastAsiaTheme="majorEastAsia" w:cs="Times New Roman"/>
          <w:bCs/>
          <w:szCs w:val="24"/>
          <w:u w:color="FF0000"/>
          <w:lang w:val="mn-MN"/>
        </w:rPr>
        <w:t xml:space="preserve">орон нутагт үйл ажиллагаа явуулж байгаа сургууль, цэцэрлэг, сумын эмнэлэг зэрэг тусгай зориулалтын шилжүүлгийн байгууллагын байр ашиглалтын зардал, мөн нийтийн биеийн тамир, соёлын байгууллагуудын бүх зардлыг орон нутаг өөрөө хуваарилах тогтолцоог бий болгож шаардагдах зардлыг орон нутгийн төсөвт шилжүүлээд байна.  </w:t>
      </w:r>
    </w:p>
    <w:p w14:paraId="18032F8F" w14:textId="5F5229CC" w:rsidR="009D25FA" w:rsidRPr="00C838B4" w:rsidRDefault="009D25FA" w:rsidP="00C22458">
      <w:pPr>
        <w:ind w:firstLine="720"/>
        <w:rPr>
          <w:rFonts w:eastAsiaTheme="majorEastAsia" w:cs="Times New Roman"/>
          <w:bCs/>
          <w:szCs w:val="24"/>
          <w:u w:color="FF0000"/>
          <w:lang w:val="mn-MN"/>
        </w:rPr>
      </w:pPr>
      <w:r w:rsidRPr="009D25FA">
        <w:rPr>
          <w:rFonts w:eastAsiaTheme="majorEastAsia" w:cs="Times New Roman"/>
          <w:bCs/>
          <w:szCs w:val="24"/>
          <w:u w:color="FF0000"/>
          <w:lang w:val="mn-MN"/>
        </w:rPr>
        <w:t>Орон нутагт зардлын чиг үүргийг оновчтой хуваарилж төвлөрлийг сааруулах замаар орон нутгийн төсөвт олгох татаас, тусгай зориулалтын шилжүүлгийн үр ашгийг сайжруулах зорилгоор 2020 оны төсвийн жил</w:t>
      </w:r>
      <w:r w:rsidR="00895E81">
        <w:rPr>
          <w:rFonts w:eastAsiaTheme="majorEastAsia" w:cs="Times New Roman"/>
          <w:bCs/>
          <w:szCs w:val="24"/>
          <w:u w:color="FF0000"/>
          <w:lang w:val="mn-MN"/>
        </w:rPr>
        <w:t>д</w:t>
      </w:r>
      <w:r w:rsidRPr="009D25FA">
        <w:rPr>
          <w:rFonts w:eastAsiaTheme="majorEastAsia" w:cs="Times New Roman"/>
          <w:bCs/>
          <w:szCs w:val="24"/>
          <w:u w:color="FF0000"/>
          <w:lang w:val="mn-MN"/>
        </w:rPr>
        <w:t xml:space="preserve"> </w:t>
      </w:r>
      <w:r w:rsidR="0068169B">
        <w:rPr>
          <w:rFonts w:eastAsiaTheme="majorEastAsia" w:cs="Times New Roman"/>
          <w:bCs/>
          <w:szCs w:val="24"/>
          <w:u w:color="FF0000"/>
          <w:lang w:val="mn-MN"/>
        </w:rPr>
        <w:t xml:space="preserve"> цэцэрлэгийн хүүхдийн хоол</w:t>
      </w:r>
      <w:r w:rsidRPr="009D25FA">
        <w:rPr>
          <w:rFonts w:eastAsiaTheme="majorEastAsia" w:cs="Times New Roman"/>
          <w:bCs/>
          <w:szCs w:val="24"/>
          <w:u w:color="FF0000"/>
          <w:lang w:val="mn-MN"/>
        </w:rPr>
        <w:t>, ерөнхий боловсрол</w:t>
      </w:r>
      <w:r w:rsidR="0068169B">
        <w:rPr>
          <w:rFonts w:eastAsiaTheme="majorEastAsia" w:cs="Times New Roman"/>
          <w:bCs/>
          <w:szCs w:val="24"/>
          <w:u w:color="FF0000"/>
          <w:lang w:val="mn-MN"/>
        </w:rPr>
        <w:t xml:space="preserve">ын сургуулийн үдийн цай хөтөлбөрийн  зардлыг 50 хувиар нэмэгдүүлэх, </w:t>
      </w:r>
      <w:r w:rsidRPr="009D25FA">
        <w:rPr>
          <w:rFonts w:eastAsiaTheme="majorEastAsia" w:cs="Times New Roman"/>
          <w:bCs/>
          <w:szCs w:val="24"/>
          <w:u w:color="FF0000"/>
          <w:lang w:val="mn-MN"/>
        </w:rPr>
        <w:t>анхан шатны эрүүл мэндийн тусламж үйлчилг</w:t>
      </w:r>
      <w:r w:rsidR="0068169B">
        <w:rPr>
          <w:rFonts w:eastAsiaTheme="majorEastAsia" w:cs="Times New Roman"/>
          <w:bCs/>
          <w:szCs w:val="24"/>
          <w:u w:color="FF0000"/>
          <w:lang w:val="mn-MN"/>
        </w:rPr>
        <w:t xml:space="preserve">ээний хүртээмжийг нэмэгдүүлэх </w:t>
      </w:r>
      <w:r w:rsidRPr="009D25FA">
        <w:rPr>
          <w:rFonts w:eastAsiaTheme="majorEastAsia" w:cs="Times New Roman"/>
          <w:bCs/>
          <w:szCs w:val="24"/>
          <w:u w:color="FF0000"/>
          <w:lang w:val="mn-MN"/>
        </w:rPr>
        <w:t xml:space="preserve"> болон орон нутгийн төсвийн байгууллагуудын үндсэн үйл ажиллагааны урсгал зардлын хэрэгцээг тулгамдаж байгаа асуудал, түүний шалтгаан, хүрэх үр дүнтэй нь уялдуулж санхүүжүүл</w:t>
      </w:r>
      <w:r w:rsidR="00895E81">
        <w:rPr>
          <w:rFonts w:eastAsiaTheme="majorEastAsia" w:cs="Times New Roman"/>
          <w:bCs/>
          <w:szCs w:val="24"/>
          <w:u w:color="FF0000"/>
          <w:lang w:val="mn-MN"/>
        </w:rPr>
        <w:t>нэ</w:t>
      </w:r>
      <w:r w:rsidRPr="009D25FA">
        <w:rPr>
          <w:rFonts w:eastAsiaTheme="majorEastAsia" w:cs="Times New Roman"/>
          <w:bCs/>
          <w:szCs w:val="24"/>
          <w:u w:color="FF0000"/>
          <w:lang w:val="mn-MN"/>
        </w:rPr>
        <w:t>.</w:t>
      </w:r>
    </w:p>
    <w:p w14:paraId="3B53474C" w14:textId="67865D3F" w:rsidR="0098013E" w:rsidRPr="00C838B4" w:rsidRDefault="00895E81" w:rsidP="770F632D">
      <w:pPr>
        <w:tabs>
          <w:tab w:val="left" w:pos="990"/>
        </w:tabs>
        <w:spacing w:before="120" w:after="120" w:line="360" w:lineRule="auto"/>
        <w:rPr>
          <w:b/>
          <w:bCs/>
          <w:lang w:val="mn-MN"/>
        </w:rPr>
      </w:pPr>
      <w:r>
        <w:rPr>
          <w:b/>
          <w:bCs/>
          <w:lang w:val="mn-MN"/>
        </w:rPr>
        <w:tab/>
      </w:r>
      <w:r w:rsidR="770F632D" w:rsidRPr="00C838B4">
        <w:rPr>
          <w:b/>
          <w:bCs/>
          <w:lang w:val="mn-MN"/>
        </w:rPr>
        <w:t>Орон нутгийн суурь орлого,</w:t>
      </w:r>
      <w:r w:rsidR="00C22458">
        <w:rPr>
          <w:b/>
          <w:bCs/>
          <w:lang w:val="mn-MN"/>
        </w:rPr>
        <w:t xml:space="preserve"> суурь</w:t>
      </w:r>
      <w:r w:rsidR="770F632D" w:rsidRPr="00C838B4">
        <w:rPr>
          <w:b/>
          <w:bCs/>
          <w:lang w:val="mn-MN"/>
        </w:rPr>
        <w:t xml:space="preserve"> зарлага</w:t>
      </w:r>
    </w:p>
    <w:p w14:paraId="5FAF1BB4" w14:textId="6ED088C1" w:rsidR="0098013E" w:rsidRPr="00C838B4" w:rsidRDefault="31A5AE6F" w:rsidP="00220E95">
      <w:pPr>
        <w:ind w:firstLine="720"/>
        <w:rPr>
          <w:rFonts w:eastAsia="Times New Roman" w:cs="Times New Roman"/>
          <w:noProof/>
          <w:lang w:val="mn-MN"/>
        </w:rPr>
      </w:pPr>
      <w:r w:rsidRPr="00C838B4">
        <w:rPr>
          <w:lang w:val="mn-MN"/>
        </w:rPr>
        <w:t>Төсвийн ерөнхийлөн захирагч нарын 20</w:t>
      </w:r>
      <w:r w:rsidR="009C1697">
        <w:rPr>
          <w:lang w:val="mn-MN"/>
        </w:rPr>
        <w:t>20</w:t>
      </w:r>
      <w:r w:rsidRPr="00C838B4">
        <w:rPr>
          <w:lang w:val="mn-MN"/>
        </w:rPr>
        <w:t xml:space="preserve"> оны төсвийн хязгаарт туссан орон нутгийн  суурь орлого, зарлагыг өмнөх жилүүдийн өсөлт, бууралтыг үндэслэн 201</w:t>
      </w:r>
      <w:r w:rsidR="009C1697">
        <w:rPr>
          <w:lang w:val="mn-MN"/>
        </w:rPr>
        <w:t>9</w:t>
      </w:r>
      <w:r w:rsidRPr="00C838B4">
        <w:rPr>
          <w:lang w:val="mn-MN"/>
        </w:rPr>
        <w:t xml:space="preserve"> оны батлагдсан төсвийг суурь болгон төсвийн хязгаарыг тооцлоо. </w:t>
      </w:r>
      <w:r w:rsidRPr="00C838B4">
        <w:rPr>
          <w:noProof/>
          <w:lang w:val="mn-MN"/>
        </w:rPr>
        <w:t>Урьдчилсан  байдлаар  аймаг, нийслэлийн суурь орлого, зарлагыг дараах байдлаар тооцоод байна. Үүнд:</w:t>
      </w:r>
    </w:p>
    <w:p w14:paraId="126F307B" w14:textId="0F1D7730" w:rsidR="0098013E" w:rsidRPr="00C22458" w:rsidRDefault="0098013E" w:rsidP="770F632D">
      <w:pPr>
        <w:jc w:val="center"/>
        <w:rPr>
          <w:rFonts w:eastAsia="Times New Roman" w:cs="Times New Roman"/>
          <w:b/>
          <w:bCs/>
          <w:noProof/>
          <w:lang w:val="mn-MN"/>
        </w:rPr>
      </w:pPr>
      <w:r w:rsidRPr="00C22458">
        <w:rPr>
          <w:b/>
          <w:bCs/>
          <w:noProof/>
          <w:sz w:val="22"/>
          <w:lang w:val="mn-MN"/>
        </w:rPr>
        <w:t>Хүснэгт</w:t>
      </w:r>
      <w:r w:rsidR="003D6913" w:rsidRPr="00C22458">
        <w:rPr>
          <w:b/>
          <w:bCs/>
          <w:noProof/>
          <w:sz w:val="22"/>
          <w:lang w:val="mn-MN"/>
        </w:rPr>
        <w:t xml:space="preserve"> 1</w:t>
      </w:r>
      <w:r w:rsidRPr="00C22458">
        <w:rPr>
          <w:b/>
          <w:bCs/>
          <w:noProof/>
          <w:sz w:val="22"/>
          <w:lang w:val="mn-MN"/>
        </w:rPr>
        <w:t>. Орон нутгийн</w:t>
      </w:r>
      <w:r w:rsidR="00C22458">
        <w:rPr>
          <w:b/>
          <w:bCs/>
          <w:noProof/>
          <w:sz w:val="22"/>
          <w:lang w:val="mn-MN"/>
        </w:rPr>
        <w:t xml:space="preserve"> 2020 оны төсвийн төслийг хянахад баримтлах </w:t>
      </w:r>
      <w:r w:rsidRPr="00C22458">
        <w:rPr>
          <w:b/>
          <w:bCs/>
          <w:noProof/>
          <w:sz w:val="22"/>
          <w:lang w:val="mn-MN"/>
        </w:rPr>
        <w:t xml:space="preserve"> суурь орлого,</w:t>
      </w:r>
      <w:r w:rsidR="00C22458">
        <w:rPr>
          <w:b/>
          <w:bCs/>
          <w:noProof/>
          <w:sz w:val="22"/>
          <w:lang w:val="mn-MN"/>
        </w:rPr>
        <w:t xml:space="preserve"> суурь</w:t>
      </w:r>
      <w:r w:rsidRPr="00C22458">
        <w:rPr>
          <w:b/>
          <w:bCs/>
          <w:noProof/>
          <w:sz w:val="22"/>
          <w:lang w:val="mn-MN"/>
        </w:rPr>
        <w:t xml:space="preserve"> зарлаг</w:t>
      </w:r>
      <w:r w:rsidR="00C22458">
        <w:rPr>
          <w:b/>
          <w:bCs/>
          <w:noProof/>
          <w:sz w:val="22"/>
          <w:lang w:val="mn-MN"/>
        </w:rPr>
        <w:t>ын хэмжээ</w:t>
      </w:r>
      <w:r w:rsidRPr="00C22458">
        <w:rPr>
          <w:rFonts w:eastAsia="Times New Roman" w:cs="Times New Roman"/>
          <w:b/>
          <w:noProof/>
          <w:sz w:val="22"/>
          <w:szCs w:val="24"/>
          <w:lang w:val="mn-MN"/>
        </w:rPr>
        <w:tab/>
      </w:r>
      <w:r w:rsidRPr="00C22458">
        <w:rPr>
          <w:b/>
          <w:bCs/>
          <w:noProof/>
          <w:sz w:val="22"/>
          <w:lang w:val="mn-MN"/>
        </w:rPr>
        <w:t>(сая.төгрөг)</w:t>
      </w:r>
    </w:p>
    <w:tbl>
      <w:tblPr>
        <w:tblW w:w="0" w:type="auto"/>
        <w:tblInd w:w="-30" w:type="dxa"/>
        <w:tblLayout w:type="fixed"/>
        <w:tblLook w:val="0000" w:firstRow="0" w:lastRow="0" w:firstColumn="0" w:lastColumn="0" w:noHBand="0" w:noVBand="0"/>
      </w:tblPr>
      <w:tblGrid>
        <w:gridCol w:w="566"/>
        <w:gridCol w:w="2519"/>
        <w:gridCol w:w="1620"/>
        <w:gridCol w:w="2141"/>
        <w:gridCol w:w="2065"/>
      </w:tblGrid>
      <w:tr w:rsidR="00C22458" w:rsidRPr="00C22458" w14:paraId="13C8120B" w14:textId="77777777" w:rsidTr="00C22458">
        <w:trPr>
          <w:trHeight w:val="179"/>
        </w:trPr>
        <w:tc>
          <w:tcPr>
            <w:tcW w:w="566" w:type="dxa"/>
            <w:vMerge w:val="restart"/>
            <w:tcBorders>
              <w:top w:val="single" w:sz="4" w:space="0" w:color="auto"/>
            </w:tcBorders>
            <w:vAlign w:val="center"/>
          </w:tcPr>
          <w:p w14:paraId="793BA44D" w14:textId="25E5A844" w:rsidR="00C22458" w:rsidRPr="00C22458" w:rsidRDefault="00C22458">
            <w:pPr>
              <w:autoSpaceDE w:val="0"/>
              <w:autoSpaceDN w:val="0"/>
              <w:adjustRightInd w:val="0"/>
              <w:spacing w:after="0" w:line="240" w:lineRule="auto"/>
              <w:jc w:val="center"/>
              <w:rPr>
                <w:rFonts w:cs="Times New Roman"/>
                <w:b/>
                <w:bCs/>
                <w:noProof/>
                <w:color w:val="000000"/>
                <w:sz w:val="20"/>
                <w:szCs w:val="20"/>
                <w:lang w:val="mn-MN"/>
              </w:rPr>
            </w:pPr>
            <w:r w:rsidRPr="00C22458">
              <w:rPr>
                <w:rFonts w:cs="Times New Roman"/>
                <w:b/>
                <w:bCs/>
                <w:noProof/>
                <w:color w:val="000000"/>
                <w:sz w:val="20"/>
                <w:szCs w:val="20"/>
                <w:lang w:val="mn-MN"/>
              </w:rPr>
              <w:t>№</w:t>
            </w:r>
          </w:p>
        </w:tc>
        <w:tc>
          <w:tcPr>
            <w:tcW w:w="2519" w:type="dxa"/>
            <w:vMerge w:val="restart"/>
            <w:tcBorders>
              <w:top w:val="single" w:sz="4" w:space="0" w:color="auto"/>
            </w:tcBorders>
            <w:vAlign w:val="center"/>
          </w:tcPr>
          <w:p w14:paraId="001B0980" w14:textId="1720031F" w:rsidR="00C22458" w:rsidRPr="00C22458" w:rsidRDefault="00C22458">
            <w:pPr>
              <w:autoSpaceDE w:val="0"/>
              <w:autoSpaceDN w:val="0"/>
              <w:adjustRightInd w:val="0"/>
              <w:spacing w:after="0" w:line="240" w:lineRule="auto"/>
              <w:jc w:val="center"/>
              <w:rPr>
                <w:rFonts w:cs="Times New Roman"/>
                <w:b/>
                <w:bCs/>
                <w:noProof/>
                <w:color w:val="000000"/>
                <w:sz w:val="20"/>
                <w:szCs w:val="20"/>
                <w:lang w:val="mn-MN"/>
              </w:rPr>
            </w:pPr>
            <w:r w:rsidRPr="00C22458">
              <w:rPr>
                <w:rFonts w:cs="Times New Roman"/>
                <w:b/>
                <w:bCs/>
                <w:noProof/>
                <w:color w:val="000000"/>
                <w:sz w:val="20"/>
                <w:szCs w:val="20"/>
                <w:lang w:val="mn-MN"/>
              </w:rPr>
              <w:t>Аймаг</w:t>
            </w:r>
          </w:p>
        </w:tc>
        <w:tc>
          <w:tcPr>
            <w:tcW w:w="1620" w:type="dxa"/>
            <w:vMerge w:val="restart"/>
            <w:tcBorders>
              <w:top w:val="single" w:sz="4" w:space="0" w:color="auto"/>
            </w:tcBorders>
            <w:shd w:val="solid" w:color="FFFFFF" w:fill="auto"/>
            <w:vAlign w:val="center"/>
          </w:tcPr>
          <w:p w14:paraId="284819CA" w14:textId="5BB41064" w:rsidR="00C22458" w:rsidRPr="00C22458" w:rsidRDefault="00C22458" w:rsidP="00C22458">
            <w:pPr>
              <w:autoSpaceDE w:val="0"/>
              <w:autoSpaceDN w:val="0"/>
              <w:adjustRightInd w:val="0"/>
              <w:spacing w:after="0" w:line="240" w:lineRule="auto"/>
              <w:rPr>
                <w:rFonts w:cs="Times New Roman"/>
                <w:b/>
                <w:bCs/>
                <w:noProof/>
                <w:color w:val="000000"/>
                <w:sz w:val="20"/>
                <w:szCs w:val="20"/>
                <w:lang w:val="mn-MN"/>
              </w:rPr>
            </w:pPr>
            <w:r w:rsidRPr="00C22458">
              <w:rPr>
                <w:rFonts w:cs="Times New Roman"/>
                <w:b/>
                <w:bCs/>
                <w:noProof/>
                <w:color w:val="000000"/>
                <w:sz w:val="20"/>
                <w:szCs w:val="20"/>
                <w:lang w:val="mn-MN"/>
              </w:rPr>
              <w:t>Суурь  орлого</w:t>
            </w:r>
          </w:p>
        </w:tc>
        <w:tc>
          <w:tcPr>
            <w:tcW w:w="4206" w:type="dxa"/>
            <w:gridSpan w:val="2"/>
            <w:tcBorders>
              <w:top w:val="single" w:sz="4" w:space="0" w:color="auto"/>
              <w:bottom w:val="single" w:sz="4" w:space="0" w:color="auto"/>
            </w:tcBorders>
            <w:shd w:val="solid" w:color="FFFFFF" w:fill="auto"/>
            <w:vAlign w:val="center"/>
          </w:tcPr>
          <w:p w14:paraId="615EFACA" w14:textId="6DF0F3CD" w:rsidR="00C22458" w:rsidRPr="00C22458" w:rsidRDefault="00C22458">
            <w:pPr>
              <w:autoSpaceDE w:val="0"/>
              <w:autoSpaceDN w:val="0"/>
              <w:adjustRightInd w:val="0"/>
              <w:spacing w:after="0" w:line="240" w:lineRule="auto"/>
              <w:jc w:val="center"/>
              <w:rPr>
                <w:rFonts w:cs="Times New Roman"/>
                <w:b/>
                <w:bCs/>
                <w:noProof/>
                <w:color w:val="000000"/>
                <w:sz w:val="20"/>
                <w:szCs w:val="20"/>
                <w:lang w:val="mn-MN"/>
              </w:rPr>
            </w:pPr>
            <w:r w:rsidRPr="00C22458">
              <w:rPr>
                <w:rFonts w:cs="Times New Roman"/>
                <w:b/>
                <w:bCs/>
                <w:noProof/>
                <w:color w:val="000000"/>
                <w:sz w:val="20"/>
                <w:szCs w:val="20"/>
                <w:lang w:val="mn-MN"/>
              </w:rPr>
              <w:t>Суурь зарлага</w:t>
            </w:r>
          </w:p>
        </w:tc>
      </w:tr>
      <w:tr w:rsidR="00C22458" w:rsidRPr="00C22458" w14:paraId="65C1FAAA" w14:textId="77777777" w:rsidTr="00C22458">
        <w:trPr>
          <w:trHeight w:val="237"/>
        </w:trPr>
        <w:tc>
          <w:tcPr>
            <w:tcW w:w="566" w:type="dxa"/>
            <w:vMerge/>
            <w:tcBorders>
              <w:bottom w:val="single" w:sz="4" w:space="0" w:color="auto"/>
            </w:tcBorders>
            <w:vAlign w:val="center"/>
          </w:tcPr>
          <w:p w14:paraId="7D68F0BB" w14:textId="77777777" w:rsidR="00C22458" w:rsidRPr="00C22458" w:rsidRDefault="00C22458">
            <w:pPr>
              <w:autoSpaceDE w:val="0"/>
              <w:autoSpaceDN w:val="0"/>
              <w:adjustRightInd w:val="0"/>
              <w:spacing w:after="0" w:line="240" w:lineRule="auto"/>
              <w:jc w:val="center"/>
              <w:rPr>
                <w:rFonts w:cs="Times New Roman"/>
                <w:b/>
                <w:bCs/>
                <w:noProof/>
                <w:color w:val="000000"/>
                <w:sz w:val="20"/>
                <w:szCs w:val="20"/>
                <w:lang w:val="mn-MN"/>
              </w:rPr>
            </w:pPr>
          </w:p>
        </w:tc>
        <w:tc>
          <w:tcPr>
            <w:tcW w:w="2519" w:type="dxa"/>
            <w:vMerge/>
            <w:tcBorders>
              <w:bottom w:val="single" w:sz="4" w:space="0" w:color="auto"/>
            </w:tcBorders>
            <w:vAlign w:val="center"/>
          </w:tcPr>
          <w:p w14:paraId="3DE833BD" w14:textId="77777777" w:rsidR="00C22458" w:rsidRPr="00C22458" w:rsidRDefault="00C22458">
            <w:pPr>
              <w:autoSpaceDE w:val="0"/>
              <w:autoSpaceDN w:val="0"/>
              <w:adjustRightInd w:val="0"/>
              <w:spacing w:after="0" w:line="240" w:lineRule="auto"/>
              <w:jc w:val="center"/>
              <w:rPr>
                <w:rFonts w:cs="Times New Roman"/>
                <w:b/>
                <w:bCs/>
                <w:noProof/>
                <w:color w:val="000000"/>
                <w:sz w:val="20"/>
                <w:szCs w:val="20"/>
                <w:lang w:val="mn-MN"/>
              </w:rPr>
            </w:pPr>
          </w:p>
        </w:tc>
        <w:tc>
          <w:tcPr>
            <w:tcW w:w="1620" w:type="dxa"/>
            <w:vMerge/>
            <w:tcBorders>
              <w:bottom w:val="single" w:sz="4" w:space="0" w:color="auto"/>
            </w:tcBorders>
            <w:shd w:val="solid" w:color="FFFFFF" w:fill="auto"/>
            <w:vAlign w:val="center"/>
          </w:tcPr>
          <w:p w14:paraId="1015B29A" w14:textId="77777777" w:rsidR="00C22458" w:rsidRPr="00C22458" w:rsidRDefault="00C22458">
            <w:pPr>
              <w:autoSpaceDE w:val="0"/>
              <w:autoSpaceDN w:val="0"/>
              <w:adjustRightInd w:val="0"/>
              <w:spacing w:after="0" w:line="240" w:lineRule="auto"/>
              <w:jc w:val="center"/>
              <w:rPr>
                <w:rFonts w:cs="Times New Roman"/>
                <w:b/>
                <w:bCs/>
                <w:noProof/>
                <w:color w:val="000000"/>
                <w:sz w:val="20"/>
                <w:szCs w:val="20"/>
                <w:lang w:val="mn-MN"/>
              </w:rPr>
            </w:pPr>
          </w:p>
        </w:tc>
        <w:tc>
          <w:tcPr>
            <w:tcW w:w="2141" w:type="dxa"/>
            <w:tcBorders>
              <w:top w:val="single" w:sz="4" w:space="0" w:color="auto"/>
              <w:bottom w:val="single" w:sz="4" w:space="0" w:color="auto"/>
            </w:tcBorders>
            <w:shd w:val="solid" w:color="FFFFFF" w:fill="auto"/>
            <w:vAlign w:val="center"/>
          </w:tcPr>
          <w:p w14:paraId="2B7188BA" w14:textId="77777777" w:rsidR="00C22458" w:rsidRPr="00C22458" w:rsidRDefault="00C22458">
            <w:pPr>
              <w:autoSpaceDE w:val="0"/>
              <w:autoSpaceDN w:val="0"/>
              <w:adjustRightInd w:val="0"/>
              <w:spacing w:after="0" w:line="240" w:lineRule="auto"/>
              <w:jc w:val="center"/>
              <w:rPr>
                <w:rFonts w:cs="Times New Roman"/>
                <w:b/>
                <w:bCs/>
                <w:noProof/>
                <w:color w:val="000000"/>
                <w:sz w:val="20"/>
                <w:szCs w:val="20"/>
                <w:lang w:val="mn-MN"/>
              </w:rPr>
            </w:pPr>
            <w:r w:rsidRPr="00C22458">
              <w:rPr>
                <w:rFonts w:cs="Times New Roman"/>
                <w:b/>
                <w:bCs/>
                <w:noProof/>
                <w:color w:val="000000"/>
                <w:sz w:val="20"/>
                <w:szCs w:val="20"/>
                <w:lang w:val="mn-MN"/>
              </w:rPr>
              <w:t>Төсвөөс санхүүжих</w:t>
            </w:r>
          </w:p>
        </w:tc>
        <w:tc>
          <w:tcPr>
            <w:tcW w:w="2065" w:type="dxa"/>
            <w:tcBorders>
              <w:top w:val="single" w:sz="4" w:space="0" w:color="auto"/>
              <w:bottom w:val="single" w:sz="4" w:space="0" w:color="auto"/>
            </w:tcBorders>
            <w:shd w:val="solid" w:color="FFFFFF" w:fill="auto"/>
            <w:vAlign w:val="center"/>
          </w:tcPr>
          <w:p w14:paraId="3D9705B0" w14:textId="77777777" w:rsidR="00C22458" w:rsidRPr="00C22458" w:rsidRDefault="00C22458">
            <w:pPr>
              <w:autoSpaceDE w:val="0"/>
              <w:autoSpaceDN w:val="0"/>
              <w:adjustRightInd w:val="0"/>
              <w:spacing w:after="0" w:line="240" w:lineRule="auto"/>
              <w:jc w:val="center"/>
              <w:rPr>
                <w:rFonts w:cs="Times New Roman"/>
                <w:b/>
                <w:bCs/>
                <w:noProof/>
                <w:color w:val="000000"/>
                <w:sz w:val="20"/>
                <w:szCs w:val="20"/>
                <w:lang w:val="mn-MN"/>
              </w:rPr>
            </w:pPr>
            <w:r w:rsidRPr="00C22458">
              <w:rPr>
                <w:rFonts w:cs="Times New Roman"/>
                <w:b/>
                <w:bCs/>
                <w:noProof/>
                <w:color w:val="000000"/>
                <w:sz w:val="20"/>
                <w:szCs w:val="20"/>
                <w:lang w:val="mn-MN"/>
              </w:rPr>
              <w:t>ОНХС-с санхүүжих</w:t>
            </w:r>
          </w:p>
        </w:tc>
      </w:tr>
      <w:tr w:rsidR="00C22458" w:rsidRPr="00C22458" w14:paraId="39A27CC2" w14:textId="77777777" w:rsidTr="00C22458">
        <w:trPr>
          <w:trHeight w:val="283"/>
        </w:trPr>
        <w:tc>
          <w:tcPr>
            <w:tcW w:w="566" w:type="dxa"/>
            <w:tcBorders>
              <w:top w:val="single" w:sz="4" w:space="0" w:color="auto"/>
            </w:tcBorders>
            <w:shd w:val="solid" w:color="FFFFFF" w:fill="auto"/>
            <w:vAlign w:val="center"/>
          </w:tcPr>
          <w:p w14:paraId="4C843E43"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w:t>
            </w:r>
          </w:p>
        </w:tc>
        <w:tc>
          <w:tcPr>
            <w:tcW w:w="2519" w:type="dxa"/>
            <w:tcBorders>
              <w:top w:val="single" w:sz="4" w:space="0" w:color="auto"/>
            </w:tcBorders>
            <w:shd w:val="solid" w:color="FFFFFF" w:fill="auto"/>
            <w:vAlign w:val="center"/>
          </w:tcPr>
          <w:p w14:paraId="0855750C" w14:textId="77777777" w:rsidR="00895E81" w:rsidRPr="00C22458" w:rsidRDefault="00895E81">
            <w:pPr>
              <w:autoSpaceDE w:val="0"/>
              <w:autoSpaceDN w:val="0"/>
              <w:adjustRightInd w:val="0"/>
              <w:spacing w:after="0" w:line="240" w:lineRule="auto"/>
              <w:jc w:val="left"/>
              <w:rPr>
                <w:rFonts w:cs="Times New Roman"/>
                <w:noProof/>
                <w:color w:val="000000"/>
                <w:sz w:val="20"/>
                <w:szCs w:val="20"/>
                <w:lang w:val="mn-MN"/>
              </w:rPr>
            </w:pPr>
            <w:r w:rsidRPr="00C22458">
              <w:rPr>
                <w:rFonts w:cs="Times New Roman"/>
                <w:noProof/>
                <w:color w:val="000000"/>
                <w:sz w:val="20"/>
                <w:szCs w:val="20"/>
                <w:lang w:val="mn-MN"/>
              </w:rPr>
              <w:t>Архангай</w:t>
            </w:r>
          </w:p>
        </w:tc>
        <w:tc>
          <w:tcPr>
            <w:tcW w:w="1620" w:type="dxa"/>
            <w:tcBorders>
              <w:top w:val="single" w:sz="4" w:space="0" w:color="auto"/>
            </w:tcBorders>
            <w:shd w:val="solid" w:color="FFFFFF" w:fill="auto"/>
            <w:vAlign w:val="center"/>
          </w:tcPr>
          <w:p w14:paraId="517805A1"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9,200.3</w:t>
            </w:r>
          </w:p>
        </w:tc>
        <w:tc>
          <w:tcPr>
            <w:tcW w:w="2141" w:type="dxa"/>
            <w:tcBorders>
              <w:top w:val="single" w:sz="4" w:space="0" w:color="auto"/>
            </w:tcBorders>
            <w:shd w:val="solid" w:color="FFFFFF" w:fill="auto"/>
            <w:vAlign w:val="center"/>
          </w:tcPr>
          <w:p w14:paraId="047CDB24"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38,530.1</w:t>
            </w:r>
          </w:p>
        </w:tc>
        <w:tc>
          <w:tcPr>
            <w:tcW w:w="2065" w:type="dxa"/>
            <w:tcBorders>
              <w:top w:val="single" w:sz="4" w:space="0" w:color="auto"/>
            </w:tcBorders>
            <w:shd w:val="solid" w:color="FFFFFF" w:fill="auto"/>
            <w:vAlign w:val="center"/>
          </w:tcPr>
          <w:p w14:paraId="44EFABE6"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540.0</w:t>
            </w:r>
          </w:p>
        </w:tc>
      </w:tr>
      <w:tr w:rsidR="00C22458" w:rsidRPr="00C22458" w14:paraId="6B21557C" w14:textId="77777777" w:rsidTr="00C22458">
        <w:trPr>
          <w:trHeight w:val="270"/>
        </w:trPr>
        <w:tc>
          <w:tcPr>
            <w:tcW w:w="566" w:type="dxa"/>
            <w:shd w:val="solid" w:color="FFFFFF" w:fill="auto"/>
            <w:vAlign w:val="center"/>
          </w:tcPr>
          <w:p w14:paraId="2998EF07"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2.</w:t>
            </w:r>
          </w:p>
        </w:tc>
        <w:tc>
          <w:tcPr>
            <w:tcW w:w="2519" w:type="dxa"/>
            <w:shd w:val="solid" w:color="FFFFFF" w:fill="auto"/>
            <w:vAlign w:val="center"/>
          </w:tcPr>
          <w:p w14:paraId="6B169D22" w14:textId="77777777" w:rsidR="00895E81" w:rsidRPr="00C22458" w:rsidRDefault="00895E81">
            <w:pPr>
              <w:autoSpaceDE w:val="0"/>
              <w:autoSpaceDN w:val="0"/>
              <w:adjustRightInd w:val="0"/>
              <w:spacing w:after="0" w:line="240" w:lineRule="auto"/>
              <w:jc w:val="left"/>
              <w:rPr>
                <w:rFonts w:cs="Times New Roman"/>
                <w:noProof/>
                <w:color w:val="000000"/>
                <w:sz w:val="20"/>
                <w:szCs w:val="20"/>
                <w:lang w:val="mn-MN"/>
              </w:rPr>
            </w:pPr>
            <w:r w:rsidRPr="00C22458">
              <w:rPr>
                <w:rFonts w:cs="Times New Roman"/>
                <w:noProof/>
                <w:color w:val="000000"/>
                <w:sz w:val="20"/>
                <w:szCs w:val="20"/>
                <w:lang w:val="mn-MN"/>
              </w:rPr>
              <w:t>Баян-Өлгий</w:t>
            </w:r>
          </w:p>
        </w:tc>
        <w:tc>
          <w:tcPr>
            <w:tcW w:w="1620" w:type="dxa"/>
            <w:shd w:val="solid" w:color="FFFFFF" w:fill="auto"/>
            <w:vAlign w:val="center"/>
          </w:tcPr>
          <w:p w14:paraId="5D970707"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10,816.7</w:t>
            </w:r>
          </w:p>
        </w:tc>
        <w:tc>
          <w:tcPr>
            <w:tcW w:w="2141" w:type="dxa"/>
            <w:shd w:val="solid" w:color="FFFFFF" w:fill="auto"/>
            <w:vAlign w:val="center"/>
          </w:tcPr>
          <w:p w14:paraId="05F5841E"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15,146.4</w:t>
            </w:r>
          </w:p>
        </w:tc>
        <w:tc>
          <w:tcPr>
            <w:tcW w:w="2065" w:type="dxa"/>
            <w:shd w:val="solid" w:color="FFFFFF" w:fill="auto"/>
            <w:vAlign w:val="center"/>
          </w:tcPr>
          <w:p w14:paraId="36DA2DF1"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365.6</w:t>
            </w:r>
          </w:p>
        </w:tc>
      </w:tr>
      <w:tr w:rsidR="00C22458" w:rsidRPr="00C22458" w14:paraId="696A2B74" w14:textId="77777777" w:rsidTr="00C22458">
        <w:trPr>
          <w:trHeight w:val="270"/>
        </w:trPr>
        <w:tc>
          <w:tcPr>
            <w:tcW w:w="566" w:type="dxa"/>
            <w:shd w:val="solid" w:color="FFFFFF" w:fill="auto"/>
            <w:vAlign w:val="center"/>
          </w:tcPr>
          <w:p w14:paraId="78D95534"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3.</w:t>
            </w:r>
          </w:p>
        </w:tc>
        <w:tc>
          <w:tcPr>
            <w:tcW w:w="2519" w:type="dxa"/>
            <w:shd w:val="solid" w:color="FFFFFF" w:fill="auto"/>
            <w:vAlign w:val="center"/>
          </w:tcPr>
          <w:p w14:paraId="44A6A01B" w14:textId="77777777" w:rsidR="00895E81" w:rsidRPr="00C22458" w:rsidRDefault="00895E81">
            <w:pPr>
              <w:autoSpaceDE w:val="0"/>
              <w:autoSpaceDN w:val="0"/>
              <w:adjustRightInd w:val="0"/>
              <w:spacing w:after="0" w:line="240" w:lineRule="auto"/>
              <w:jc w:val="left"/>
              <w:rPr>
                <w:rFonts w:cs="Times New Roman"/>
                <w:noProof/>
                <w:color w:val="000000"/>
                <w:sz w:val="20"/>
                <w:szCs w:val="20"/>
                <w:lang w:val="mn-MN"/>
              </w:rPr>
            </w:pPr>
            <w:r w:rsidRPr="00C22458">
              <w:rPr>
                <w:rFonts w:cs="Times New Roman"/>
                <w:noProof/>
                <w:color w:val="000000"/>
                <w:sz w:val="20"/>
                <w:szCs w:val="20"/>
                <w:lang w:val="mn-MN"/>
              </w:rPr>
              <w:t>Баянхонгор</w:t>
            </w:r>
          </w:p>
        </w:tc>
        <w:tc>
          <w:tcPr>
            <w:tcW w:w="1620" w:type="dxa"/>
            <w:shd w:val="solid" w:color="FFFFFF" w:fill="auto"/>
            <w:vAlign w:val="center"/>
          </w:tcPr>
          <w:p w14:paraId="4758FB28"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10,770.3</w:t>
            </w:r>
          </w:p>
        </w:tc>
        <w:tc>
          <w:tcPr>
            <w:tcW w:w="2141" w:type="dxa"/>
            <w:shd w:val="solid" w:color="FFFFFF" w:fill="auto"/>
            <w:vAlign w:val="center"/>
          </w:tcPr>
          <w:p w14:paraId="3BA81515"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24,217.7</w:t>
            </w:r>
          </w:p>
        </w:tc>
        <w:tc>
          <w:tcPr>
            <w:tcW w:w="2065" w:type="dxa"/>
            <w:shd w:val="solid" w:color="FFFFFF" w:fill="auto"/>
            <w:vAlign w:val="center"/>
          </w:tcPr>
          <w:p w14:paraId="3A3DA185"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638.5</w:t>
            </w:r>
          </w:p>
        </w:tc>
      </w:tr>
      <w:tr w:rsidR="00C22458" w:rsidRPr="00C22458" w14:paraId="345ED42D" w14:textId="77777777" w:rsidTr="00C22458">
        <w:trPr>
          <w:trHeight w:val="270"/>
        </w:trPr>
        <w:tc>
          <w:tcPr>
            <w:tcW w:w="566" w:type="dxa"/>
            <w:shd w:val="solid" w:color="FFFFFF" w:fill="auto"/>
            <w:vAlign w:val="center"/>
          </w:tcPr>
          <w:p w14:paraId="2911ED90"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4.</w:t>
            </w:r>
          </w:p>
        </w:tc>
        <w:tc>
          <w:tcPr>
            <w:tcW w:w="2519" w:type="dxa"/>
            <w:shd w:val="solid" w:color="FFFFFF" w:fill="auto"/>
            <w:vAlign w:val="center"/>
          </w:tcPr>
          <w:p w14:paraId="2FD380C9" w14:textId="77777777" w:rsidR="00895E81" w:rsidRPr="00C22458" w:rsidRDefault="00895E81">
            <w:pPr>
              <w:autoSpaceDE w:val="0"/>
              <w:autoSpaceDN w:val="0"/>
              <w:adjustRightInd w:val="0"/>
              <w:spacing w:after="0" w:line="240" w:lineRule="auto"/>
              <w:jc w:val="left"/>
              <w:rPr>
                <w:rFonts w:cs="Times New Roman"/>
                <w:noProof/>
                <w:color w:val="000000"/>
                <w:sz w:val="20"/>
                <w:szCs w:val="20"/>
                <w:lang w:val="mn-MN"/>
              </w:rPr>
            </w:pPr>
            <w:r w:rsidRPr="00C22458">
              <w:rPr>
                <w:rFonts w:cs="Times New Roman"/>
                <w:noProof/>
                <w:color w:val="000000"/>
                <w:sz w:val="20"/>
                <w:szCs w:val="20"/>
                <w:lang w:val="mn-MN"/>
              </w:rPr>
              <w:t>Булган</w:t>
            </w:r>
          </w:p>
        </w:tc>
        <w:tc>
          <w:tcPr>
            <w:tcW w:w="1620" w:type="dxa"/>
            <w:shd w:val="solid" w:color="FFFFFF" w:fill="auto"/>
            <w:vAlign w:val="center"/>
          </w:tcPr>
          <w:p w14:paraId="60005FD5"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23,865.8</w:t>
            </w:r>
          </w:p>
        </w:tc>
        <w:tc>
          <w:tcPr>
            <w:tcW w:w="2141" w:type="dxa"/>
            <w:shd w:val="solid" w:color="FFFFFF" w:fill="auto"/>
            <w:vAlign w:val="center"/>
          </w:tcPr>
          <w:p w14:paraId="09694CCB"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22,979.1</w:t>
            </w:r>
          </w:p>
        </w:tc>
        <w:tc>
          <w:tcPr>
            <w:tcW w:w="2065" w:type="dxa"/>
            <w:shd w:val="solid" w:color="FFFFFF" w:fill="auto"/>
            <w:vAlign w:val="center"/>
          </w:tcPr>
          <w:p w14:paraId="27B3B621"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524.3</w:t>
            </w:r>
          </w:p>
        </w:tc>
      </w:tr>
      <w:tr w:rsidR="00C22458" w:rsidRPr="00C22458" w14:paraId="5FD0F10D" w14:textId="77777777" w:rsidTr="00C22458">
        <w:trPr>
          <w:trHeight w:val="270"/>
        </w:trPr>
        <w:tc>
          <w:tcPr>
            <w:tcW w:w="566" w:type="dxa"/>
            <w:shd w:val="solid" w:color="FFFFFF" w:fill="auto"/>
            <w:vAlign w:val="center"/>
          </w:tcPr>
          <w:p w14:paraId="34FE8110"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5.</w:t>
            </w:r>
          </w:p>
        </w:tc>
        <w:tc>
          <w:tcPr>
            <w:tcW w:w="2519" w:type="dxa"/>
            <w:shd w:val="solid" w:color="FFFFFF" w:fill="auto"/>
            <w:vAlign w:val="center"/>
          </w:tcPr>
          <w:p w14:paraId="22AA1DED" w14:textId="77777777" w:rsidR="00895E81" w:rsidRPr="00C22458" w:rsidRDefault="00895E81">
            <w:pPr>
              <w:autoSpaceDE w:val="0"/>
              <w:autoSpaceDN w:val="0"/>
              <w:adjustRightInd w:val="0"/>
              <w:spacing w:after="0" w:line="240" w:lineRule="auto"/>
              <w:jc w:val="left"/>
              <w:rPr>
                <w:rFonts w:cs="Times New Roman"/>
                <w:noProof/>
                <w:color w:val="000000"/>
                <w:sz w:val="20"/>
                <w:szCs w:val="20"/>
                <w:lang w:val="mn-MN"/>
              </w:rPr>
            </w:pPr>
            <w:r w:rsidRPr="00C22458">
              <w:rPr>
                <w:rFonts w:cs="Times New Roman"/>
                <w:noProof/>
                <w:color w:val="000000"/>
                <w:sz w:val="20"/>
                <w:szCs w:val="20"/>
                <w:lang w:val="mn-MN"/>
              </w:rPr>
              <w:t>Говь-Алтай</w:t>
            </w:r>
          </w:p>
        </w:tc>
        <w:tc>
          <w:tcPr>
            <w:tcW w:w="1620" w:type="dxa"/>
            <w:shd w:val="solid" w:color="FFFFFF" w:fill="auto"/>
            <w:vAlign w:val="center"/>
          </w:tcPr>
          <w:p w14:paraId="734AE223"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8,247.8</w:t>
            </w:r>
          </w:p>
        </w:tc>
        <w:tc>
          <w:tcPr>
            <w:tcW w:w="2141" w:type="dxa"/>
            <w:shd w:val="solid" w:color="FFFFFF" w:fill="auto"/>
            <w:vAlign w:val="center"/>
          </w:tcPr>
          <w:p w14:paraId="1AD25F24"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18,445.4</w:t>
            </w:r>
          </w:p>
        </w:tc>
        <w:tc>
          <w:tcPr>
            <w:tcW w:w="2065" w:type="dxa"/>
            <w:shd w:val="solid" w:color="FFFFFF" w:fill="auto"/>
            <w:vAlign w:val="center"/>
          </w:tcPr>
          <w:p w14:paraId="13989676"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479.4</w:t>
            </w:r>
          </w:p>
        </w:tc>
      </w:tr>
      <w:tr w:rsidR="00C22458" w:rsidRPr="00C22458" w14:paraId="10923D2D" w14:textId="77777777" w:rsidTr="00C22458">
        <w:trPr>
          <w:trHeight w:val="270"/>
        </w:trPr>
        <w:tc>
          <w:tcPr>
            <w:tcW w:w="566" w:type="dxa"/>
            <w:shd w:val="solid" w:color="FFFFFF" w:fill="auto"/>
            <w:vAlign w:val="center"/>
          </w:tcPr>
          <w:p w14:paraId="6DBC64CC"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6.</w:t>
            </w:r>
          </w:p>
        </w:tc>
        <w:tc>
          <w:tcPr>
            <w:tcW w:w="2519" w:type="dxa"/>
            <w:shd w:val="solid" w:color="FFFFFF" w:fill="auto"/>
            <w:vAlign w:val="center"/>
          </w:tcPr>
          <w:p w14:paraId="6F73E795" w14:textId="77777777" w:rsidR="00895E81" w:rsidRPr="00C22458" w:rsidRDefault="00895E81">
            <w:pPr>
              <w:autoSpaceDE w:val="0"/>
              <w:autoSpaceDN w:val="0"/>
              <w:adjustRightInd w:val="0"/>
              <w:spacing w:after="0" w:line="240" w:lineRule="auto"/>
              <w:jc w:val="left"/>
              <w:rPr>
                <w:rFonts w:cs="Times New Roman"/>
                <w:noProof/>
                <w:color w:val="000000"/>
                <w:sz w:val="20"/>
                <w:szCs w:val="20"/>
                <w:lang w:val="mn-MN"/>
              </w:rPr>
            </w:pPr>
            <w:r w:rsidRPr="00C22458">
              <w:rPr>
                <w:rFonts w:cs="Times New Roman"/>
                <w:noProof/>
                <w:color w:val="000000"/>
                <w:sz w:val="20"/>
                <w:szCs w:val="20"/>
                <w:lang w:val="mn-MN"/>
              </w:rPr>
              <w:t>Дорноговь</w:t>
            </w:r>
          </w:p>
        </w:tc>
        <w:tc>
          <w:tcPr>
            <w:tcW w:w="1620" w:type="dxa"/>
            <w:shd w:val="solid" w:color="FFFFFF" w:fill="auto"/>
            <w:vAlign w:val="center"/>
          </w:tcPr>
          <w:p w14:paraId="4C883A89"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24,070.5</w:t>
            </w:r>
          </w:p>
        </w:tc>
        <w:tc>
          <w:tcPr>
            <w:tcW w:w="2141" w:type="dxa"/>
            <w:shd w:val="solid" w:color="FFFFFF" w:fill="auto"/>
            <w:vAlign w:val="center"/>
          </w:tcPr>
          <w:p w14:paraId="213A79E8"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19,631.2</w:t>
            </w:r>
          </w:p>
        </w:tc>
        <w:tc>
          <w:tcPr>
            <w:tcW w:w="2065" w:type="dxa"/>
            <w:shd w:val="solid" w:color="FFFFFF" w:fill="auto"/>
            <w:vAlign w:val="center"/>
          </w:tcPr>
          <w:p w14:paraId="5B636E7B"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184.5</w:t>
            </w:r>
          </w:p>
        </w:tc>
      </w:tr>
      <w:tr w:rsidR="00C22458" w:rsidRPr="00C22458" w14:paraId="3913606C" w14:textId="77777777" w:rsidTr="00C22458">
        <w:trPr>
          <w:trHeight w:val="270"/>
        </w:trPr>
        <w:tc>
          <w:tcPr>
            <w:tcW w:w="566" w:type="dxa"/>
            <w:shd w:val="solid" w:color="FFFFFF" w:fill="auto"/>
            <w:vAlign w:val="center"/>
          </w:tcPr>
          <w:p w14:paraId="5541AEAE"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7.</w:t>
            </w:r>
          </w:p>
        </w:tc>
        <w:tc>
          <w:tcPr>
            <w:tcW w:w="2519" w:type="dxa"/>
            <w:shd w:val="solid" w:color="FFFFFF" w:fill="auto"/>
            <w:vAlign w:val="center"/>
          </w:tcPr>
          <w:p w14:paraId="53D7200D" w14:textId="77777777" w:rsidR="00895E81" w:rsidRPr="00C22458" w:rsidRDefault="00895E81">
            <w:pPr>
              <w:autoSpaceDE w:val="0"/>
              <w:autoSpaceDN w:val="0"/>
              <w:adjustRightInd w:val="0"/>
              <w:spacing w:after="0" w:line="240" w:lineRule="auto"/>
              <w:jc w:val="left"/>
              <w:rPr>
                <w:rFonts w:cs="Times New Roman"/>
                <w:noProof/>
                <w:color w:val="000000"/>
                <w:sz w:val="20"/>
                <w:szCs w:val="20"/>
                <w:lang w:val="mn-MN"/>
              </w:rPr>
            </w:pPr>
            <w:r w:rsidRPr="00C22458">
              <w:rPr>
                <w:rFonts w:cs="Times New Roman"/>
                <w:noProof/>
                <w:color w:val="000000"/>
                <w:sz w:val="20"/>
                <w:szCs w:val="20"/>
                <w:lang w:val="mn-MN"/>
              </w:rPr>
              <w:t>Дорнод</w:t>
            </w:r>
          </w:p>
        </w:tc>
        <w:tc>
          <w:tcPr>
            <w:tcW w:w="1620" w:type="dxa"/>
            <w:shd w:val="solid" w:color="FFFFFF" w:fill="auto"/>
            <w:vAlign w:val="center"/>
          </w:tcPr>
          <w:p w14:paraId="7EF58090"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22,325.0</w:t>
            </w:r>
          </w:p>
        </w:tc>
        <w:tc>
          <w:tcPr>
            <w:tcW w:w="2141" w:type="dxa"/>
            <w:shd w:val="solid" w:color="FFFFFF" w:fill="auto"/>
            <w:vAlign w:val="center"/>
          </w:tcPr>
          <w:p w14:paraId="2B521F75"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14,934.8</w:t>
            </w:r>
          </w:p>
        </w:tc>
        <w:tc>
          <w:tcPr>
            <w:tcW w:w="2065" w:type="dxa"/>
            <w:shd w:val="solid" w:color="FFFFFF" w:fill="auto"/>
            <w:vAlign w:val="center"/>
          </w:tcPr>
          <w:p w14:paraId="088D8AD2"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500.0</w:t>
            </w:r>
          </w:p>
        </w:tc>
      </w:tr>
      <w:tr w:rsidR="00C22458" w:rsidRPr="00C22458" w14:paraId="3F59E322" w14:textId="77777777" w:rsidTr="00C22458">
        <w:trPr>
          <w:trHeight w:val="270"/>
        </w:trPr>
        <w:tc>
          <w:tcPr>
            <w:tcW w:w="566" w:type="dxa"/>
            <w:shd w:val="solid" w:color="FFFFFF" w:fill="auto"/>
            <w:vAlign w:val="center"/>
          </w:tcPr>
          <w:p w14:paraId="3766E9AC"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8.</w:t>
            </w:r>
          </w:p>
        </w:tc>
        <w:tc>
          <w:tcPr>
            <w:tcW w:w="2519" w:type="dxa"/>
            <w:shd w:val="solid" w:color="FFFFFF" w:fill="auto"/>
            <w:vAlign w:val="center"/>
          </w:tcPr>
          <w:p w14:paraId="021F4E8B" w14:textId="77777777" w:rsidR="00895E81" w:rsidRPr="00C22458" w:rsidRDefault="00895E81">
            <w:pPr>
              <w:autoSpaceDE w:val="0"/>
              <w:autoSpaceDN w:val="0"/>
              <w:adjustRightInd w:val="0"/>
              <w:spacing w:after="0" w:line="240" w:lineRule="auto"/>
              <w:jc w:val="left"/>
              <w:rPr>
                <w:rFonts w:cs="Times New Roman"/>
                <w:noProof/>
                <w:color w:val="000000"/>
                <w:sz w:val="20"/>
                <w:szCs w:val="20"/>
                <w:lang w:val="mn-MN"/>
              </w:rPr>
            </w:pPr>
            <w:r w:rsidRPr="00C22458">
              <w:rPr>
                <w:rFonts w:cs="Times New Roman"/>
                <w:noProof/>
                <w:color w:val="000000"/>
                <w:sz w:val="20"/>
                <w:szCs w:val="20"/>
                <w:lang w:val="mn-MN"/>
              </w:rPr>
              <w:t>Дундговь</w:t>
            </w:r>
          </w:p>
        </w:tc>
        <w:tc>
          <w:tcPr>
            <w:tcW w:w="1620" w:type="dxa"/>
            <w:shd w:val="solid" w:color="FFFFFF" w:fill="auto"/>
            <w:vAlign w:val="center"/>
          </w:tcPr>
          <w:p w14:paraId="0614E2EC"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6,764.7</w:t>
            </w:r>
          </w:p>
        </w:tc>
        <w:tc>
          <w:tcPr>
            <w:tcW w:w="2141" w:type="dxa"/>
            <w:shd w:val="solid" w:color="FFFFFF" w:fill="auto"/>
            <w:vAlign w:val="center"/>
          </w:tcPr>
          <w:p w14:paraId="6A522298"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14,885.0</w:t>
            </w:r>
          </w:p>
        </w:tc>
        <w:tc>
          <w:tcPr>
            <w:tcW w:w="2065" w:type="dxa"/>
            <w:shd w:val="solid" w:color="FFFFFF" w:fill="auto"/>
            <w:vAlign w:val="center"/>
          </w:tcPr>
          <w:p w14:paraId="6C060E27"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305.4</w:t>
            </w:r>
          </w:p>
        </w:tc>
      </w:tr>
      <w:tr w:rsidR="00C22458" w:rsidRPr="00C22458" w14:paraId="22E12B43" w14:textId="77777777" w:rsidTr="00C22458">
        <w:trPr>
          <w:trHeight w:val="270"/>
        </w:trPr>
        <w:tc>
          <w:tcPr>
            <w:tcW w:w="566" w:type="dxa"/>
            <w:shd w:val="solid" w:color="FFFFFF" w:fill="auto"/>
            <w:vAlign w:val="center"/>
          </w:tcPr>
          <w:p w14:paraId="766B57A8"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9.</w:t>
            </w:r>
          </w:p>
        </w:tc>
        <w:tc>
          <w:tcPr>
            <w:tcW w:w="2519" w:type="dxa"/>
            <w:shd w:val="solid" w:color="FFFFFF" w:fill="auto"/>
            <w:vAlign w:val="center"/>
          </w:tcPr>
          <w:p w14:paraId="0F0EACBD" w14:textId="77777777" w:rsidR="00895E81" w:rsidRPr="00C22458" w:rsidRDefault="00895E81">
            <w:pPr>
              <w:autoSpaceDE w:val="0"/>
              <w:autoSpaceDN w:val="0"/>
              <w:adjustRightInd w:val="0"/>
              <w:spacing w:after="0" w:line="240" w:lineRule="auto"/>
              <w:jc w:val="left"/>
              <w:rPr>
                <w:rFonts w:cs="Times New Roman"/>
                <w:noProof/>
                <w:color w:val="000000"/>
                <w:sz w:val="20"/>
                <w:szCs w:val="20"/>
                <w:lang w:val="mn-MN"/>
              </w:rPr>
            </w:pPr>
            <w:r w:rsidRPr="00C22458">
              <w:rPr>
                <w:rFonts w:cs="Times New Roman"/>
                <w:noProof/>
                <w:color w:val="000000"/>
                <w:sz w:val="20"/>
                <w:szCs w:val="20"/>
                <w:lang w:val="mn-MN"/>
              </w:rPr>
              <w:t>Завхан</w:t>
            </w:r>
          </w:p>
        </w:tc>
        <w:tc>
          <w:tcPr>
            <w:tcW w:w="1620" w:type="dxa"/>
            <w:shd w:val="solid" w:color="FFFFFF" w:fill="auto"/>
            <w:vAlign w:val="center"/>
          </w:tcPr>
          <w:p w14:paraId="410586EE"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8,840.7</w:t>
            </w:r>
          </w:p>
        </w:tc>
        <w:tc>
          <w:tcPr>
            <w:tcW w:w="2141" w:type="dxa"/>
            <w:shd w:val="solid" w:color="FFFFFF" w:fill="auto"/>
            <w:vAlign w:val="center"/>
          </w:tcPr>
          <w:p w14:paraId="0C16421D"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21,831.4</w:t>
            </w:r>
          </w:p>
        </w:tc>
        <w:tc>
          <w:tcPr>
            <w:tcW w:w="2065" w:type="dxa"/>
            <w:shd w:val="solid" w:color="FFFFFF" w:fill="auto"/>
            <w:vAlign w:val="center"/>
          </w:tcPr>
          <w:p w14:paraId="4CF30A5B"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297.4</w:t>
            </w:r>
          </w:p>
        </w:tc>
      </w:tr>
      <w:tr w:rsidR="00C22458" w:rsidRPr="00C22458" w14:paraId="26C7C632" w14:textId="77777777" w:rsidTr="00C22458">
        <w:trPr>
          <w:trHeight w:val="270"/>
        </w:trPr>
        <w:tc>
          <w:tcPr>
            <w:tcW w:w="566" w:type="dxa"/>
            <w:shd w:val="solid" w:color="FFFFFF" w:fill="auto"/>
            <w:vAlign w:val="center"/>
          </w:tcPr>
          <w:p w14:paraId="334579E4"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lastRenderedPageBreak/>
              <w:t>10.</w:t>
            </w:r>
          </w:p>
        </w:tc>
        <w:tc>
          <w:tcPr>
            <w:tcW w:w="2519" w:type="dxa"/>
            <w:shd w:val="solid" w:color="FFFFFF" w:fill="auto"/>
            <w:vAlign w:val="center"/>
          </w:tcPr>
          <w:p w14:paraId="0B61DD6C" w14:textId="77777777" w:rsidR="00895E81" w:rsidRPr="00C22458" w:rsidRDefault="00895E81">
            <w:pPr>
              <w:autoSpaceDE w:val="0"/>
              <w:autoSpaceDN w:val="0"/>
              <w:adjustRightInd w:val="0"/>
              <w:spacing w:after="0" w:line="240" w:lineRule="auto"/>
              <w:jc w:val="left"/>
              <w:rPr>
                <w:rFonts w:cs="Times New Roman"/>
                <w:noProof/>
                <w:color w:val="000000"/>
                <w:sz w:val="20"/>
                <w:szCs w:val="20"/>
                <w:lang w:val="mn-MN"/>
              </w:rPr>
            </w:pPr>
            <w:r w:rsidRPr="00C22458">
              <w:rPr>
                <w:rFonts w:cs="Times New Roman"/>
                <w:noProof/>
                <w:color w:val="000000"/>
                <w:sz w:val="20"/>
                <w:szCs w:val="20"/>
                <w:lang w:val="mn-MN"/>
              </w:rPr>
              <w:t>Өвөрхангай</w:t>
            </w:r>
          </w:p>
        </w:tc>
        <w:tc>
          <w:tcPr>
            <w:tcW w:w="1620" w:type="dxa"/>
            <w:shd w:val="solid" w:color="FFFFFF" w:fill="auto"/>
            <w:vAlign w:val="center"/>
          </w:tcPr>
          <w:p w14:paraId="4478378D"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13,007.7</w:t>
            </w:r>
          </w:p>
        </w:tc>
        <w:tc>
          <w:tcPr>
            <w:tcW w:w="2141" w:type="dxa"/>
            <w:shd w:val="solid" w:color="FFFFFF" w:fill="auto"/>
            <w:vAlign w:val="center"/>
          </w:tcPr>
          <w:p w14:paraId="52F7E25B"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22,766.1</w:t>
            </w:r>
          </w:p>
        </w:tc>
        <w:tc>
          <w:tcPr>
            <w:tcW w:w="2065" w:type="dxa"/>
            <w:shd w:val="solid" w:color="FFFFFF" w:fill="auto"/>
            <w:vAlign w:val="center"/>
          </w:tcPr>
          <w:p w14:paraId="0AB39780"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482.9</w:t>
            </w:r>
          </w:p>
        </w:tc>
      </w:tr>
      <w:tr w:rsidR="00C22458" w:rsidRPr="00C22458" w14:paraId="47B9EFA8" w14:textId="77777777" w:rsidTr="00C22458">
        <w:trPr>
          <w:trHeight w:val="270"/>
        </w:trPr>
        <w:tc>
          <w:tcPr>
            <w:tcW w:w="566" w:type="dxa"/>
            <w:shd w:val="solid" w:color="FFFFFF" w:fill="auto"/>
            <w:vAlign w:val="center"/>
          </w:tcPr>
          <w:p w14:paraId="590B2495"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11.</w:t>
            </w:r>
          </w:p>
        </w:tc>
        <w:tc>
          <w:tcPr>
            <w:tcW w:w="2519" w:type="dxa"/>
            <w:shd w:val="solid" w:color="FFFFFF" w:fill="auto"/>
            <w:vAlign w:val="center"/>
          </w:tcPr>
          <w:p w14:paraId="1B875FB8" w14:textId="77777777" w:rsidR="00895E81" w:rsidRPr="00C22458" w:rsidRDefault="00895E81">
            <w:pPr>
              <w:autoSpaceDE w:val="0"/>
              <w:autoSpaceDN w:val="0"/>
              <w:adjustRightInd w:val="0"/>
              <w:spacing w:after="0" w:line="240" w:lineRule="auto"/>
              <w:jc w:val="left"/>
              <w:rPr>
                <w:rFonts w:cs="Times New Roman"/>
                <w:noProof/>
                <w:color w:val="000000"/>
                <w:sz w:val="20"/>
                <w:szCs w:val="20"/>
                <w:lang w:val="mn-MN"/>
              </w:rPr>
            </w:pPr>
            <w:r w:rsidRPr="00C22458">
              <w:rPr>
                <w:rFonts w:cs="Times New Roman"/>
                <w:noProof/>
                <w:color w:val="000000"/>
                <w:sz w:val="20"/>
                <w:szCs w:val="20"/>
                <w:lang w:val="mn-MN"/>
              </w:rPr>
              <w:t>Өмнөговь</w:t>
            </w:r>
          </w:p>
        </w:tc>
        <w:tc>
          <w:tcPr>
            <w:tcW w:w="1620" w:type="dxa"/>
            <w:shd w:val="solid" w:color="FFFFFF" w:fill="auto"/>
            <w:vAlign w:val="center"/>
          </w:tcPr>
          <w:p w14:paraId="336FC56D"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174,587.7</w:t>
            </w:r>
          </w:p>
        </w:tc>
        <w:tc>
          <w:tcPr>
            <w:tcW w:w="2141" w:type="dxa"/>
            <w:shd w:val="solid" w:color="FFFFFF" w:fill="auto"/>
            <w:vAlign w:val="center"/>
          </w:tcPr>
          <w:p w14:paraId="61F5A72F"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43,886.8</w:t>
            </w:r>
          </w:p>
        </w:tc>
        <w:tc>
          <w:tcPr>
            <w:tcW w:w="2065" w:type="dxa"/>
            <w:shd w:val="solid" w:color="FFFFFF" w:fill="auto"/>
            <w:vAlign w:val="center"/>
          </w:tcPr>
          <w:p w14:paraId="281BA5F2"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376.8</w:t>
            </w:r>
          </w:p>
        </w:tc>
      </w:tr>
      <w:tr w:rsidR="00C22458" w:rsidRPr="00C22458" w14:paraId="489CC8FE" w14:textId="77777777" w:rsidTr="00C22458">
        <w:trPr>
          <w:trHeight w:val="270"/>
        </w:trPr>
        <w:tc>
          <w:tcPr>
            <w:tcW w:w="566" w:type="dxa"/>
            <w:shd w:val="solid" w:color="FFFFFF" w:fill="auto"/>
            <w:vAlign w:val="center"/>
          </w:tcPr>
          <w:p w14:paraId="432BE975"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12.</w:t>
            </w:r>
          </w:p>
        </w:tc>
        <w:tc>
          <w:tcPr>
            <w:tcW w:w="2519" w:type="dxa"/>
            <w:shd w:val="solid" w:color="FFFFFF" w:fill="auto"/>
            <w:vAlign w:val="center"/>
          </w:tcPr>
          <w:p w14:paraId="06A7F6CA" w14:textId="77777777" w:rsidR="00895E81" w:rsidRPr="00C22458" w:rsidRDefault="00895E81">
            <w:pPr>
              <w:autoSpaceDE w:val="0"/>
              <w:autoSpaceDN w:val="0"/>
              <w:adjustRightInd w:val="0"/>
              <w:spacing w:after="0" w:line="240" w:lineRule="auto"/>
              <w:jc w:val="left"/>
              <w:rPr>
                <w:rFonts w:cs="Times New Roman"/>
                <w:noProof/>
                <w:color w:val="000000"/>
                <w:sz w:val="20"/>
                <w:szCs w:val="20"/>
                <w:lang w:val="mn-MN"/>
              </w:rPr>
            </w:pPr>
            <w:r w:rsidRPr="00C22458">
              <w:rPr>
                <w:rFonts w:cs="Times New Roman"/>
                <w:noProof/>
                <w:color w:val="000000"/>
                <w:sz w:val="20"/>
                <w:szCs w:val="20"/>
                <w:lang w:val="mn-MN"/>
              </w:rPr>
              <w:t>Сүхбаатар</w:t>
            </w:r>
          </w:p>
        </w:tc>
        <w:tc>
          <w:tcPr>
            <w:tcW w:w="1620" w:type="dxa"/>
            <w:shd w:val="solid" w:color="FFFFFF" w:fill="auto"/>
            <w:vAlign w:val="center"/>
          </w:tcPr>
          <w:p w14:paraId="74B34938"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10,448.6</w:t>
            </w:r>
          </w:p>
        </w:tc>
        <w:tc>
          <w:tcPr>
            <w:tcW w:w="2141" w:type="dxa"/>
            <w:shd w:val="solid" w:color="FFFFFF" w:fill="auto"/>
            <w:vAlign w:val="center"/>
          </w:tcPr>
          <w:p w14:paraId="1D0CDF22"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16,469.7</w:t>
            </w:r>
          </w:p>
        </w:tc>
        <w:tc>
          <w:tcPr>
            <w:tcW w:w="2065" w:type="dxa"/>
            <w:shd w:val="solid" w:color="FFFFFF" w:fill="auto"/>
            <w:vAlign w:val="center"/>
          </w:tcPr>
          <w:p w14:paraId="11D8E383"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494.8</w:t>
            </w:r>
          </w:p>
        </w:tc>
      </w:tr>
      <w:tr w:rsidR="00C22458" w:rsidRPr="00C22458" w14:paraId="0372FF94" w14:textId="77777777" w:rsidTr="00C22458">
        <w:trPr>
          <w:trHeight w:val="270"/>
        </w:trPr>
        <w:tc>
          <w:tcPr>
            <w:tcW w:w="566" w:type="dxa"/>
            <w:shd w:val="solid" w:color="FFFFFF" w:fill="auto"/>
            <w:vAlign w:val="center"/>
          </w:tcPr>
          <w:p w14:paraId="41D79F26"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13.</w:t>
            </w:r>
          </w:p>
        </w:tc>
        <w:tc>
          <w:tcPr>
            <w:tcW w:w="2519" w:type="dxa"/>
            <w:shd w:val="solid" w:color="FFFFFF" w:fill="auto"/>
            <w:vAlign w:val="center"/>
          </w:tcPr>
          <w:p w14:paraId="08015DB5" w14:textId="77777777" w:rsidR="00895E81" w:rsidRPr="00C22458" w:rsidRDefault="00895E81">
            <w:pPr>
              <w:autoSpaceDE w:val="0"/>
              <w:autoSpaceDN w:val="0"/>
              <w:adjustRightInd w:val="0"/>
              <w:spacing w:after="0" w:line="240" w:lineRule="auto"/>
              <w:jc w:val="left"/>
              <w:rPr>
                <w:rFonts w:cs="Times New Roman"/>
                <w:noProof/>
                <w:color w:val="000000"/>
                <w:sz w:val="20"/>
                <w:szCs w:val="20"/>
                <w:lang w:val="mn-MN"/>
              </w:rPr>
            </w:pPr>
            <w:r w:rsidRPr="00C22458">
              <w:rPr>
                <w:rFonts w:cs="Times New Roman"/>
                <w:noProof/>
                <w:color w:val="000000"/>
                <w:sz w:val="20"/>
                <w:szCs w:val="20"/>
                <w:lang w:val="mn-MN"/>
              </w:rPr>
              <w:t>Сэлэнгэ</w:t>
            </w:r>
          </w:p>
        </w:tc>
        <w:tc>
          <w:tcPr>
            <w:tcW w:w="1620" w:type="dxa"/>
            <w:shd w:val="solid" w:color="FFFFFF" w:fill="auto"/>
            <w:vAlign w:val="center"/>
          </w:tcPr>
          <w:p w14:paraId="3774A79F"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22,234.4</w:t>
            </w:r>
          </w:p>
        </w:tc>
        <w:tc>
          <w:tcPr>
            <w:tcW w:w="2141" w:type="dxa"/>
            <w:shd w:val="solid" w:color="FFFFFF" w:fill="auto"/>
            <w:vAlign w:val="center"/>
          </w:tcPr>
          <w:p w14:paraId="114F4173"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24,064.9</w:t>
            </w:r>
          </w:p>
        </w:tc>
        <w:tc>
          <w:tcPr>
            <w:tcW w:w="2065" w:type="dxa"/>
            <w:shd w:val="solid" w:color="FFFFFF" w:fill="auto"/>
            <w:vAlign w:val="center"/>
          </w:tcPr>
          <w:p w14:paraId="288EA595"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482.5</w:t>
            </w:r>
          </w:p>
        </w:tc>
      </w:tr>
      <w:tr w:rsidR="00C22458" w:rsidRPr="00C22458" w14:paraId="43FB180B" w14:textId="77777777" w:rsidTr="00C22458">
        <w:trPr>
          <w:trHeight w:val="270"/>
        </w:trPr>
        <w:tc>
          <w:tcPr>
            <w:tcW w:w="566" w:type="dxa"/>
            <w:shd w:val="solid" w:color="FFFFFF" w:fill="auto"/>
            <w:vAlign w:val="center"/>
          </w:tcPr>
          <w:p w14:paraId="6DC377F3"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14.</w:t>
            </w:r>
          </w:p>
        </w:tc>
        <w:tc>
          <w:tcPr>
            <w:tcW w:w="2519" w:type="dxa"/>
            <w:shd w:val="solid" w:color="FFFFFF" w:fill="auto"/>
            <w:vAlign w:val="center"/>
          </w:tcPr>
          <w:p w14:paraId="7EDDA567" w14:textId="77777777" w:rsidR="00895E81" w:rsidRPr="00C22458" w:rsidRDefault="00895E81">
            <w:pPr>
              <w:autoSpaceDE w:val="0"/>
              <w:autoSpaceDN w:val="0"/>
              <w:adjustRightInd w:val="0"/>
              <w:spacing w:after="0" w:line="240" w:lineRule="auto"/>
              <w:jc w:val="left"/>
              <w:rPr>
                <w:rFonts w:cs="Times New Roman"/>
                <w:noProof/>
                <w:color w:val="000000"/>
                <w:sz w:val="20"/>
                <w:szCs w:val="20"/>
                <w:lang w:val="mn-MN"/>
              </w:rPr>
            </w:pPr>
            <w:r w:rsidRPr="00C22458">
              <w:rPr>
                <w:rFonts w:cs="Times New Roman"/>
                <w:noProof/>
                <w:color w:val="000000"/>
                <w:sz w:val="20"/>
                <w:szCs w:val="20"/>
                <w:lang w:val="mn-MN"/>
              </w:rPr>
              <w:t>Төв</w:t>
            </w:r>
          </w:p>
        </w:tc>
        <w:tc>
          <w:tcPr>
            <w:tcW w:w="1620" w:type="dxa"/>
            <w:shd w:val="solid" w:color="FFFFFF" w:fill="auto"/>
            <w:vAlign w:val="center"/>
          </w:tcPr>
          <w:p w14:paraId="181F51A3"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22,375.7</w:t>
            </w:r>
          </w:p>
        </w:tc>
        <w:tc>
          <w:tcPr>
            <w:tcW w:w="2141" w:type="dxa"/>
            <w:shd w:val="solid" w:color="FFFFFF" w:fill="auto"/>
            <w:vAlign w:val="center"/>
          </w:tcPr>
          <w:p w14:paraId="048B9F61"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26,826.2</w:t>
            </w:r>
          </w:p>
        </w:tc>
        <w:tc>
          <w:tcPr>
            <w:tcW w:w="2065" w:type="dxa"/>
            <w:shd w:val="solid" w:color="FFFFFF" w:fill="auto"/>
            <w:vAlign w:val="center"/>
          </w:tcPr>
          <w:p w14:paraId="7B6DF273"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538.7</w:t>
            </w:r>
          </w:p>
        </w:tc>
      </w:tr>
      <w:tr w:rsidR="00C22458" w:rsidRPr="00C22458" w14:paraId="78F513AC" w14:textId="77777777" w:rsidTr="00C22458">
        <w:trPr>
          <w:trHeight w:val="270"/>
        </w:trPr>
        <w:tc>
          <w:tcPr>
            <w:tcW w:w="566" w:type="dxa"/>
            <w:shd w:val="solid" w:color="FFFFFF" w:fill="auto"/>
            <w:vAlign w:val="center"/>
          </w:tcPr>
          <w:p w14:paraId="12D637FD"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15.</w:t>
            </w:r>
          </w:p>
        </w:tc>
        <w:tc>
          <w:tcPr>
            <w:tcW w:w="2519" w:type="dxa"/>
            <w:shd w:val="solid" w:color="FFFFFF" w:fill="auto"/>
            <w:vAlign w:val="center"/>
          </w:tcPr>
          <w:p w14:paraId="3F2E9E28" w14:textId="77777777" w:rsidR="00895E81" w:rsidRPr="00C22458" w:rsidRDefault="00895E81">
            <w:pPr>
              <w:autoSpaceDE w:val="0"/>
              <w:autoSpaceDN w:val="0"/>
              <w:adjustRightInd w:val="0"/>
              <w:spacing w:after="0" w:line="240" w:lineRule="auto"/>
              <w:jc w:val="left"/>
              <w:rPr>
                <w:rFonts w:cs="Times New Roman"/>
                <w:noProof/>
                <w:color w:val="000000"/>
                <w:sz w:val="20"/>
                <w:szCs w:val="20"/>
                <w:lang w:val="mn-MN"/>
              </w:rPr>
            </w:pPr>
            <w:r w:rsidRPr="00C22458">
              <w:rPr>
                <w:rFonts w:cs="Times New Roman"/>
                <w:noProof/>
                <w:color w:val="000000"/>
                <w:sz w:val="20"/>
                <w:szCs w:val="20"/>
                <w:lang w:val="mn-MN"/>
              </w:rPr>
              <w:t>Увс</w:t>
            </w:r>
          </w:p>
        </w:tc>
        <w:tc>
          <w:tcPr>
            <w:tcW w:w="1620" w:type="dxa"/>
            <w:shd w:val="solid" w:color="FFFFFF" w:fill="auto"/>
            <w:vAlign w:val="center"/>
          </w:tcPr>
          <w:p w14:paraId="7A7635AD"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10,106.5</w:t>
            </w:r>
          </w:p>
        </w:tc>
        <w:tc>
          <w:tcPr>
            <w:tcW w:w="2141" w:type="dxa"/>
            <w:shd w:val="solid" w:color="FFFFFF" w:fill="auto"/>
            <w:vAlign w:val="center"/>
          </w:tcPr>
          <w:p w14:paraId="23F62330"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29,582.8</w:t>
            </w:r>
          </w:p>
        </w:tc>
        <w:tc>
          <w:tcPr>
            <w:tcW w:w="2065" w:type="dxa"/>
            <w:shd w:val="solid" w:color="FFFFFF" w:fill="auto"/>
            <w:vAlign w:val="center"/>
          </w:tcPr>
          <w:p w14:paraId="34B0AD4C"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439.9</w:t>
            </w:r>
          </w:p>
        </w:tc>
      </w:tr>
      <w:tr w:rsidR="00C22458" w:rsidRPr="00C22458" w14:paraId="2BAC0B56" w14:textId="77777777" w:rsidTr="00C22458">
        <w:trPr>
          <w:trHeight w:val="270"/>
        </w:trPr>
        <w:tc>
          <w:tcPr>
            <w:tcW w:w="566" w:type="dxa"/>
            <w:shd w:val="solid" w:color="FFFFFF" w:fill="auto"/>
            <w:vAlign w:val="center"/>
          </w:tcPr>
          <w:p w14:paraId="6D00B03B"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16.</w:t>
            </w:r>
          </w:p>
        </w:tc>
        <w:tc>
          <w:tcPr>
            <w:tcW w:w="2519" w:type="dxa"/>
            <w:shd w:val="solid" w:color="FFFFFF" w:fill="auto"/>
            <w:vAlign w:val="center"/>
          </w:tcPr>
          <w:p w14:paraId="4E75C649" w14:textId="77777777" w:rsidR="00895E81" w:rsidRPr="00C22458" w:rsidRDefault="00895E81">
            <w:pPr>
              <w:autoSpaceDE w:val="0"/>
              <w:autoSpaceDN w:val="0"/>
              <w:adjustRightInd w:val="0"/>
              <w:spacing w:after="0" w:line="240" w:lineRule="auto"/>
              <w:jc w:val="left"/>
              <w:rPr>
                <w:rFonts w:cs="Times New Roman"/>
                <w:noProof/>
                <w:color w:val="000000"/>
                <w:sz w:val="20"/>
                <w:szCs w:val="20"/>
                <w:lang w:val="mn-MN"/>
              </w:rPr>
            </w:pPr>
            <w:r w:rsidRPr="00C22458">
              <w:rPr>
                <w:rFonts w:cs="Times New Roman"/>
                <w:noProof/>
                <w:color w:val="000000"/>
                <w:sz w:val="20"/>
                <w:szCs w:val="20"/>
                <w:lang w:val="mn-MN"/>
              </w:rPr>
              <w:t>Ховд</w:t>
            </w:r>
          </w:p>
        </w:tc>
        <w:tc>
          <w:tcPr>
            <w:tcW w:w="1620" w:type="dxa"/>
            <w:shd w:val="solid" w:color="FFFFFF" w:fill="auto"/>
            <w:vAlign w:val="center"/>
          </w:tcPr>
          <w:p w14:paraId="1744CC4B"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11,247.5</w:t>
            </w:r>
          </w:p>
        </w:tc>
        <w:tc>
          <w:tcPr>
            <w:tcW w:w="2141" w:type="dxa"/>
            <w:shd w:val="solid" w:color="FFFFFF" w:fill="auto"/>
            <w:vAlign w:val="center"/>
          </w:tcPr>
          <w:p w14:paraId="455E10B1"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18,239.2</w:t>
            </w:r>
          </w:p>
        </w:tc>
        <w:tc>
          <w:tcPr>
            <w:tcW w:w="2065" w:type="dxa"/>
            <w:shd w:val="solid" w:color="FFFFFF" w:fill="auto"/>
            <w:vAlign w:val="center"/>
          </w:tcPr>
          <w:p w14:paraId="44B34006"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607.4</w:t>
            </w:r>
          </w:p>
        </w:tc>
      </w:tr>
      <w:tr w:rsidR="00C22458" w:rsidRPr="00C22458" w14:paraId="05EA6C7F" w14:textId="77777777" w:rsidTr="00C22458">
        <w:trPr>
          <w:trHeight w:val="270"/>
        </w:trPr>
        <w:tc>
          <w:tcPr>
            <w:tcW w:w="566" w:type="dxa"/>
            <w:shd w:val="solid" w:color="FFFFFF" w:fill="auto"/>
            <w:vAlign w:val="center"/>
          </w:tcPr>
          <w:p w14:paraId="023B9DF7"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17.</w:t>
            </w:r>
          </w:p>
        </w:tc>
        <w:tc>
          <w:tcPr>
            <w:tcW w:w="2519" w:type="dxa"/>
            <w:shd w:val="solid" w:color="FFFFFF" w:fill="auto"/>
            <w:vAlign w:val="center"/>
          </w:tcPr>
          <w:p w14:paraId="4427B74A" w14:textId="77777777" w:rsidR="00895E81" w:rsidRPr="00C22458" w:rsidRDefault="00895E81">
            <w:pPr>
              <w:autoSpaceDE w:val="0"/>
              <w:autoSpaceDN w:val="0"/>
              <w:adjustRightInd w:val="0"/>
              <w:spacing w:after="0" w:line="240" w:lineRule="auto"/>
              <w:jc w:val="left"/>
              <w:rPr>
                <w:rFonts w:cs="Times New Roman"/>
                <w:noProof/>
                <w:color w:val="000000"/>
                <w:sz w:val="20"/>
                <w:szCs w:val="20"/>
                <w:lang w:val="mn-MN"/>
              </w:rPr>
            </w:pPr>
            <w:r w:rsidRPr="00C22458">
              <w:rPr>
                <w:rFonts w:cs="Times New Roman"/>
                <w:noProof/>
                <w:color w:val="000000"/>
                <w:sz w:val="20"/>
                <w:szCs w:val="20"/>
                <w:lang w:val="mn-MN"/>
              </w:rPr>
              <w:t>Хөвсгөл</w:t>
            </w:r>
          </w:p>
        </w:tc>
        <w:tc>
          <w:tcPr>
            <w:tcW w:w="1620" w:type="dxa"/>
            <w:shd w:val="solid" w:color="FFFFFF" w:fill="auto"/>
            <w:vAlign w:val="center"/>
          </w:tcPr>
          <w:p w14:paraId="42AF7251"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13,384.1</w:t>
            </w:r>
          </w:p>
        </w:tc>
        <w:tc>
          <w:tcPr>
            <w:tcW w:w="2141" w:type="dxa"/>
            <w:shd w:val="solid" w:color="FFFFFF" w:fill="auto"/>
            <w:vAlign w:val="center"/>
          </w:tcPr>
          <w:p w14:paraId="5FC17580"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27,604.2</w:t>
            </w:r>
          </w:p>
        </w:tc>
        <w:tc>
          <w:tcPr>
            <w:tcW w:w="2065" w:type="dxa"/>
            <w:shd w:val="solid" w:color="FFFFFF" w:fill="auto"/>
            <w:vAlign w:val="center"/>
          </w:tcPr>
          <w:p w14:paraId="1BC594CE"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962.4</w:t>
            </w:r>
          </w:p>
        </w:tc>
      </w:tr>
      <w:tr w:rsidR="00C22458" w:rsidRPr="00C22458" w14:paraId="0D64A3C8" w14:textId="77777777" w:rsidTr="00C22458">
        <w:trPr>
          <w:trHeight w:val="270"/>
        </w:trPr>
        <w:tc>
          <w:tcPr>
            <w:tcW w:w="566" w:type="dxa"/>
            <w:shd w:val="solid" w:color="FFFFFF" w:fill="auto"/>
            <w:vAlign w:val="center"/>
          </w:tcPr>
          <w:p w14:paraId="0D50E675"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18.</w:t>
            </w:r>
          </w:p>
        </w:tc>
        <w:tc>
          <w:tcPr>
            <w:tcW w:w="2519" w:type="dxa"/>
            <w:shd w:val="solid" w:color="FFFFFF" w:fill="auto"/>
            <w:vAlign w:val="center"/>
          </w:tcPr>
          <w:p w14:paraId="73A5D152" w14:textId="77777777" w:rsidR="00895E81" w:rsidRPr="00C22458" w:rsidRDefault="00895E81">
            <w:pPr>
              <w:autoSpaceDE w:val="0"/>
              <w:autoSpaceDN w:val="0"/>
              <w:adjustRightInd w:val="0"/>
              <w:spacing w:after="0" w:line="240" w:lineRule="auto"/>
              <w:jc w:val="left"/>
              <w:rPr>
                <w:rFonts w:cs="Times New Roman"/>
                <w:noProof/>
                <w:color w:val="000000"/>
                <w:sz w:val="20"/>
                <w:szCs w:val="20"/>
                <w:lang w:val="mn-MN"/>
              </w:rPr>
            </w:pPr>
            <w:r w:rsidRPr="00C22458">
              <w:rPr>
                <w:rFonts w:cs="Times New Roman"/>
                <w:noProof/>
                <w:color w:val="000000"/>
                <w:sz w:val="20"/>
                <w:szCs w:val="20"/>
                <w:lang w:val="mn-MN"/>
              </w:rPr>
              <w:t>Хэнтий</w:t>
            </w:r>
          </w:p>
        </w:tc>
        <w:tc>
          <w:tcPr>
            <w:tcW w:w="1620" w:type="dxa"/>
            <w:shd w:val="solid" w:color="FFFFFF" w:fill="auto"/>
            <w:vAlign w:val="center"/>
          </w:tcPr>
          <w:p w14:paraId="3B5C272F"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11,847.3</w:t>
            </w:r>
          </w:p>
        </w:tc>
        <w:tc>
          <w:tcPr>
            <w:tcW w:w="2141" w:type="dxa"/>
            <w:shd w:val="solid" w:color="FFFFFF" w:fill="auto"/>
            <w:vAlign w:val="center"/>
          </w:tcPr>
          <w:p w14:paraId="5957FB3B"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19,490.0</w:t>
            </w:r>
          </w:p>
        </w:tc>
        <w:tc>
          <w:tcPr>
            <w:tcW w:w="2065" w:type="dxa"/>
            <w:shd w:val="solid" w:color="FFFFFF" w:fill="auto"/>
            <w:vAlign w:val="center"/>
          </w:tcPr>
          <w:p w14:paraId="1F4DF960"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558.4</w:t>
            </w:r>
          </w:p>
        </w:tc>
      </w:tr>
      <w:tr w:rsidR="00C22458" w:rsidRPr="00C22458" w14:paraId="060F5656" w14:textId="77777777" w:rsidTr="00C22458">
        <w:trPr>
          <w:trHeight w:val="270"/>
        </w:trPr>
        <w:tc>
          <w:tcPr>
            <w:tcW w:w="566" w:type="dxa"/>
            <w:shd w:val="solid" w:color="FFFFFF" w:fill="auto"/>
            <w:vAlign w:val="center"/>
          </w:tcPr>
          <w:p w14:paraId="68EBE334"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19.</w:t>
            </w:r>
          </w:p>
        </w:tc>
        <w:tc>
          <w:tcPr>
            <w:tcW w:w="2519" w:type="dxa"/>
            <w:shd w:val="solid" w:color="FFFFFF" w:fill="auto"/>
            <w:vAlign w:val="center"/>
          </w:tcPr>
          <w:p w14:paraId="3C7840E5" w14:textId="77777777" w:rsidR="00895E81" w:rsidRPr="00C22458" w:rsidRDefault="00895E81">
            <w:pPr>
              <w:autoSpaceDE w:val="0"/>
              <w:autoSpaceDN w:val="0"/>
              <w:adjustRightInd w:val="0"/>
              <w:spacing w:after="0" w:line="240" w:lineRule="auto"/>
              <w:jc w:val="left"/>
              <w:rPr>
                <w:rFonts w:cs="Times New Roman"/>
                <w:noProof/>
                <w:color w:val="000000"/>
                <w:sz w:val="20"/>
                <w:szCs w:val="20"/>
                <w:lang w:val="mn-MN"/>
              </w:rPr>
            </w:pPr>
            <w:r w:rsidRPr="00C22458">
              <w:rPr>
                <w:rFonts w:cs="Times New Roman"/>
                <w:noProof/>
                <w:color w:val="000000"/>
                <w:sz w:val="20"/>
                <w:szCs w:val="20"/>
                <w:lang w:val="mn-MN"/>
              </w:rPr>
              <w:t>Дархан-Уул</w:t>
            </w:r>
          </w:p>
        </w:tc>
        <w:tc>
          <w:tcPr>
            <w:tcW w:w="1620" w:type="dxa"/>
            <w:shd w:val="solid" w:color="FFFFFF" w:fill="auto"/>
            <w:vAlign w:val="center"/>
          </w:tcPr>
          <w:p w14:paraId="6C5E6675"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25,808.2</w:t>
            </w:r>
          </w:p>
        </w:tc>
        <w:tc>
          <w:tcPr>
            <w:tcW w:w="2141" w:type="dxa"/>
            <w:shd w:val="solid" w:color="FFFFFF" w:fill="auto"/>
            <w:vAlign w:val="center"/>
          </w:tcPr>
          <w:p w14:paraId="7C8D8B77"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15,082.7</w:t>
            </w:r>
          </w:p>
        </w:tc>
        <w:tc>
          <w:tcPr>
            <w:tcW w:w="2065" w:type="dxa"/>
            <w:shd w:val="solid" w:color="FFFFFF" w:fill="auto"/>
            <w:vAlign w:val="center"/>
          </w:tcPr>
          <w:p w14:paraId="5D2C42E6"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1,026.1</w:t>
            </w:r>
          </w:p>
        </w:tc>
      </w:tr>
      <w:tr w:rsidR="00C22458" w:rsidRPr="00C22458" w14:paraId="0BF463CD" w14:textId="77777777" w:rsidTr="00C22458">
        <w:trPr>
          <w:trHeight w:val="270"/>
        </w:trPr>
        <w:tc>
          <w:tcPr>
            <w:tcW w:w="566" w:type="dxa"/>
            <w:shd w:val="solid" w:color="FFFFFF" w:fill="auto"/>
            <w:vAlign w:val="center"/>
          </w:tcPr>
          <w:p w14:paraId="156FE07C"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20.</w:t>
            </w:r>
          </w:p>
        </w:tc>
        <w:tc>
          <w:tcPr>
            <w:tcW w:w="2519" w:type="dxa"/>
            <w:shd w:val="solid" w:color="FFFFFF" w:fill="auto"/>
            <w:vAlign w:val="center"/>
          </w:tcPr>
          <w:p w14:paraId="0003B437" w14:textId="77777777" w:rsidR="00895E81" w:rsidRPr="00C22458" w:rsidRDefault="00895E81">
            <w:pPr>
              <w:autoSpaceDE w:val="0"/>
              <w:autoSpaceDN w:val="0"/>
              <w:adjustRightInd w:val="0"/>
              <w:spacing w:after="0" w:line="240" w:lineRule="auto"/>
              <w:jc w:val="left"/>
              <w:rPr>
                <w:rFonts w:cs="Times New Roman"/>
                <w:noProof/>
                <w:color w:val="000000"/>
                <w:sz w:val="20"/>
                <w:szCs w:val="20"/>
                <w:lang w:val="mn-MN"/>
              </w:rPr>
            </w:pPr>
            <w:r w:rsidRPr="00C22458">
              <w:rPr>
                <w:rFonts w:cs="Times New Roman"/>
                <w:noProof/>
                <w:color w:val="000000"/>
                <w:sz w:val="20"/>
                <w:szCs w:val="20"/>
                <w:lang w:val="mn-MN"/>
              </w:rPr>
              <w:t>Улаанбаатар</w:t>
            </w:r>
          </w:p>
        </w:tc>
        <w:tc>
          <w:tcPr>
            <w:tcW w:w="1620" w:type="dxa"/>
            <w:shd w:val="solid" w:color="FFFFFF" w:fill="auto"/>
            <w:vAlign w:val="center"/>
          </w:tcPr>
          <w:p w14:paraId="29255A2E"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894,846.0</w:t>
            </w:r>
          </w:p>
        </w:tc>
        <w:tc>
          <w:tcPr>
            <w:tcW w:w="2141" w:type="dxa"/>
            <w:shd w:val="solid" w:color="FFFFFF" w:fill="auto"/>
            <w:vAlign w:val="center"/>
          </w:tcPr>
          <w:p w14:paraId="19015308"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270,183.1</w:t>
            </w:r>
          </w:p>
        </w:tc>
        <w:tc>
          <w:tcPr>
            <w:tcW w:w="2065" w:type="dxa"/>
            <w:shd w:val="solid" w:color="FFFFFF" w:fill="auto"/>
            <w:vAlign w:val="center"/>
          </w:tcPr>
          <w:p w14:paraId="62DB23AC"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297.0</w:t>
            </w:r>
          </w:p>
        </w:tc>
      </w:tr>
      <w:tr w:rsidR="00C22458" w:rsidRPr="00C22458" w14:paraId="488DE31E" w14:textId="77777777" w:rsidTr="00C22458">
        <w:trPr>
          <w:trHeight w:val="270"/>
        </w:trPr>
        <w:tc>
          <w:tcPr>
            <w:tcW w:w="566" w:type="dxa"/>
            <w:shd w:val="solid" w:color="FFFFFF" w:fill="auto"/>
            <w:vAlign w:val="center"/>
          </w:tcPr>
          <w:p w14:paraId="39A57741"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21.</w:t>
            </w:r>
          </w:p>
        </w:tc>
        <w:tc>
          <w:tcPr>
            <w:tcW w:w="2519" w:type="dxa"/>
            <w:shd w:val="solid" w:color="FFFFFF" w:fill="auto"/>
            <w:vAlign w:val="center"/>
          </w:tcPr>
          <w:p w14:paraId="1BDCD2E8" w14:textId="77777777" w:rsidR="00895E81" w:rsidRPr="00C22458" w:rsidRDefault="00895E81">
            <w:pPr>
              <w:autoSpaceDE w:val="0"/>
              <w:autoSpaceDN w:val="0"/>
              <w:adjustRightInd w:val="0"/>
              <w:spacing w:after="0" w:line="240" w:lineRule="auto"/>
              <w:jc w:val="left"/>
              <w:rPr>
                <w:rFonts w:cs="Times New Roman"/>
                <w:noProof/>
                <w:color w:val="000000"/>
                <w:sz w:val="20"/>
                <w:szCs w:val="20"/>
                <w:lang w:val="mn-MN"/>
              </w:rPr>
            </w:pPr>
            <w:r w:rsidRPr="00C22458">
              <w:rPr>
                <w:rFonts w:cs="Times New Roman"/>
                <w:noProof/>
                <w:color w:val="000000"/>
                <w:sz w:val="20"/>
                <w:szCs w:val="20"/>
                <w:lang w:val="mn-MN"/>
              </w:rPr>
              <w:t>Орхон</w:t>
            </w:r>
          </w:p>
        </w:tc>
        <w:tc>
          <w:tcPr>
            <w:tcW w:w="1620" w:type="dxa"/>
            <w:shd w:val="solid" w:color="FFFFFF" w:fill="auto"/>
            <w:vAlign w:val="center"/>
          </w:tcPr>
          <w:p w14:paraId="0193BD0A"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44,063.3</w:t>
            </w:r>
          </w:p>
        </w:tc>
        <w:tc>
          <w:tcPr>
            <w:tcW w:w="2141" w:type="dxa"/>
            <w:shd w:val="solid" w:color="FFFFFF" w:fill="auto"/>
            <w:vAlign w:val="center"/>
          </w:tcPr>
          <w:p w14:paraId="1BC7E94C"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14,785.8</w:t>
            </w:r>
          </w:p>
        </w:tc>
        <w:tc>
          <w:tcPr>
            <w:tcW w:w="2065" w:type="dxa"/>
            <w:shd w:val="solid" w:color="FFFFFF" w:fill="auto"/>
            <w:vAlign w:val="center"/>
          </w:tcPr>
          <w:p w14:paraId="5F4DD915"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301.1</w:t>
            </w:r>
          </w:p>
        </w:tc>
      </w:tr>
      <w:tr w:rsidR="00C22458" w:rsidRPr="00C22458" w14:paraId="2332279E" w14:textId="77777777" w:rsidTr="00C22458">
        <w:trPr>
          <w:trHeight w:val="270"/>
        </w:trPr>
        <w:tc>
          <w:tcPr>
            <w:tcW w:w="566" w:type="dxa"/>
            <w:tcBorders>
              <w:bottom w:val="single" w:sz="4" w:space="0" w:color="auto"/>
            </w:tcBorders>
            <w:shd w:val="solid" w:color="FFFFFF" w:fill="auto"/>
            <w:vAlign w:val="center"/>
          </w:tcPr>
          <w:p w14:paraId="064EC806"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22.</w:t>
            </w:r>
          </w:p>
        </w:tc>
        <w:tc>
          <w:tcPr>
            <w:tcW w:w="2519" w:type="dxa"/>
            <w:tcBorders>
              <w:bottom w:val="single" w:sz="4" w:space="0" w:color="auto"/>
            </w:tcBorders>
            <w:shd w:val="solid" w:color="FFFFFF" w:fill="auto"/>
            <w:vAlign w:val="center"/>
          </w:tcPr>
          <w:p w14:paraId="175C44A8" w14:textId="77777777" w:rsidR="00895E81" w:rsidRPr="00C22458" w:rsidRDefault="00895E81">
            <w:pPr>
              <w:autoSpaceDE w:val="0"/>
              <w:autoSpaceDN w:val="0"/>
              <w:adjustRightInd w:val="0"/>
              <w:spacing w:after="0" w:line="240" w:lineRule="auto"/>
              <w:jc w:val="left"/>
              <w:rPr>
                <w:rFonts w:cs="Times New Roman"/>
                <w:noProof/>
                <w:color w:val="000000"/>
                <w:sz w:val="20"/>
                <w:szCs w:val="20"/>
                <w:lang w:val="mn-MN"/>
              </w:rPr>
            </w:pPr>
            <w:r w:rsidRPr="00C22458">
              <w:rPr>
                <w:rFonts w:cs="Times New Roman"/>
                <w:noProof/>
                <w:color w:val="000000"/>
                <w:sz w:val="20"/>
                <w:szCs w:val="20"/>
                <w:lang w:val="mn-MN"/>
              </w:rPr>
              <w:t>Говь-Сүмбэр</w:t>
            </w:r>
          </w:p>
        </w:tc>
        <w:tc>
          <w:tcPr>
            <w:tcW w:w="1620" w:type="dxa"/>
            <w:tcBorders>
              <w:bottom w:val="single" w:sz="4" w:space="0" w:color="auto"/>
            </w:tcBorders>
            <w:shd w:val="solid" w:color="FFFFFF" w:fill="auto"/>
            <w:vAlign w:val="center"/>
          </w:tcPr>
          <w:p w14:paraId="49C29688"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5,856.4</w:t>
            </w:r>
          </w:p>
        </w:tc>
        <w:tc>
          <w:tcPr>
            <w:tcW w:w="2141" w:type="dxa"/>
            <w:tcBorders>
              <w:bottom w:val="single" w:sz="4" w:space="0" w:color="auto"/>
            </w:tcBorders>
            <w:shd w:val="solid" w:color="FFFFFF" w:fill="auto"/>
            <w:vAlign w:val="center"/>
          </w:tcPr>
          <w:p w14:paraId="4915AD68"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6,341.8</w:t>
            </w:r>
          </w:p>
        </w:tc>
        <w:tc>
          <w:tcPr>
            <w:tcW w:w="2065" w:type="dxa"/>
            <w:tcBorders>
              <w:bottom w:val="single" w:sz="4" w:space="0" w:color="auto"/>
            </w:tcBorders>
            <w:shd w:val="solid" w:color="FFFFFF" w:fill="auto"/>
            <w:vAlign w:val="center"/>
          </w:tcPr>
          <w:p w14:paraId="5FAA4BFE" w14:textId="77777777" w:rsidR="00895E81" w:rsidRPr="00C22458" w:rsidRDefault="00895E81">
            <w:pPr>
              <w:autoSpaceDE w:val="0"/>
              <w:autoSpaceDN w:val="0"/>
              <w:adjustRightInd w:val="0"/>
              <w:spacing w:after="0" w:line="240" w:lineRule="auto"/>
              <w:jc w:val="right"/>
              <w:rPr>
                <w:rFonts w:cs="Times New Roman"/>
                <w:noProof/>
                <w:color w:val="000000"/>
                <w:sz w:val="20"/>
                <w:szCs w:val="20"/>
                <w:lang w:val="mn-MN"/>
              </w:rPr>
            </w:pPr>
            <w:r w:rsidRPr="00C22458">
              <w:rPr>
                <w:rFonts w:cs="Times New Roman"/>
                <w:noProof/>
                <w:color w:val="000000"/>
                <w:sz w:val="20"/>
                <w:szCs w:val="20"/>
                <w:lang w:val="mn-MN"/>
              </w:rPr>
              <w:t>60.3</w:t>
            </w:r>
          </w:p>
        </w:tc>
      </w:tr>
      <w:tr w:rsidR="00C22458" w:rsidRPr="00C22458" w14:paraId="37929924" w14:textId="77777777" w:rsidTr="00C22458">
        <w:trPr>
          <w:trHeight w:val="270"/>
        </w:trPr>
        <w:tc>
          <w:tcPr>
            <w:tcW w:w="566" w:type="dxa"/>
            <w:tcBorders>
              <w:top w:val="single" w:sz="4" w:space="0" w:color="auto"/>
              <w:bottom w:val="single" w:sz="4" w:space="0" w:color="auto"/>
            </w:tcBorders>
            <w:shd w:val="solid" w:color="FFFFFF" w:fill="auto"/>
            <w:vAlign w:val="center"/>
          </w:tcPr>
          <w:p w14:paraId="562691CB" w14:textId="77777777" w:rsidR="00895E81" w:rsidRPr="00C22458" w:rsidRDefault="00895E81">
            <w:pPr>
              <w:autoSpaceDE w:val="0"/>
              <w:autoSpaceDN w:val="0"/>
              <w:adjustRightInd w:val="0"/>
              <w:spacing w:after="0" w:line="240" w:lineRule="auto"/>
              <w:jc w:val="right"/>
              <w:rPr>
                <w:rFonts w:cs="Times New Roman"/>
                <w:b/>
                <w:bCs/>
                <w:noProof/>
                <w:color w:val="000000"/>
                <w:sz w:val="20"/>
                <w:szCs w:val="20"/>
                <w:lang w:val="mn-MN"/>
              </w:rPr>
            </w:pPr>
          </w:p>
        </w:tc>
        <w:tc>
          <w:tcPr>
            <w:tcW w:w="2519" w:type="dxa"/>
            <w:tcBorders>
              <w:top w:val="single" w:sz="4" w:space="0" w:color="auto"/>
              <w:bottom w:val="single" w:sz="4" w:space="0" w:color="auto"/>
            </w:tcBorders>
            <w:shd w:val="solid" w:color="FFFFFF" w:fill="auto"/>
            <w:vAlign w:val="center"/>
          </w:tcPr>
          <w:p w14:paraId="20B3F7D5" w14:textId="77777777" w:rsidR="00895E81" w:rsidRPr="00C22458" w:rsidRDefault="00895E81">
            <w:pPr>
              <w:autoSpaceDE w:val="0"/>
              <w:autoSpaceDN w:val="0"/>
              <w:adjustRightInd w:val="0"/>
              <w:spacing w:after="0" w:line="240" w:lineRule="auto"/>
              <w:jc w:val="left"/>
              <w:rPr>
                <w:rFonts w:cs="Times New Roman"/>
                <w:b/>
                <w:bCs/>
                <w:noProof/>
                <w:color w:val="000000"/>
                <w:sz w:val="20"/>
                <w:szCs w:val="20"/>
                <w:lang w:val="mn-MN"/>
              </w:rPr>
            </w:pPr>
            <w:r w:rsidRPr="00C22458">
              <w:rPr>
                <w:rFonts w:cs="Times New Roman"/>
                <w:b/>
                <w:bCs/>
                <w:noProof/>
                <w:color w:val="000000"/>
                <w:sz w:val="20"/>
                <w:szCs w:val="20"/>
                <w:lang w:val="mn-MN"/>
              </w:rPr>
              <w:t>Нийт</w:t>
            </w:r>
          </w:p>
        </w:tc>
        <w:tc>
          <w:tcPr>
            <w:tcW w:w="1620" w:type="dxa"/>
            <w:tcBorders>
              <w:top w:val="single" w:sz="4" w:space="0" w:color="auto"/>
              <w:bottom w:val="single" w:sz="4" w:space="0" w:color="auto"/>
            </w:tcBorders>
            <w:shd w:val="solid" w:color="FFFFFF" w:fill="auto"/>
            <w:vAlign w:val="center"/>
          </w:tcPr>
          <w:p w14:paraId="33376D1D" w14:textId="77777777" w:rsidR="00895E81" w:rsidRPr="00C22458" w:rsidRDefault="00895E81">
            <w:pPr>
              <w:autoSpaceDE w:val="0"/>
              <w:autoSpaceDN w:val="0"/>
              <w:adjustRightInd w:val="0"/>
              <w:spacing w:after="0" w:line="240" w:lineRule="auto"/>
              <w:jc w:val="right"/>
              <w:rPr>
                <w:rFonts w:cs="Times New Roman"/>
                <w:b/>
                <w:bCs/>
                <w:noProof/>
                <w:color w:val="000000"/>
                <w:sz w:val="20"/>
                <w:szCs w:val="20"/>
                <w:lang w:val="mn-MN"/>
              </w:rPr>
            </w:pPr>
            <w:r w:rsidRPr="00C22458">
              <w:rPr>
                <w:rFonts w:cs="Times New Roman"/>
                <w:b/>
                <w:bCs/>
                <w:noProof/>
                <w:color w:val="000000"/>
                <w:sz w:val="20"/>
                <w:szCs w:val="20"/>
                <w:lang w:val="mn-MN"/>
              </w:rPr>
              <w:t>1,384,715.1</w:t>
            </w:r>
          </w:p>
        </w:tc>
        <w:tc>
          <w:tcPr>
            <w:tcW w:w="2141" w:type="dxa"/>
            <w:tcBorders>
              <w:top w:val="single" w:sz="4" w:space="0" w:color="auto"/>
              <w:bottom w:val="single" w:sz="4" w:space="0" w:color="auto"/>
            </w:tcBorders>
            <w:shd w:val="solid" w:color="FFFFFF" w:fill="auto"/>
            <w:vAlign w:val="center"/>
          </w:tcPr>
          <w:p w14:paraId="7061B6FE" w14:textId="77777777" w:rsidR="00895E81" w:rsidRPr="00C22458" w:rsidRDefault="00895E81">
            <w:pPr>
              <w:autoSpaceDE w:val="0"/>
              <w:autoSpaceDN w:val="0"/>
              <w:adjustRightInd w:val="0"/>
              <w:spacing w:after="0" w:line="240" w:lineRule="auto"/>
              <w:jc w:val="right"/>
              <w:rPr>
                <w:rFonts w:cs="Times New Roman"/>
                <w:b/>
                <w:bCs/>
                <w:noProof/>
                <w:color w:val="000000"/>
                <w:sz w:val="20"/>
                <w:szCs w:val="20"/>
                <w:lang w:val="mn-MN"/>
              </w:rPr>
            </w:pPr>
            <w:r w:rsidRPr="00C22458">
              <w:rPr>
                <w:rFonts w:cs="Times New Roman"/>
                <w:b/>
                <w:bCs/>
                <w:noProof/>
                <w:color w:val="000000"/>
                <w:sz w:val="20"/>
                <w:szCs w:val="20"/>
                <w:lang w:val="mn-MN"/>
              </w:rPr>
              <w:t>725,924.4</w:t>
            </w:r>
          </w:p>
        </w:tc>
        <w:tc>
          <w:tcPr>
            <w:tcW w:w="2065" w:type="dxa"/>
            <w:tcBorders>
              <w:top w:val="single" w:sz="4" w:space="0" w:color="auto"/>
              <w:bottom w:val="single" w:sz="4" w:space="0" w:color="auto"/>
            </w:tcBorders>
            <w:shd w:val="solid" w:color="FFFFFF" w:fill="auto"/>
            <w:vAlign w:val="center"/>
          </w:tcPr>
          <w:p w14:paraId="6FB616B9" w14:textId="77777777" w:rsidR="00895E81" w:rsidRPr="00C22458" w:rsidRDefault="00895E81">
            <w:pPr>
              <w:autoSpaceDE w:val="0"/>
              <w:autoSpaceDN w:val="0"/>
              <w:adjustRightInd w:val="0"/>
              <w:spacing w:after="0" w:line="240" w:lineRule="auto"/>
              <w:jc w:val="right"/>
              <w:rPr>
                <w:rFonts w:cs="Times New Roman"/>
                <w:b/>
                <w:bCs/>
                <w:noProof/>
                <w:color w:val="000000"/>
                <w:sz w:val="20"/>
                <w:szCs w:val="20"/>
                <w:lang w:val="mn-MN"/>
              </w:rPr>
            </w:pPr>
            <w:r w:rsidRPr="00C22458">
              <w:rPr>
                <w:rFonts w:cs="Times New Roman"/>
                <w:b/>
                <w:bCs/>
                <w:noProof/>
                <w:color w:val="000000"/>
                <w:sz w:val="20"/>
                <w:szCs w:val="20"/>
                <w:lang w:val="mn-MN"/>
              </w:rPr>
              <w:t>10,463.7</w:t>
            </w:r>
          </w:p>
        </w:tc>
      </w:tr>
    </w:tbl>
    <w:p w14:paraId="2708FC0F" w14:textId="77777777" w:rsidR="006606A3" w:rsidRPr="00C838B4" w:rsidRDefault="006606A3" w:rsidP="0098013E">
      <w:pPr>
        <w:tabs>
          <w:tab w:val="left" w:pos="990"/>
        </w:tabs>
        <w:spacing w:before="120" w:after="120" w:line="360" w:lineRule="auto"/>
        <w:rPr>
          <w:rFonts w:eastAsia="Batang" w:cs="Times New Roman"/>
          <w:b/>
          <w:lang w:val="mn-MN"/>
        </w:rPr>
      </w:pPr>
    </w:p>
    <w:p w14:paraId="52C5C168" w14:textId="06E04701" w:rsidR="0098013E" w:rsidRDefault="0098013E" w:rsidP="0098013E">
      <w:pPr>
        <w:tabs>
          <w:tab w:val="left" w:pos="990"/>
        </w:tabs>
        <w:spacing w:before="120" w:after="120" w:line="360" w:lineRule="auto"/>
        <w:rPr>
          <w:rFonts w:eastAsia="Batang" w:cs="Times New Roman"/>
          <w:b/>
          <w:lang w:val="mn-MN"/>
        </w:rPr>
      </w:pPr>
      <w:r w:rsidRPr="00C838B4">
        <w:rPr>
          <w:rFonts w:eastAsia="Batang" w:cs="Times New Roman"/>
          <w:b/>
          <w:lang w:val="mn-MN"/>
        </w:rPr>
        <w:t>Орон нутгийн хөгжлийн сан</w:t>
      </w:r>
    </w:p>
    <w:p w14:paraId="16F854D9" w14:textId="77777777" w:rsidR="00D51499" w:rsidRPr="00D51499" w:rsidRDefault="00D51499" w:rsidP="00D51499">
      <w:pPr>
        <w:tabs>
          <w:tab w:val="left" w:pos="990"/>
        </w:tabs>
        <w:spacing w:before="120" w:after="120"/>
        <w:rPr>
          <w:rFonts w:eastAsia="Batang" w:cs="Times New Roman"/>
          <w:bCs/>
          <w:lang w:val="mn-MN"/>
        </w:rPr>
      </w:pPr>
      <w:r w:rsidRPr="00D51499">
        <w:rPr>
          <w:rFonts w:eastAsia="Batang" w:cs="Times New Roman"/>
          <w:bCs/>
          <w:lang w:val="mn-MN"/>
        </w:rPr>
        <w:t xml:space="preserve">Төсвийн тухай хуулийн 59 дүгээр зүйлд заасны дагуу Орон нутгийн хөгжлийн нэгдсэн сангаас 2020 онд  аймаг, нийслэлийн  Орон нутгийн хөгжлийн санд дараах эх үүсвэрээс тус тус тооцон орлогын шилжүүлэг олгоно. Үүнд:   </w:t>
      </w:r>
    </w:p>
    <w:p w14:paraId="4FDBCFF0" w14:textId="77777777" w:rsidR="00D51499" w:rsidRPr="00D51499" w:rsidRDefault="00D51499" w:rsidP="00D51499">
      <w:pPr>
        <w:tabs>
          <w:tab w:val="left" w:pos="990"/>
        </w:tabs>
        <w:spacing w:before="120" w:after="120"/>
        <w:ind w:firstLine="630"/>
        <w:rPr>
          <w:rFonts w:eastAsia="Batang" w:cs="Times New Roman"/>
          <w:bCs/>
          <w:lang w:val="mn-MN"/>
        </w:rPr>
      </w:pPr>
      <w:r w:rsidRPr="00D51499">
        <w:rPr>
          <w:rFonts w:eastAsia="Batang" w:cs="Times New Roman"/>
          <w:bCs/>
          <w:lang w:val="mn-MN"/>
        </w:rPr>
        <w:t>1.</w:t>
      </w:r>
      <w:r w:rsidRPr="00D51499">
        <w:rPr>
          <w:rFonts w:eastAsia="Batang" w:cs="Times New Roman"/>
          <w:bCs/>
          <w:lang w:val="mn-MN"/>
        </w:rPr>
        <w:tab/>
        <w:t xml:space="preserve">Дотоодын бараа, үйлчилгээний НӨАТ- 5 хувь </w:t>
      </w:r>
    </w:p>
    <w:p w14:paraId="3EC5127D" w14:textId="77777777" w:rsidR="00D51499" w:rsidRPr="00D51499" w:rsidRDefault="00D51499" w:rsidP="00D51499">
      <w:pPr>
        <w:tabs>
          <w:tab w:val="left" w:pos="990"/>
        </w:tabs>
        <w:spacing w:before="120" w:after="120"/>
        <w:ind w:firstLine="630"/>
        <w:rPr>
          <w:rFonts w:eastAsia="Batang" w:cs="Times New Roman"/>
          <w:bCs/>
          <w:lang w:val="mn-MN"/>
        </w:rPr>
      </w:pPr>
      <w:r w:rsidRPr="00D51499">
        <w:rPr>
          <w:rFonts w:eastAsia="Batang" w:cs="Times New Roman"/>
          <w:bCs/>
          <w:lang w:val="mn-MN"/>
        </w:rPr>
        <w:t>2.</w:t>
      </w:r>
      <w:r w:rsidRPr="00D51499">
        <w:rPr>
          <w:rFonts w:eastAsia="Batang" w:cs="Times New Roman"/>
          <w:bCs/>
          <w:lang w:val="mn-MN"/>
        </w:rPr>
        <w:tab/>
        <w:t xml:space="preserve">Ашигт малтмалын нөөц ашигласны төлбөрийн орлого-5 хувь </w:t>
      </w:r>
    </w:p>
    <w:p w14:paraId="29631942" w14:textId="77777777" w:rsidR="00D51499" w:rsidRPr="00D51499" w:rsidRDefault="00D51499" w:rsidP="00D51499">
      <w:pPr>
        <w:tabs>
          <w:tab w:val="left" w:pos="990"/>
        </w:tabs>
        <w:spacing w:before="120" w:after="120"/>
        <w:ind w:firstLine="630"/>
        <w:rPr>
          <w:rFonts w:eastAsia="Batang" w:cs="Times New Roman"/>
          <w:bCs/>
          <w:lang w:val="mn-MN"/>
        </w:rPr>
      </w:pPr>
      <w:r w:rsidRPr="00D51499">
        <w:rPr>
          <w:rFonts w:eastAsia="Batang" w:cs="Times New Roman"/>
          <w:bCs/>
          <w:lang w:val="mn-MN"/>
        </w:rPr>
        <w:t>3.</w:t>
      </w:r>
      <w:r w:rsidRPr="00D51499">
        <w:rPr>
          <w:rFonts w:eastAsia="Batang" w:cs="Times New Roman"/>
          <w:bCs/>
          <w:lang w:val="mn-MN"/>
        </w:rPr>
        <w:tab/>
        <w:t xml:space="preserve">Газрын тосны нөөц ашигласны төлбөрийн орлого-30 хувь </w:t>
      </w:r>
    </w:p>
    <w:p w14:paraId="59CCB644" w14:textId="77777777" w:rsidR="00D51499" w:rsidRPr="00D51499" w:rsidRDefault="00D51499" w:rsidP="00D51499">
      <w:pPr>
        <w:tabs>
          <w:tab w:val="left" w:pos="990"/>
        </w:tabs>
        <w:spacing w:before="120" w:after="120"/>
        <w:ind w:firstLine="630"/>
        <w:rPr>
          <w:rFonts w:eastAsia="Batang" w:cs="Times New Roman"/>
          <w:bCs/>
          <w:lang w:val="mn-MN"/>
        </w:rPr>
      </w:pPr>
      <w:r w:rsidRPr="00D51499">
        <w:rPr>
          <w:rFonts w:eastAsia="Batang" w:cs="Times New Roman"/>
          <w:bCs/>
          <w:lang w:val="mn-MN"/>
        </w:rPr>
        <w:t>4.</w:t>
      </w:r>
      <w:r w:rsidRPr="00D51499">
        <w:rPr>
          <w:rFonts w:eastAsia="Batang" w:cs="Times New Roman"/>
          <w:bCs/>
          <w:lang w:val="mn-MN"/>
        </w:rPr>
        <w:tab/>
        <w:t xml:space="preserve">Тогтвортой амьжиргаа төслөөс олгох гүйцэтгэлд суурилсан урамшуулал-шалгуур үзүүлэлт хангасан сумдын 2019 оны батлагдсан төсвийн гүйцэтгэлийн 25 хувь хүртэл хэмжээнд урамшуулал тооцно. </w:t>
      </w:r>
    </w:p>
    <w:p w14:paraId="1D793EE0" w14:textId="77777777" w:rsidR="00D51499" w:rsidRPr="00D51499" w:rsidRDefault="00D51499" w:rsidP="00D51499">
      <w:pPr>
        <w:tabs>
          <w:tab w:val="left" w:pos="990"/>
        </w:tabs>
        <w:spacing w:before="120" w:after="120"/>
        <w:ind w:firstLine="630"/>
        <w:rPr>
          <w:rFonts w:eastAsia="Batang" w:cs="Times New Roman"/>
          <w:bCs/>
          <w:lang w:val="mn-MN"/>
        </w:rPr>
      </w:pPr>
      <w:r w:rsidRPr="00D51499">
        <w:rPr>
          <w:rFonts w:eastAsia="Batang" w:cs="Times New Roman"/>
          <w:bCs/>
          <w:lang w:val="mn-MN"/>
        </w:rPr>
        <w:t>5.</w:t>
      </w:r>
      <w:r w:rsidRPr="00D51499">
        <w:rPr>
          <w:rFonts w:eastAsia="Batang" w:cs="Times New Roman"/>
          <w:bCs/>
          <w:lang w:val="mn-MN"/>
        </w:rPr>
        <w:tab/>
        <w:t xml:space="preserve">Ашигт малтмалын хайгуулын тусгай зөвшөөрлийн төлбөрийн орлого-100 хувь. </w:t>
      </w:r>
    </w:p>
    <w:p w14:paraId="4F6DC7A1" w14:textId="77777777" w:rsidR="00D51499" w:rsidRPr="00D51499" w:rsidRDefault="00D51499" w:rsidP="00D51499">
      <w:pPr>
        <w:tabs>
          <w:tab w:val="left" w:pos="990"/>
        </w:tabs>
        <w:spacing w:before="120" w:after="120"/>
        <w:ind w:firstLine="630"/>
        <w:rPr>
          <w:rFonts w:eastAsia="Batang" w:cs="Times New Roman"/>
          <w:bCs/>
          <w:lang w:val="mn-MN"/>
        </w:rPr>
      </w:pPr>
      <w:r w:rsidRPr="00D51499">
        <w:rPr>
          <w:rFonts w:eastAsia="Batang" w:cs="Times New Roman"/>
          <w:bCs/>
          <w:lang w:val="mn-MN"/>
        </w:rPr>
        <w:t>6.</w:t>
      </w:r>
      <w:r w:rsidRPr="00D51499">
        <w:rPr>
          <w:rFonts w:eastAsia="Batang" w:cs="Times New Roman"/>
          <w:bCs/>
          <w:lang w:val="mn-MN"/>
        </w:rPr>
        <w:tab/>
        <w:t xml:space="preserve">Ашигт малтмалын ашиглалтын тусгай зөвшөөрлийн төлбөрийн орлого-50 хувь. </w:t>
      </w:r>
    </w:p>
    <w:p w14:paraId="569DFABD" w14:textId="3853DB0D" w:rsidR="00D51499" w:rsidRPr="00D51499" w:rsidRDefault="00D51499" w:rsidP="00D51499">
      <w:pPr>
        <w:tabs>
          <w:tab w:val="left" w:pos="990"/>
        </w:tabs>
        <w:spacing w:before="120" w:after="120"/>
        <w:ind w:firstLine="630"/>
        <w:rPr>
          <w:rFonts w:eastAsia="Batang" w:cs="Times New Roman"/>
          <w:bCs/>
          <w:lang w:val="mn-MN"/>
        </w:rPr>
      </w:pPr>
      <w:r w:rsidRPr="00D51499">
        <w:rPr>
          <w:rFonts w:eastAsia="Batang" w:cs="Times New Roman"/>
          <w:bCs/>
          <w:lang w:val="mn-MN"/>
        </w:rPr>
        <w:t>7.</w:t>
      </w:r>
      <w:r w:rsidRPr="00D51499">
        <w:rPr>
          <w:rFonts w:eastAsia="Batang" w:cs="Times New Roman"/>
          <w:bCs/>
          <w:lang w:val="mn-MN"/>
        </w:rPr>
        <w:tab/>
        <w:t xml:space="preserve">Ашигт малтмалын тухай хуулийн 473 дугаар зүйлд зааснаас бусад ашигт малтмалын нөөц ашигласны төлбөрийн орлогоос улсын чанартай томоохон төсөл, арга хэмжээг хэрэгжүүлэгч хуулийн этгээдийн төлсөн ашигт малтмалын нөөц ашигласны төлбөрийн орлогыг хассан зөрүүний 10 хувь. </w:t>
      </w:r>
    </w:p>
    <w:p w14:paraId="65109913" w14:textId="2F1263BD" w:rsidR="00D51499" w:rsidRPr="00D51499" w:rsidRDefault="00D51499" w:rsidP="00D51499">
      <w:pPr>
        <w:tabs>
          <w:tab w:val="left" w:pos="990"/>
        </w:tabs>
        <w:spacing w:before="120" w:after="120"/>
        <w:rPr>
          <w:rFonts w:eastAsia="Batang" w:cs="Times New Roman"/>
          <w:bCs/>
          <w:lang w:val="mn-MN"/>
        </w:rPr>
      </w:pPr>
      <w:r>
        <w:rPr>
          <w:rFonts w:eastAsia="Batang" w:cs="Times New Roman"/>
          <w:bCs/>
          <w:lang w:val="mn-MN"/>
        </w:rPr>
        <w:tab/>
      </w:r>
      <w:r w:rsidRPr="00D51499">
        <w:rPr>
          <w:rFonts w:eastAsia="Batang" w:cs="Times New Roman"/>
          <w:bCs/>
          <w:lang w:val="mn-MN"/>
        </w:rPr>
        <w:t>Орон нутгийн хөгжлийн нэгдсэн сан болон Улсын төсвөөс олгох орлогын шилжүүлгийг Засгийн газрын 2017 оны 230 дугаар тогтоолоор батлагдсан  “Орон нутгийн хөгжлийн нэгдсэн сан болон орон нутгийн хөгжлийн сангаас олгох орлогын шилжүүлэг тооцох аргачлал”-ын дагуу  хуваарилна. Тус аргачлалд заасны дагуу хуваарилалтад ашиглах алслалт болон нутаг дэвсгэрийн хэмжээнээс хамаарсан индексийг тооцохдоо индекс тус бүрийг хүн амын тоогоор үржүүлсэн индексийг ашиглах болсон тул  аймаг, нийслэлийн ОНХС-аас сум дүүргийн  ОНХС-ийн хуваарилалтыг дээрх байдлаар урьдчилан тооцоолж, зохих өөрчлөлтийг оруулна.</w:t>
      </w:r>
    </w:p>
    <w:p w14:paraId="140E2F54" w14:textId="77777777" w:rsidR="006D7726" w:rsidRPr="00C838B4" w:rsidRDefault="006D7726" w:rsidP="006477F8">
      <w:pPr>
        <w:pageBreakBefore/>
        <w:rPr>
          <w:rFonts w:cs="Times New Roman"/>
          <w:lang w:val="mn-MN"/>
        </w:rPr>
      </w:pPr>
    </w:p>
    <w:p w14:paraId="5C227042" w14:textId="73320A46" w:rsidR="00B651F7" w:rsidRDefault="0DBE21A0" w:rsidP="00420D51">
      <w:pPr>
        <w:pStyle w:val="Heading1"/>
        <w:numPr>
          <w:ilvl w:val="0"/>
          <w:numId w:val="26"/>
        </w:numPr>
        <w:rPr>
          <w:rFonts w:ascii="Times New Roman" w:eastAsia="Times New Roman" w:hAnsi="Times New Roman" w:cs="Times New Roman"/>
          <w:sz w:val="28"/>
          <w:szCs w:val="28"/>
          <w:lang w:val="mn-MN"/>
        </w:rPr>
      </w:pPr>
      <w:bookmarkStart w:id="3" w:name="_Toc12975826"/>
      <w:r w:rsidRPr="00C838B4">
        <w:rPr>
          <w:rFonts w:ascii="Times New Roman" w:eastAsia="Times New Roman" w:hAnsi="Times New Roman" w:cs="Times New Roman"/>
          <w:sz w:val="28"/>
          <w:szCs w:val="28"/>
          <w:lang w:val="mn-MN"/>
        </w:rPr>
        <w:t>Монгол Улсын 20</w:t>
      </w:r>
      <w:r w:rsidR="00896116">
        <w:rPr>
          <w:rFonts w:ascii="Times New Roman" w:eastAsia="Times New Roman" w:hAnsi="Times New Roman" w:cs="Times New Roman"/>
          <w:sz w:val="28"/>
          <w:szCs w:val="28"/>
          <w:lang w:val="mn-MN"/>
        </w:rPr>
        <w:t>20</w:t>
      </w:r>
      <w:r w:rsidRPr="00C838B4">
        <w:rPr>
          <w:rFonts w:ascii="Times New Roman" w:eastAsia="Times New Roman" w:hAnsi="Times New Roman" w:cs="Times New Roman"/>
          <w:sz w:val="28"/>
          <w:szCs w:val="28"/>
          <w:lang w:val="mn-MN"/>
        </w:rPr>
        <w:t xml:space="preserve"> оны төсвийн төсөл, 20</w:t>
      </w:r>
      <w:r w:rsidR="00335521" w:rsidRPr="00C838B4">
        <w:rPr>
          <w:rFonts w:ascii="Times New Roman" w:eastAsia="Times New Roman" w:hAnsi="Times New Roman" w:cs="Times New Roman"/>
          <w:sz w:val="28"/>
          <w:szCs w:val="28"/>
          <w:lang w:val="mn-MN"/>
        </w:rPr>
        <w:t>2</w:t>
      </w:r>
      <w:r w:rsidR="00896116">
        <w:rPr>
          <w:rFonts w:ascii="Times New Roman" w:eastAsia="Times New Roman" w:hAnsi="Times New Roman" w:cs="Times New Roman"/>
          <w:sz w:val="28"/>
          <w:szCs w:val="28"/>
          <w:lang w:val="mn-MN"/>
        </w:rPr>
        <w:t>1</w:t>
      </w:r>
      <w:r w:rsidR="00335521" w:rsidRPr="00C838B4">
        <w:rPr>
          <w:rFonts w:ascii="Times New Roman" w:eastAsia="Times New Roman" w:hAnsi="Times New Roman" w:cs="Times New Roman"/>
          <w:sz w:val="28"/>
          <w:szCs w:val="28"/>
          <w:lang w:val="mn-MN"/>
        </w:rPr>
        <w:t>-</w:t>
      </w:r>
      <w:r w:rsidRPr="00C838B4">
        <w:rPr>
          <w:rFonts w:ascii="Times New Roman" w:eastAsia="Times New Roman" w:hAnsi="Times New Roman" w:cs="Times New Roman"/>
          <w:sz w:val="28"/>
          <w:szCs w:val="28"/>
          <w:lang w:val="mn-MN"/>
        </w:rPr>
        <w:t>202</w:t>
      </w:r>
      <w:r w:rsidR="00896116">
        <w:rPr>
          <w:rFonts w:ascii="Times New Roman" w:eastAsia="Times New Roman" w:hAnsi="Times New Roman" w:cs="Times New Roman"/>
          <w:sz w:val="28"/>
          <w:szCs w:val="28"/>
          <w:lang w:val="mn-MN"/>
        </w:rPr>
        <w:t>2</w:t>
      </w:r>
      <w:r w:rsidRPr="00C838B4">
        <w:rPr>
          <w:rFonts w:ascii="Times New Roman" w:eastAsia="Times New Roman" w:hAnsi="Times New Roman" w:cs="Times New Roman"/>
          <w:sz w:val="28"/>
          <w:szCs w:val="28"/>
          <w:lang w:val="mn-MN"/>
        </w:rPr>
        <w:t xml:space="preserve"> оны төсвийн төсөөлөл бэлтгэх заавар</w:t>
      </w:r>
      <w:bookmarkEnd w:id="3"/>
    </w:p>
    <w:p w14:paraId="578D5C81" w14:textId="77777777" w:rsidR="0015498A" w:rsidRPr="0015498A" w:rsidRDefault="0015498A" w:rsidP="0015498A">
      <w:pPr>
        <w:rPr>
          <w:lang w:val="mn-MN"/>
        </w:rPr>
      </w:pPr>
    </w:p>
    <w:p w14:paraId="0246E06E" w14:textId="5244B2D3" w:rsidR="00727384" w:rsidRPr="00C838B4" w:rsidRDefault="0DBE21A0" w:rsidP="0DBE21A0">
      <w:pPr>
        <w:pStyle w:val="Heading2"/>
        <w:numPr>
          <w:ilvl w:val="1"/>
          <w:numId w:val="25"/>
        </w:numPr>
        <w:spacing w:before="0"/>
        <w:rPr>
          <w:rFonts w:ascii="Times New Roman" w:eastAsia="Times New Roman" w:hAnsi="Times New Roman" w:cs="Times New Roman"/>
          <w:lang w:val="mn-MN"/>
        </w:rPr>
      </w:pPr>
      <w:bookmarkStart w:id="4" w:name="_Toc12975827"/>
      <w:r w:rsidRPr="00C838B4">
        <w:rPr>
          <w:rFonts w:ascii="Times New Roman" w:eastAsia="Times New Roman" w:hAnsi="Times New Roman" w:cs="Times New Roman"/>
          <w:lang w:val="mn-MN"/>
        </w:rPr>
        <w:t>Өмнөх жилийн удирдамжаас өөрчлөгдсөн зүйлс</w:t>
      </w:r>
      <w:bookmarkEnd w:id="4"/>
    </w:p>
    <w:p w14:paraId="308D25B7" w14:textId="77777777" w:rsidR="006D7726" w:rsidRPr="00C838B4" w:rsidRDefault="006D7726" w:rsidP="006D7726">
      <w:pPr>
        <w:spacing w:after="0"/>
        <w:rPr>
          <w:lang w:val="mn-MN"/>
        </w:rPr>
      </w:pPr>
    </w:p>
    <w:p w14:paraId="39CBD4CE" w14:textId="277B1096" w:rsidR="008821F6" w:rsidRDefault="008821F6" w:rsidP="008821F6">
      <w:pPr>
        <w:pStyle w:val="ListParagraph"/>
        <w:numPr>
          <w:ilvl w:val="0"/>
          <w:numId w:val="11"/>
        </w:numPr>
        <w:rPr>
          <w:lang w:val="mn-MN"/>
        </w:rPr>
      </w:pPr>
      <w:r>
        <w:rPr>
          <w:lang w:val="mn-MN"/>
        </w:rPr>
        <w:t xml:space="preserve">Монгол Улсын Тогтвортой хөгжлийн үзэл баримтлал 2030-д тусгагдсан эрүүл мэнд, байгаль орчныг хамгаалах салбарт 2020 онд нэмж шаардагдах зардлын саналыг </w:t>
      </w:r>
      <w:r w:rsidR="0015498A">
        <w:rPr>
          <w:lang w:val="mn-MN"/>
        </w:rPr>
        <w:t>шинэ аргачлалаар хүлээн авахтай холбогдуулан</w:t>
      </w:r>
      <w:r>
        <w:rPr>
          <w:lang w:val="mn-MN"/>
        </w:rPr>
        <w:t xml:space="preserve"> </w:t>
      </w:r>
      <w:r w:rsidRPr="00C838B4">
        <w:rPr>
          <w:lang w:val="mn-MN"/>
        </w:rPr>
        <w:t>(</w:t>
      </w:r>
      <w:r w:rsidRPr="00C838B4">
        <w:rPr>
          <w:b/>
          <w:color w:val="0070C0"/>
          <w:lang w:val="mn-MN"/>
        </w:rPr>
        <w:t>0</w:t>
      </w:r>
      <w:r w:rsidR="009203B6">
        <w:rPr>
          <w:b/>
          <w:color w:val="0070C0"/>
          <w:lang w:val="mn-MN"/>
        </w:rPr>
        <w:t>2</w:t>
      </w:r>
      <w:r w:rsidRPr="00C838B4">
        <w:rPr>
          <w:b/>
          <w:color w:val="0070C0"/>
          <w:lang w:val="mn-MN"/>
        </w:rPr>
        <w:t>.</w:t>
      </w:r>
      <w:r>
        <w:rPr>
          <w:b/>
          <w:color w:val="0070C0"/>
          <w:lang w:val="mn-MN"/>
        </w:rPr>
        <w:t>Нэмэлт төсвийн хүсэлт</w:t>
      </w:r>
      <w:r w:rsidR="009203B6">
        <w:rPr>
          <w:b/>
          <w:color w:val="0070C0"/>
          <w:lang w:val="mn-MN"/>
        </w:rPr>
        <w:t>.</w:t>
      </w:r>
      <w:r w:rsidR="009203B6">
        <w:rPr>
          <w:b/>
          <w:color w:val="0070C0"/>
        </w:rPr>
        <w:t>docx</w:t>
      </w:r>
      <w:r w:rsidRPr="00C838B4">
        <w:rPr>
          <w:lang w:val="mn-MN"/>
        </w:rPr>
        <w:t>)-</w:t>
      </w:r>
      <w:r w:rsidR="009203B6">
        <w:rPr>
          <w:lang w:val="mn-MN"/>
        </w:rPr>
        <w:t>маягт</w:t>
      </w:r>
      <w:r w:rsidRPr="00C838B4">
        <w:rPr>
          <w:lang w:val="mn-MN"/>
        </w:rPr>
        <w:t xml:space="preserve">ыг хавсралтаар нэмж оруулсан;  </w:t>
      </w:r>
    </w:p>
    <w:p w14:paraId="0F914334" w14:textId="77777777" w:rsidR="001F16B3" w:rsidRDefault="001F16B3" w:rsidP="001F16B3">
      <w:pPr>
        <w:pStyle w:val="ListParagraph"/>
        <w:rPr>
          <w:lang w:val="mn-MN"/>
        </w:rPr>
      </w:pPr>
    </w:p>
    <w:p w14:paraId="7EE68A0C" w14:textId="7CA7B5AA" w:rsidR="009A1D07" w:rsidRDefault="2E6FB8F3" w:rsidP="001F16B3">
      <w:pPr>
        <w:pStyle w:val="ListParagraph"/>
        <w:numPr>
          <w:ilvl w:val="0"/>
          <w:numId w:val="11"/>
        </w:numPr>
        <w:rPr>
          <w:lang w:val="mn-MN"/>
        </w:rPr>
      </w:pPr>
      <w:r w:rsidRPr="00C838B4">
        <w:rPr>
          <w:lang w:val="mn-MN"/>
        </w:rPr>
        <w:t xml:space="preserve">Орон нутгийн </w:t>
      </w:r>
      <w:r w:rsidR="009179AF">
        <w:rPr>
          <w:lang w:val="mn-MN"/>
        </w:rPr>
        <w:t>өмч</w:t>
      </w:r>
      <w:r w:rsidR="000055CC">
        <w:rPr>
          <w:lang w:val="mn-MN"/>
        </w:rPr>
        <w:t>ийн хөдлөх болон үл хөдлөх хөрөнгийн</w:t>
      </w:r>
      <w:r w:rsidR="009179AF">
        <w:rPr>
          <w:lang w:val="mn-MN"/>
        </w:rPr>
        <w:t xml:space="preserve"> </w:t>
      </w:r>
      <w:r w:rsidRPr="00C838B4">
        <w:rPr>
          <w:lang w:val="mn-MN"/>
        </w:rPr>
        <w:t xml:space="preserve">урсгал </w:t>
      </w:r>
      <w:r w:rsidR="009179AF">
        <w:rPr>
          <w:lang w:val="mn-MN"/>
        </w:rPr>
        <w:t xml:space="preserve">засварын </w:t>
      </w:r>
      <w:r w:rsidRPr="00C838B4">
        <w:rPr>
          <w:lang w:val="mn-MN"/>
        </w:rPr>
        <w:t>зардлын норм</w:t>
      </w:r>
      <w:r w:rsidR="009179AF">
        <w:rPr>
          <w:lang w:val="mn-MN"/>
        </w:rPr>
        <w:t xml:space="preserve">ыг шинээр тогтоохтой </w:t>
      </w:r>
      <w:r w:rsidR="000055CC">
        <w:rPr>
          <w:lang w:val="mn-MN"/>
        </w:rPr>
        <w:t>холбогдуулан</w:t>
      </w:r>
      <w:r w:rsidRPr="00C838B4">
        <w:rPr>
          <w:lang w:val="mn-MN"/>
        </w:rPr>
        <w:t xml:space="preserve"> </w:t>
      </w:r>
      <w:r w:rsidR="0015498A">
        <w:rPr>
          <w:lang w:val="mn-MN"/>
        </w:rPr>
        <w:t xml:space="preserve">сонгсон аймгийн зарим </w:t>
      </w:r>
      <w:r w:rsidRPr="00C838B4">
        <w:rPr>
          <w:lang w:val="mn-MN"/>
        </w:rPr>
        <w:t>сум</w:t>
      </w:r>
      <w:r w:rsidR="000055CC">
        <w:rPr>
          <w:lang w:val="mn-MN"/>
        </w:rPr>
        <w:t>д</w:t>
      </w:r>
      <w:r w:rsidR="0015498A">
        <w:rPr>
          <w:lang w:val="mn-MN"/>
        </w:rPr>
        <w:t>ын</w:t>
      </w:r>
      <w:r w:rsidR="000055CC">
        <w:rPr>
          <w:lang w:val="mn-MN"/>
        </w:rPr>
        <w:t xml:space="preserve"> </w:t>
      </w:r>
      <w:r w:rsidRPr="00C838B4">
        <w:rPr>
          <w:lang w:val="mn-MN"/>
        </w:rPr>
        <w:t xml:space="preserve"> </w:t>
      </w:r>
      <w:r w:rsidR="000055CC">
        <w:rPr>
          <w:lang w:val="mn-MN"/>
        </w:rPr>
        <w:t>барилга, байгууламж, авто тээврийн хэрэгслийн бүртгэлийн судалгаа</w:t>
      </w:r>
      <w:r w:rsidR="0015498A">
        <w:rPr>
          <w:lang w:val="mn-MN"/>
        </w:rPr>
        <w:t xml:space="preserve">нб маягтыг </w:t>
      </w:r>
      <w:r w:rsidRPr="00C838B4">
        <w:rPr>
          <w:lang w:val="mn-MN"/>
        </w:rPr>
        <w:t>(</w:t>
      </w:r>
      <w:r w:rsidRPr="00C838B4">
        <w:rPr>
          <w:b/>
          <w:color w:val="0070C0"/>
          <w:lang w:val="mn-MN"/>
        </w:rPr>
        <w:t>0</w:t>
      </w:r>
      <w:r w:rsidR="009203B6">
        <w:rPr>
          <w:b/>
          <w:color w:val="0070C0"/>
        </w:rPr>
        <w:t>3</w:t>
      </w:r>
      <w:r w:rsidRPr="00C838B4">
        <w:rPr>
          <w:b/>
          <w:color w:val="0070C0"/>
          <w:lang w:val="mn-MN"/>
        </w:rPr>
        <w:t xml:space="preserve">.ОН </w:t>
      </w:r>
      <w:r w:rsidR="000055CC">
        <w:rPr>
          <w:b/>
          <w:color w:val="0070C0"/>
          <w:lang w:val="mn-MN"/>
        </w:rPr>
        <w:t>өмчийн ашиглалтын судалгаа</w:t>
      </w:r>
      <w:r w:rsidRPr="00C838B4">
        <w:rPr>
          <w:b/>
          <w:color w:val="0070C0"/>
          <w:lang w:val="mn-MN"/>
        </w:rPr>
        <w:t>.xls</w:t>
      </w:r>
      <w:r w:rsidR="008E0632">
        <w:rPr>
          <w:b/>
          <w:color w:val="0070C0"/>
        </w:rPr>
        <w:t>x</w:t>
      </w:r>
      <w:r w:rsidRPr="00C838B4">
        <w:rPr>
          <w:lang w:val="mn-MN"/>
        </w:rPr>
        <w:t xml:space="preserve">)-ыг хавсралтаар нэмж оруулсан;  </w:t>
      </w:r>
    </w:p>
    <w:p w14:paraId="68CEC85B" w14:textId="77777777" w:rsidR="0015109F" w:rsidRPr="0015109F" w:rsidRDefault="0015109F" w:rsidP="0015109F">
      <w:pPr>
        <w:pStyle w:val="ListParagraph"/>
        <w:rPr>
          <w:lang w:val="mn-MN"/>
        </w:rPr>
      </w:pPr>
    </w:p>
    <w:p w14:paraId="48F136C4" w14:textId="64DC4DAF" w:rsidR="0015109F" w:rsidRPr="00344E07" w:rsidRDefault="0015109F" w:rsidP="001F16B3">
      <w:pPr>
        <w:pStyle w:val="ListParagraph"/>
        <w:numPr>
          <w:ilvl w:val="0"/>
          <w:numId w:val="11"/>
        </w:numPr>
        <w:rPr>
          <w:lang w:val="mn-MN"/>
        </w:rPr>
      </w:pPr>
      <w:r>
        <w:rPr>
          <w:lang w:val="mn-MN"/>
        </w:rPr>
        <w:t>Төсвийн хөрөнгө оруулалтын төсөл арга хэмжээний саналыг</w:t>
      </w:r>
      <w:r w:rsidR="00EF2F58">
        <w:rPr>
          <w:lang w:val="mn-MN"/>
        </w:rPr>
        <w:t xml:space="preserve"> </w:t>
      </w:r>
      <w:r>
        <w:rPr>
          <w:lang w:val="mn-MN"/>
        </w:rPr>
        <w:t xml:space="preserve"> </w:t>
      </w:r>
      <w:hyperlink r:id="rId12" w:history="1">
        <w:r w:rsidR="00EF2F58" w:rsidRPr="00685B33">
          <w:rPr>
            <w:rStyle w:val="Hyperlink"/>
            <w:lang w:val="mn-MN"/>
          </w:rPr>
          <w:t>https://pims.publicinvestment.gov.mn</w:t>
        </w:r>
      </w:hyperlink>
      <w:r w:rsidR="00EF2F58">
        <w:rPr>
          <w:lang w:val="mn-MN"/>
        </w:rPr>
        <w:t xml:space="preserve"> хаягаар</w:t>
      </w:r>
      <w:r>
        <w:rPr>
          <w:lang w:val="mn-MN"/>
        </w:rPr>
        <w:t xml:space="preserve"> хүлээж авч </w:t>
      </w:r>
      <w:r w:rsidR="00973381">
        <w:rPr>
          <w:lang w:val="mn-MN"/>
        </w:rPr>
        <w:t>эхлэсэнтэй</w:t>
      </w:r>
      <w:r>
        <w:rPr>
          <w:lang w:val="mn-MN"/>
        </w:rPr>
        <w:t xml:space="preserve"> холбогдуулан </w:t>
      </w:r>
      <w:r w:rsidRPr="0015109F">
        <w:rPr>
          <w:b/>
          <w:color w:val="0070C0"/>
          <w:lang w:val="mn-MN"/>
        </w:rPr>
        <w:t>01.Төсвийн саналын маягт</w:t>
      </w:r>
      <w:r w:rsidR="006A73E2">
        <w:rPr>
          <w:b/>
          <w:color w:val="0070C0"/>
          <w:lang w:val="mn-MN"/>
        </w:rPr>
        <w:t>-2020</w:t>
      </w:r>
      <w:r w:rsidRPr="0015109F">
        <w:rPr>
          <w:b/>
          <w:color w:val="0070C0"/>
          <w:lang w:val="mn-MN"/>
        </w:rPr>
        <w:t>.xlsx</w:t>
      </w:r>
      <w:r>
        <w:rPr>
          <w:b/>
          <w:color w:val="0070C0"/>
          <w:lang w:val="mn-MN"/>
        </w:rPr>
        <w:t xml:space="preserve">   </w:t>
      </w:r>
      <w:r w:rsidRPr="0015109F">
        <w:rPr>
          <w:lang w:val="mn-MN"/>
        </w:rPr>
        <w:t xml:space="preserve">хавсралтаас </w:t>
      </w:r>
      <w:r w:rsidRPr="00973381">
        <w:rPr>
          <w:b/>
          <w:color w:val="0070C0"/>
          <w:lang w:val="mn-MN"/>
        </w:rPr>
        <w:t>НМ-08</w:t>
      </w:r>
      <w:r w:rsidRPr="0015109F">
        <w:rPr>
          <w:lang w:val="mn-MN"/>
        </w:rPr>
        <w:t xml:space="preserve"> маягты</w:t>
      </w:r>
      <w:r w:rsidR="00973381">
        <w:rPr>
          <w:lang w:val="mn-MN"/>
        </w:rPr>
        <w:t xml:space="preserve">г хассан. </w:t>
      </w:r>
    </w:p>
    <w:p w14:paraId="26201E04" w14:textId="24073D8F" w:rsidR="00B651F7" w:rsidRPr="00C838B4" w:rsidRDefault="0DBE21A0" w:rsidP="0DBE21A0">
      <w:pPr>
        <w:pStyle w:val="Heading2"/>
        <w:numPr>
          <w:ilvl w:val="1"/>
          <w:numId w:val="25"/>
        </w:numPr>
        <w:rPr>
          <w:rFonts w:ascii="Times New Roman" w:eastAsia="Times New Roman" w:hAnsi="Times New Roman" w:cs="Times New Roman"/>
          <w:lang w:val="mn-MN"/>
        </w:rPr>
      </w:pPr>
      <w:bookmarkStart w:id="5" w:name="_Toc12975828"/>
      <w:r w:rsidRPr="00C838B4">
        <w:rPr>
          <w:rFonts w:ascii="Times New Roman" w:eastAsia="Times New Roman" w:hAnsi="Times New Roman" w:cs="Times New Roman"/>
          <w:lang w:val="mn-MN"/>
        </w:rPr>
        <w:t>Төсвийн орлого</w:t>
      </w:r>
      <w:bookmarkEnd w:id="5"/>
    </w:p>
    <w:p w14:paraId="2E90268B" w14:textId="57A72D11" w:rsidR="00584966" w:rsidRPr="00584966" w:rsidRDefault="00584966" w:rsidP="00584966">
      <w:pPr>
        <w:pStyle w:val="NormalWeb"/>
        <w:spacing w:after="0"/>
        <w:jc w:val="both"/>
        <w:rPr>
          <w:rFonts w:eastAsiaTheme="minorHAnsi"/>
          <w:szCs w:val="22"/>
          <w:lang w:val="mn-MN"/>
        </w:rPr>
      </w:pPr>
      <w:r w:rsidRPr="00584966">
        <w:rPr>
          <w:rFonts w:eastAsiaTheme="minorHAnsi"/>
          <w:szCs w:val="22"/>
          <w:lang w:val="mn-MN"/>
        </w:rPr>
        <w:t xml:space="preserve">Орон нутгийн 2020 оны төсвийн орлогын төсөөллийг боловсруулахад хүчин төгөлдөр мөрдөгдөж буй төсвийн болон татварын хууль тогтоомжийг мөрдөж, орлогын боломжит эх үүсвэрүүдийг дайчлах, бааз суурийг өргөжүүлэх, нийгэм, эдийн засгийн хөгжлийн зорилтуудыг биелүүлэхэд шаардлагатай санхүүгийн эх үүсвэрийг бүрдүүлэхэд ач холбогдол өгч ажиллах бөгөөд </w:t>
      </w:r>
      <w:r>
        <w:rPr>
          <w:rFonts w:eastAsiaTheme="minorHAnsi"/>
          <w:szCs w:val="22"/>
          <w:lang w:val="mn-MN"/>
        </w:rPr>
        <w:t xml:space="preserve">орон нутгийн төсвийн орлогын саналыг боловсруулахад дараахь зүйлсийг баримтлах. Үүнд: </w:t>
      </w:r>
      <w:r w:rsidRPr="00584966">
        <w:rPr>
          <w:rFonts w:eastAsiaTheme="minorHAnsi"/>
          <w:szCs w:val="22"/>
          <w:lang w:val="mn-MN"/>
        </w:rPr>
        <w:t xml:space="preserve">  </w:t>
      </w:r>
    </w:p>
    <w:p w14:paraId="390B7376" w14:textId="3A6E0EA8" w:rsidR="00584966" w:rsidRDefault="00584966" w:rsidP="00584966">
      <w:pPr>
        <w:pStyle w:val="NormalWeb"/>
        <w:numPr>
          <w:ilvl w:val="2"/>
          <w:numId w:val="28"/>
        </w:numPr>
        <w:spacing w:before="0" w:beforeAutospacing="0" w:after="0" w:afterAutospacing="0" w:line="276" w:lineRule="auto"/>
        <w:jc w:val="both"/>
        <w:rPr>
          <w:rFonts w:eastAsiaTheme="minorHAnsi"/>
          <w:szCs w:val="22"/>
          <w:lang w:val="mn-MN"/>
        </w:rPr>
      </w:pPr>
      <w:r w:rsidRPr="00584966">
        <w:rPr>
          <w:rFonts w:eastAsiaTheme="minorHAnsi"/>
          <w:szCs w:val="22"/>
          <w:lang w:val="mn-MN"/>
        </w:rPr>
        <w:t>Засгийн газр</w:t>
      </w:r>
      <w:r>
        <w:rPr>
          <w:rFonts w:eastAsiaTheme="minorHAnsi"/>
          <w:szCs w:val="22"/>
          <w:lang w:val="mn-MN"/>
        </w:rPr>
        <w:t xml:space="preserve">ын тогтоолоор </w:t>
      </w:r>
      <w:r w:rsidRPr="00584966">
        <w:rPr>
          <w:rFonts w:eastAsiaTheme="minorHAnsi"/>
          <w:szCs w:val="22"/>
          <w:lang w:val="mn-MN"/>
        </w:rPr>
        <w:t>баталсан суурь орлогын хэмжээг бууруулахгүй байх;</w:t>
      </w:r>
    </w:p>
    <w:p w14:paraId="40C18B7C" w14:textId="77777777" w:rsidR="00584966" w:rsidRDefault="00584966" w:rsidP="00584966">
      <w:pPr>
        <w:pStyle w:val="NormalWeb"/>
        <w:spacing w:before="0" w:beforeAutospacing="0" w:after="0" w:afterAutospacing="0" w:line="276" w:lineRule="auto"/>
        <w:ind w:left="1440"/>
        <w:jc w:val="both"/>
        <w:rPr>
          <w:rFonts w:eastAsiaTheme="minorHAnsi"/>
          <w:szCs w:val="22"/>
          <w:lang w:val="mn-MN"/>
        </w:rPr>
      </w:pPr>
    </w:p>
    <w:p w14:paraId="557733F5" w14:textId="7C2C0B7C" w:rsidR="00584966" w:rsidRDefault="00584966" w:rsidP="00584966">
      <w:pPr>
        <w:pStyle w:val="NormalWeb"/>
        <w:numPr>
          <w:ilvl w:val="2"/>
          <w:numId w:val="28"/>
        </w:numPr>
        <w:spacing w:before="0" w:beforeAutospacing="0" w:after="0" w:afterAutospacing="0" w:line="276" w:lineRule="auto"/>
        <w:jc w:val="both"/>
        <w:rPr>
          <w:rFonts w:eastAsiaTheme="minorHAnsi"/>
          <w:szCs w:val="22"/>
          <w:lang w:val="mn-MN"/>
        </w:rPr>
      </w:pPr>
      <w:r w:rsidRPr="00584966">
        <w:rPr>
          <w:rFonts w:eastAsiaTheme="minorHAnsi"/>
          <w:szCs w:val="22"/>
          <w:lang w:val="mn-MN"/>
        </w:rPr>
        <w:t>төсвийн орлогын төлөвлөлтийг эдийн засгийн суурь үзүүлэлтийн төсөөлөлтэй уялдуулан хийх;</w:t>
      </w:r>
    </w:p>
    <w:p w14:paraId="3ACF13EB" w14:textId="77777777" w:rsidR="00584966" w:rsidRDefault="00584966" w:rsidP="00584966">
      <w:pPr>
        <w:pStyle w:val="NormalWeb"/>
        <w:spacing w:before="0" w:beforeAutospacing="0" w:after="0" w:afterAutospacing="0" w:line="276" w:lineRule="auto"/>
        <w:ind w:left="720"/>
        <w:jc w:val="both"/>
        <w:rPr>
          <w:rFonts w:eastAsiaTheme="minorHAnsi"/>
          <w:szCs w:val="22"/>
          <w:lang w:val="mn-MN"/>
        </w:rPr>
      </w:pPr>
    </w:p>
    <w:p w14:paraId="109120DD" w14:textId="6E908F1C" w:rsidR="00584966" w:rsidRDefault="00584966" w:rsidP="00584966">
      <w:pPr>
        <w:pStyle w:val="NormalWeb"/>
        <w:numPr>
          <w:ilvl w:val="2"/>
          <w:numId w:val="28"/>
        </w:numPr>
        <w:spacing w:before="0" w:beforeAutospacing="0" w:after="0" w:afterAutospacing="0" w:line="276" w:lineRule="auto"/>
        <w:jc w:val="both"/>
        <w:rPr>
          <w:rFonts w:eastAsiaTheme="minorHAnsi"/>
          <w:szCs w:val="22"/>
          <w:lang w:val="mn-MN"/>
        </w:rPr>
      </w:pPr>
      <w:r w:rsidRPr="00584966">
        <w:rPr>
          <w:rFonts w:eastAsiaTheme="minorHAnsi"/>
          <w:szCs w:val="22"/>
          <w:lang w:val="mn-MN"/>
        </w:rPr>
        <w:t>шинээр батлагдсан хууль тогтоомж, төсвийн орлого бүрдүүлэлтэд нөлөө үзүүлэх үр дагавар бүхий бодлогын шийдвэрийн нөлөөллийг тооцож, тусгах;</w:t>
      </w:r>
    </w:p>
    <w:p w14:paraId="55A02477" w14:textId="77777777" w:rsidR="00584966" w:rsidRDefault="00584966" w:rsidP="00584966">
      <w:pPr>
        <w:pStyle w:val="NormalWeb"/>
        <w:spacing w:before="0" w:beforeAutospacing="0" w:after="0" w:afterAutospacing="0" w:line="276" w:lineRule="auto"/>
        <w:ind w:left="1440"/>
        <w:jc w:val="both"/>
        <w:rPr>
          <w:rFonts w:eastAsiaTheme="minorHAnsi"/>
          <w:szCs w:val="22"/>
          <w:lang w:val="mn-MN"/>
        </w:rPr>
      </w:pPr>
    </w:p>
    <w:p w14:paraId="4D86D8A4" w14:textId="2B3525A3" w:rsidR="00584966" w:rsidRDefault="00584966" w:rsidP="00584966">
      <w:pPr>
        <w:pStyle w:val="NormalWeb"/>
        <w:numPr>
          <w:ilvl w:val="2"/>
          <w:numId w:val="28"/>
        </w:numPr>
        <w:spacing w:before="0" w:beforeAutospacing="0" w:after="0" w:afterAutospacing="0" w:line="276" w:lineRule="auto"/>
        <w:jc w:val="both"/>
        <w:rPr>
          <w:rFonts w:eastAsiaTheme="minorHAnsi"/>
          <w:szCs w:val="22"/>
          <w:lang w:val="mn-MN"/>
        </w:rPr>
      </w:pPr>
      <w:r w:rsidRPr="00584966">
        <w:rPr>
          <w:rFonts w:eastAsiaTheme="minorHAnsi"/>
          <w:szCs w:val="22"/>
          <w:lang w:val="mn-MN"/>
        </w:rPr>
        <w:t xml:space="preserve">нийгмийн даатгалын байгууллагатай цалин, хөдөлмөрийн хөлс болон түүнтэй адилтгах орлогын албан татвар төлөгч иргэдийн мэдээллийг тулгаж, хөдөлмөр эрхлэгчдийн тоо, цалингийн сан, ажилласан хугацаа зэргийн гүйцэтгэлийг 2019 оны хагас жилийн болон өнгөрсөн оны жилийн </w:t>
      </w:r>
      <w:r w:rsidRPr="00584966">
        <w:rPr>
          <w:rFonts w:eastAsiaTheme="minorHAnsi"/>
          <w:szCs w:val="22"/>
          <w:lang w:val="mn-MN"/>
        </w:rPr>
        <w:lastRenderedPageBreak/>
        <w:t>эцсийн байдлаар гаргаж, төсвийн орлогын төсөөллийг боловсруулахад ашиглах;</w:t>
      </w:r>
    </w:p>
    <w:p w14:paraId="30F1B98E" w14:textId="77777777" w:rsidR="00584966" w:rsidRDefault="00584966" w:rsidP="00584966">
      <w:pPr>
        <w:pStyle w:val="NormalWeb"/>
        <w:spacing w:before="0" w:beforeAutospacing="0" w:after="0" w:afterAutospacing="0" w:line="276" w:lineRule="auto"/>
        <w:jc w:val="both"/>
        <w:rPr>
          <w:rFonts w:eastAsiaTheme="minorHAnsi"/>
          <w:szCs w:val="22"/>
          <w:lang w:val="mn-MN"/>
        </w:rPr>
      </w:pPr>
    </w:p>
    <w:p w14:paraId="68DBEBC5" w14:textId="77777777" w:rsidR="00584966" w:rsidRDefault="00584966" w:rsidP="00584966">
      <w:pPr>
        <w:pStyle w:val="NormalWeb"/>
        <w:numPr>
          <w:ilvl w:val="2"/>
          <w:numId w:val="28"/>
        </w:numPr>
        <w:spacing w:before="0" w:beforeAutospacing="0" w:after="0" w:afterAutospacing="0" w:line="276" w:lineRule="auto"/>
        <w:jc w:val="both"/>
        <w:rPr>
          <w:rFonts w:eastAsiaTheme="minorHAnsi"/>
          <w:szCs w:val="22"/>
          <w:lang w:val="mn-MN"/>
        </w:rPr>
      </w:pPr>
      <w:r w:rsidRPr="00584966">
        <w:rPr>
          <w:rFonts w:eastAsiaTheme="minorHAnsi"/>
          <w:szCs w:val="22"/>
          <w:lang w:val="mn-MN"/>
        </w:rPr>
        <w:t>иргэдийн хадгаламжийн хүүгийн орлогод ногдуулах татварын орлогыг тооцоход шаардагдах мэдээллүүдийг холбогдох банк, санхүүгийн байгууллагаар гаргуулж, эдгээр мэдээлэлд үндэслэн орлогын тооцооллыг хийх;</w:t>
      </w:r>
    </w:p>
    <w:p w14:paraId="55B00D80" w14:textId="77777777" w:rsidR="00584966" w:rsidRDefault="00584966" w:rsidP="00584966">
      <w:pPr>
        <w:pStyle w:val="NormalWeb"/>
        <w:spacing w:before="0" w:beforeAutospacing="0" w:after="0" w:afterAutospacing="0" w:line="276" w:lineRule="auto"/>
        <w:ind w:left="1440"/>
        <w:jc w:val="both"/>
        <w:rPr>
          <w:rFonts w:eastAsiaTheme="minorHAnsi"/>
          <w:szCs w:val="22"/>
          <w:lang w:val="mn-MN"/>
        </w:rPr>
      </w:pPr>
    </w:p>
    <w:p w14:paraId="4B28E704" w14:textId="7BA3CB02" w:rsidR="00584966" w:rsidRDefault="00584966" w:rsidP="00584966">
      <w:pPr>
        <w:pStyle w:val="NormalWeb"/>
        <w:numPr>
          <w:ilvl w:val="2"/>
          <w:numId w:val="28"/>
        </w:numPr>
        <w:spacing w:before="0" w:beforeAutospacing="0" w:after="0" w:afterAutospacing="0" w:line="276" w:lineRule="auto"/>
        <w:jc w:val="both"/>
        <w:rPr>
          <w:rFonts w:eastAsiaTheme="minorHAnsi"/>
          <w:szCs w:val="22"/>
          <w:lang w:val="mn-MN"/>
        </w:rPr>
      </w:pPr>
      <w:r w:rsidRPr="00584966">
        <w:rPr>
          <w:rFonts w:eastAsiaTheme="minorHAnsi"/>
          <w:szCs w:val="22"/>
          <w:lang w:val="mn-MN"/>
        </w:rPr>
        <w:t>хөрөнгийн татварын орлогын төсөллийг хийхэд хөрөнгийн үнэлгээ, бүртгэлийн мэдээллийг ашиглах;</w:t>
      </w:r>
    </w:p>
    <w:p w14:paraId="3C4D4A66" w14:textId="77777777" w:rsidR="00584966" w:rsidRDefault="00584966" w:rsidP="00584966">
      <w:pPr>
        <w:pStyle w:val="NormalWeb"/>
        <w:spacing w:before="0" w:beforeAutospacing="0" w:after="0" w:afterAutospacing="0" w:line="276" w:lineRule="auto"/>
        <w:ind w:left="1440"/>
        <w:jc w:val="both"/>
        <w:rPr>
          <w:rFonts w:eastAsiaTheme="minorHAnsi"/>
          <w:szCs w:val="22"/>
          <w:lang w:val="mn-MN"/>
        </w:rPr>
      </w:pPr>
    </w:p>
    <w:p w14:paraId="34F68C19" w14:textId="4DCC93C2" w:rsidR="00584966" w:rsidRDefault="00584966" w:rsidP="00584966">
      <w:pPr>
        <w:pStyle w:val="NormalWeb"/>
        <w:numPr>
          <w:ilvl w:val="2"/>
          <w:numId w:val="28"/>
        </w:numPr>
        <w:spacing w:before="0" w:beforeAutospacing="0" w:after="0" w:afterAutospacing="0" w:line="276" w:lineRule="auto"/>
        <w:jc w:val="both"/>
        <w:rPr>
          <w:rFonts w:eastAsiaTheme="minorHAnsi"/>
          <w:szCs w:val="22"/>
          <w:lang w:val="mn-MN"/>
        </w:rPr>
      </w:pPr>
      <w:r w:rsidRPr="00584966">
        <w:rPr>
          <w:rFonts w:eastAsiaTheme="minorHAnsi"/>
          <w:szCs w:val="22"/>
          <w:lang w:val="mn-MN"/>
        </w:rPr>
        <w:t>байгалийн нөөц ашигласны төлбөрийн орлогыг байгалийн нөөц тус бүрээр тооцох;</w:t>
      </w:r>
    </w:p>
    <w:p w14:paraId="4DE46391" w14:textId="77777777" w:rsidR="00584966" w:rsidRDefault="00584966" w:rsidP="00584966">
      <w:pPr>
        <w:pStyle w:val="NormalWeb"/>
        <w:spacing w:before="0" w:beforeAutospacing="0" w:after="0" w:afterAutospacing="0" w:line="276" w:lineRule="auto"/>
        <w:ind w:left="1440"/>
        <w:jc w:val="both"/>
        <w:rPr>
          <w:rFonts w:eastAsiaTheme="minorHAnsi"/>
          <w:szCs w:val="22"/>
          <w:lang w:val="mn-MN"/>
        </w:rPr>
      </w:pPr>
    </w:p>
    <w:p w14:paraId="0E706110" w14:textId="74C8940B" w:rsidR="00584966" w:rsidRDefault="00584966" w:rsidP="00584966">
      <w:pPr>
        <w:pStyle w:val="NormalWeb"/>
        <w:numPr>
          <w:ilvl w:val="2"/>
          <w:numId w:val="28"/>
        </w:numPr>
        <w:spacing w:before="0" w:beforeAutospacing="0" w:after="0" w:afterAutospacing="0" w:line="276" w:lineRule="auto"/>
        <w:jc w:val="both"/>
        <w:rPr>
          <w:rFonts w:eastAsiaTheme="minorHAnsi"/>
          <w:szCs w:val="22"/>
          <w:lang w:val="mn-MN"/>
        </w:rPr>
      </w:pPr>
      <w:r w:rsidRPr="00584966">
        <w:rPr>
          <w:rFonts w:eastAsiaTheme="minorHAnsi"/>
          <w:szCs w:val="22"/>
          <w:lang w:val="mn-MN"/>
        </w:rPr>
        <w:t xml:space="preserve">орон нутагт уул уурхай, олборлох салбарт үйл ажиллагаа явуулж буй аж ахуйн нэгжүүдийн олборлолт, борлуулалтын төсөөллийн талаарх мэдээллийг бэлтгэх; </w:t>
      </w:r>
    </w:p>
    <w:p w14:paraId="18D9C0DD" w14:textId="77777777" w:rsidR="00584966" w:rsidRDefault="00584966" w:rsidP="00584966">
      <w:pPr>
        <w:pStyle w:val="NormalWeb"/>
        <w:spacing w:before="0" w:beforeAutospacing="0" w:after="0" w:afterAutospacing="0" w:line="276" w:lineRule="auto"/>
        <w:ind w:left="1440"/>
        <w:jc w:val="both"/>
        <w:rPr>
          <w:rFonts w:eastAsiaTheme="minorHAnsi"/>
          <w:szCs w:val="22"/>
          <w:lang w:val="mn-MN"/>
        </w:rPr>
      </w:pPr>
    </w:p>
    <w:p w14:paraId="00A0A5E1" w14:textId="1C483303" w:rsidR="00584966" w:rsidRDefault="00584966" w:rsidP="00584966">
      <w:pPr>
        <w:pStyle w:val="NormalWeb"/>
        <w:numPr>
          <w:ilvl w:val="2"/>
          <w:numId w:val="28"/>
        </w:numPr>
        <w:spacing w:before="0" w:beforeAutospacing="0" w:after="0" w:afterAutospacing="0" w:line="276" w:lineRule="auto"/>
        <w:jc w:val="both"/>
        <w:rPr>
          <w:rFonts w:eastAsiaTheme="minorHAnsi"/>
          <w:szCs w:val="22"/>
          <w:lang w:val="mn-MN"/>
        </w:rPr>
      </w:pPr>
      <w:r w:rsidRPr="00584966">
        <w:rPr>
          <w:rFonts w:eastAsiaTheme="minorHAnsi"/>
          <w:szCs w:val="22"/>
          <w:lang w:val="mn-MN"/>
        </w:rPr>
        <w:t>Төрийн өмчит компаниас төсөвт төвлөрүүлэх ногдол ашгийн хэмжээний төсөөллийг аж ахуйн нэгж бүрээр хийх;</w:t>
      </w:r>
    </w:p>
    <w:p w14:paraId="111CE349" w14:textId="77777777" w:rsidR="00584966" w:rsidRDefault="00584966" w:rsidP="00584966">
      <w:pPr>
        <w:pStyle w:val="NormalWeb"/>
        <w:spacing w:before="0" w:beforeAutospacing="0" w:after="0" w:afterAutospacing="0" w:line="276" w:lineRule="auto"/>
        <w:ind w:left="1440"/>
        <w:jc w:val="both"/>
        <w:rPr>
          <w:rFonts w:eastAsiaTheme="minorHAnsi"/>
          <w:szCs w:val="22"/>
          <w:lang w:val="mn-MN"/>
        </w:rPr>
      </w:pPr>
    </w:p>
    <w:p w14:paraId="4B9BF88A" w14:textId="53E06116" w:rsidR="00584966" w:rsidRDefault="00584966" w:rsidP="00584966">
      <w:pPr>
        <w:pStyle w:val="NormalWeb"/>
        <w:numPr>
          <w:ilvl w:val="2"/>
          <w:numId w:val="28"/>
        </w:numPr>
        <w:spacing w:before="0" w:beforeAutospacing="0" w:after="0" w:afterAutospacing="0" w:line="276" w:lineRule="auto"/>
        <w:jc w:val="both"/>
        <w:rPr>
          <w:rFonts w:eastAsiaTheme="minorHAnsi"/>
          <w:szCs w:val="22"/>
          <w:lang w:val="mn-MN"/>
        </w:rPr>
      </w:pPr>
      <w:r w:rsidRPr="00584966">
        <w:rPr>
          <w:rFonts w:eastAsiaTheme="minorHAnsi"/>
          <w:szCs w:val="22"/>
          <w:lang w:val="mn-MN"/>
        </w:rPr>
        <w:t xml:space="preserve">Орон нутгийн төсвийн орлогын тооцооллыг энэхүү удирдамжид хавсаргасан маягтын дагуу хийж, шаардлагатай мэдээллийг ирүүлэх бөгөөд ийнхүү ирүүлээгүй тохиолдолд орлогын төсөөллийг Сангийн яаманд байгаа мэдээлэлд үндэслэн боловсруулах болно гэдгийг анхаарах.  </w:t>
      </w:r>
    </w:p>
    <w:p w14:paraId="61F97D34" w14:textId="77777777" w:rsidR="00584966" w:rsidRPr="00584966" w:rsidRDefault="00584966" w:rsidP="00584966">
      <w:pPr>
        <w:pStyle w:val="NormalWeb"/>
        <w:spacing w:before="0" w:beforeAutospacing="0" w:after="0" w:afterAutospacing="0" w:line="276" w:lineRule="auto"/>
        <w:jc w:val="both"/>
        <w:rPr>
          <w:rFonts w:eastAsiaTheme="minorHAnsi"/>
          <w:szCs w:val="22"/>
          <w:lang w:val="mn-MN"/>
        </w:rPr>
      </w:pPr>
    </w:p>
    <w:p w14:paraId="59C3E281" w14:textId="21626ABE" w:rsidR="4F7030BA" w:rsidRPr="00584966" w:rsidRDefault="5ADE0D85" w:rsidP="00584966">
      <w:pPr>
        <w:pStyle w:val="NormalWeb"/>
        <w:numPr>
          <w:ilvl w:val="2"/>
          <w:numId w:val="28"/>
        </w:numPr>
        <w:spacing w:before="0" w:beforeAutospacing="0" w:after="0" w:afterAutospacing="0" w:line="276" w:lineRule="auto"/>
        <w:jc w:val="both"/>
        <w:rPr>
          <w:rFonts w:eastAsiaTheme="minorHAnsi"/>
          <w:szCs w:val="22"/>
          <w:lang w:val="mn-MN"/>
        </w:rPr>
      </w:pPr>
      <w:r w:rsidRPr="00584966">
        <w:rPr>
          <w:rFonts w:eastAsiaTheme="minorEastAsia"/>
          <w:color w:val="000000" w:themeColor="text1"/>
          <w:lang w:val="mn-MN"/>
        </w:rPr>
        <w:t xml:space="preserve">Орон нутгийн төсвийн орлогын тооцооллыг энэхүү удирдамжид хавсаргасан </w:t>
      </w:r>
      <w:r w:rsidR="00584966">
        <w:rPr>
          <w:rFonts w:eastAsiaTheme="minorEastAsia"/>
          <w:color w:val="000000" w:themeColor="text1"/>
        </w:rPr>
        <w:t xml:space="preserve"> (</w:t>
      </w:r>
      <w:r w:rsidRPr="00584966">
        <w:rPr>
          <w:b/>
          <w:bCs/>
          <w:color w:val="0070C0"/>
          <w:lang w:val="mn-MN"/>
        </w:rPr>
        <w:t>0</w:t>
      </w:r>
      <w:r w:rsidR="009203B6">
        <w:rPr>
          <w:b/>
          <w:bCs/>
          <w:color w:val="0070C0"/>
        </w:rPr>
        <w:t>4</w:t>
      </w:r>
      <w:r w:rsidRPr="00584966">
        <w:rPr>
          <w:b/>
          <w:bCs/>
          <w:color w:val="0070C0"/>
          <w:lang w:val="mn-MN"/>
        </w:rPr>
        <w:t>.ОН төсвийн орлогын тооцоолол.xls</w:t>
      </w:r>
      <w:r w:rsidR="009203B6">
        <w:rPr>
          <w:b/>
          <w:bCs/>
          <w:color w:val="0070C0"/>
        </w:rPr>
        <w:t>x</w:t>
      </w:r>
      <w:r w:rsidR="00584966">
        <w:rPr>
          <w:b/>
          <w:bCs/>
          <w:color w:val="0070C0"/>
        </w:rPr>
        <w:t>)</w:t>
      </w:r>
      <w:r w:rsidRPr="00584966">
        <w:rPr>
          <w:b/>
          <w:bCs/>
          <w:color w:val="0070C0"/>
          <w:lang w:val="mn-MN"/>
        </w:rPr>
        <w:t xml:space="preserve"> </w:t>
      </w:r>
    </w:p>
    <w:p w14:paraId="428D38D4" w14:textId="77777777" w:rsidR="00F51CA0" w:rsidRPr="00C838B4" w:rsidRDefault="00F51CA0" w:rsidP="00584966">
      <w:pPr>
        <w:pStyle w:val="NormalWeb"/>
        <w:tabs>
          <w:tab w:val="left" w:pos="630"/>
        </w:tabs>
        <w:spacing w:before="0" w:beforeAutospacing="0" w:after="0" w:afterAutospacing="0" w:line="276" w:lineRule="auto"/>
        <w:ind w:left="360"/>
        <w:jc w:val="both"/>
        <w:textAlignment w:val="baseline"/>
        <w:rPr>
          <w:rFonts w:eastAsiaTheme="minorHAnsi"/>
          <w:color w:val="000000" w:themeColor="text1"/>
          <w:szCs w:val="22"/>
          <w:lang w:val="mn-MN"/>
        </w:rPr>
      </w:pPr>
    </w:p>
    <w:p w14:paraId="1B5A1243" w14:textId="0C756ACE" w:rsidR="006E79EE" w:rsidRPr="00C838B4" w:rsidRDefault="0DBE21A0" w:rsidP="00584966">
      <w:pPr>
        <w:pStyle w:val="Heading2"/>
        <w:numPr>
          <w:ilvl w:val="1"/>
          <w:numId w:val="28"/>
        </w:numPr>
        <w:spacing w:before="0"/>
        <w:rPr>
          <w:rFonts w:ascii="Times New Roman" w:eastAsia="Times New Roman" w:hAnsi="Times New Roman" w:cs="Times New Roman"/>
          <w:lang w:val="mn-MN"/>
        </w:rPr>
      </w:pPr>
      <w:bookmarkStart w:id="6" w:name="_Toc12975829"/>
      <w:r w:rsidRPr="00C838B4">
        <w:rPr>
          <w:rFonts w:ascii="Times New Roman" w:eastAsia="Times New Roman" w:hAnsi="Times New Roman" w:cs="Times New Roman"/>
          <w:lang w:val="mn-MN"/>
        </w:rPr>
        <w:t>Төсвийн урсгал зардал</w:t>
      </w:r>
      <w:bookmarkEnd w:id="6"/>
    </w:p>
    <w:p w14:paraId="2F984899" w14:textId="77777777" w:rsidR="002F0135" w:rsidRPr="00C838B4" w:rsidRDefault="002F0135" w:rsidP="002F0135">
      <w:pPr>
        <w:pStyle w:val="ListParagraph"/>
        <w:rPr>
          <w:lang w:val="mn-MN"/>
        </w:rPr>
      </w:pPr>
    </w:p>
    <w:p w14:paraId="411141D3" w14:textId="10CCC347" w:rsidR="00B900F2" w:rsidRPr="00B900F2" w:rsidRDefault="000778E0" w:rsidP="00B900F2">
      <w:pPr>
        <w:pStyle w:val="ListParagraph"/>
        <w:numPr>
          <w:ilvl w:val="1"/>
          <w:numId w:val="7"/>
        </w:numPr>
        <w:tabs>
          <w:tab w:val="clear" w:pos="1440"/>
        </w:tabs>
        <w:ind w:left="0" w:firstLine="360"/>
        <w:rPr>
          <w:i/>
          <w:iCs/>
          <w:lang w:val="mn-MN"/>
        </w:rPr>
      </w:pPr>
      <w:r>
        <w:rPr>
          <w:lang w:val="mn-MN"/>
        </w:rPr>
        <w:t xml:space="preserve">Төсвийн урсгал зардлын төлөвлөлтийг </w:t>
      </w:r>
      <w:bookmarkStart w:id="7" w:name="_Hlk12978769"/>
      <w:r w:rsidRPr="006D3CA6">
        <w:rPr>
          <w:b/>
          <w:color w:val="0070C0"/>
          <w:lang w:val="mn-MN"/>
        </w:rPr>
        <w:t>01.Төсвийн саналын маягт</w:t>
      </w:r>
      <w:r w:rsidR="006A73E2">
        <w:rPr>
          <w:b/>
          <w:color w:val="0070C0"/>
          <w:lang w:val="mn-MN"/>
        </w:rPr>
        <w:t>-2020</w:t>
      </w:r>
      <w:r w:rsidR="009203B6">
        <w:rPr>
          <w:b/>
          <w:color w:val="0070C0"/>
        </w:rPr>
        <w:t>.xls</w:t>
      </w:r>
      <w:r w:rsidR="007A224D">
        <w:rPr>
          <w:b/>
          <w:color w:val="0070C0"/>
        </w:rPr>
        <w:t>x</w:t>
      </w:r>
      <w:bookmarkEnd w:id="7"/>
      <w:r w:rsidR="006D3CA6">
        <w:rPr>
          <w:b/>
          <w:color w:val="0070C0"/>
          <w:lang w:val="mn-MN"/>
        </w:rPr>
        <w:t>-</w:t>
      </w:r>
      <w:r>
        <w:rPr>
          <w:lang w:val="mn-MN"/>
        </w:rPr>
        <w:t>ын дагуу бэлтгэх</w:t>
      </w:r>
      <w:r>
        <w:t xml:space="preserve"> (</w:t>
      </w:r>
      <w:r w:rsidRPr="000778E0">
        <w:rPr>
          <w:b/>
          <w:bCs/>
          <w:lang w:val="mn-MN"/>
        </w:rPr>
        <w:t>Бүх ТЕЗ нар</w:t>
      </w:r>
      <w:r>
        <w:rPr>
          <w:lang w:val="mn-MN"/>
        </w:rPr>
        <w:t xml:space="preserve">, </w:t>
      </w:r>
      <w:r w:rsidRPr="000778E0">
        <w:rPr>
          <w:i/>
          <w:iCs/>
          <w:lang w:val="mn-MN"/>
        </w:rPr>
        <w:t xml:space="preserve">нарийвчилсан зааварчилгыг энэхүү удирдамжийн 3.4 дэх хэсгээс харах </w:t>
      </w:r>
      <w:r w:rsidRPr="000778E0">
        <w:rPr>
          <w:i/>
          <w:iCs/>
        </w:rPr>
        <w:t>)</w:t>
      </w:r>
    </w:p>
    <w:p w14:paraId="5C9BA81E" w14:textId="77777777" w:rsidR="00B900F2" w:rsidRPr="00B900F2" w:rsidRDefault="000778E0" w:rsidP="00B900F2">
      <w:pPr>
        <w:pStyle w:val="ListParagraph"/>
        <w:numPr>
          <w:ilvl w:val="1"/>
          <w:numId w:val="7"/>
        </w:numPr>
        <w:tabs>
          <w:tab w:val="clear" w:pos="1440"/>
        </w:tabs>
        <w:ind w:left="0" w:firstLine="360"/>
        <w:rPr>
          <w:i/>
          <w:iCs/>
          <w:lang w:val="mn-MN"/>
        </w:rPr>
      </w:pPr>
      <w:r w:rsidRPr="00B900F2">
        <w:rPr>
          <w:lang w:val="mn-MN"/>
        </w:rPr>
        <w:t xml:space="preserve">Монгол Улсын Тогтвортой хөгжлийн үзэл баримтлал 2030-д тусгагдсан эрүүл мэнд, байгаль орчныг хамгаалах салбарт 2020 онд нэмж шаардагдах зардлын саналыг  </w:t>
      </w:r>
      <w:r w:rsidRPr="00B900F2">
        <w:rPr>
          <w:b/>
          <w:color w:val="0070C0"/>
          <w:lang w:val="mn-MN"/>
        </w:rPr>
        <w:t>0</w:t>
      </w:r>
      <w:r w:rsidR="009203B6" w:rsidRPr="00B900F2">
        <w:rPr>
          <w:b/>
          <w:color w:val="0070C0"/>
        </w:rPr>
        <w:t>2</w:t>
      </w:r>
      <w:r w:rsidRPr="00B900F2">
        <w:rPr>
          <w:b/>
          <w:color w:val="0070C0"/>
          <w:lang w:val="mn-MN"/>
        </w:rPr>
        <w:t>.Нэмэлт төсвийн хүсэлт</w:t>
      </w:r>
      <w:r w:rsidR="009203B6" w:rsidRPr="00B900F2">
        <w:rPr>
          <w:b/>
          <w:color w:val="0070C0"/>
        </w:rPr>
        <w:t>.docx</w:t>
      </w:r>
      <w:r w:rsidR="006D3CA6" w:rsidRPr="00B900F2">
        <w:rPr>
          <w:lang w:val="mn-MN"/>
        </w:rPr>
        <w:t>-</w:t>
      </w:r>
      <w:r w:rsidR="009203B6" w:rsidRPr="00B900F2">
        <w:rPr>
          <w:lang w:val="mn-MN"/>
        </w:rPr>
        <w:t>ий</w:t>
      </w:r>
      <w:r w:rsidR="006D3CA6" w:rsidRPr="00B900F2">
        <w:rPr>
          <w:lang w:val="mn-MN"/>
        </w:rPr>
        <w:t>н дагуу</w:t>
      </w:r>
      <w:r w:rsidRPr="00B900F2">
        <w:rPr>
          <w:lang w:val="mn-MN"/>
        </w:rPr>
        <w:t xml:space="preserve"> бэлтгэж</w:t>
      </w:r>
      <w:r w:rsidR="006D3CA6" w:rsidRPr="00B900F2">
        <w:rPr>
          <w:lang w:val="mn-MN"/>
        </w:rPr>
        <w:t xml:space="preserve"> </w:t>
      </w:r>
      <w:r w:rsidRPr="00B900F2">
        <w:rPr>
          <w:lang w:val="mn-MN"/>
        </w:rPr>
        <w:t xml:space="preserve"> ирүүлэх</w:t>
      </w:r>
      <w:r>
        <w:t xml:space="preserve"> </w:t>
      </w:r>
      <w:r w:rsidRPr="00B900F2">
        <w:rPr>
          <w:b/>
          <w:bCs/>
        </w:rPr>
        <w:t>(</w:t>
      </w:r>
      <w:r w:rsidRPr="00B900F2">
        <w:rPr>
          <w:b/>
          <w:bCs/>
          <w:lang w:val="mn-MN"/>
        </w:rPr>
        <w:t>ЭМЯ, БОАЖЯ</w:t>
      </w:r>
      <w:r w:rsidRPr="00B900F2">
        <w:rPr>
          <w:b/>
          <w:bCs/>
        </w:rPr>
        <w:t>)</w:t>
      </w:r>
      <w:r w:rsidRPr="00B900F2">
        <w:rPr>
          <w:lang w:val="mn-MN"/>
        </w:rPr>
        <w:t xml:space="preserve">;  </w:t>
      </w:r>
    </w:p>
    <w:p w14:paraId="35442D17" w14:textId="408C2CB3" w:rsidR="006D3CA6" w:rsidRPr="00B900F2" w:rsidRDefault="006D3CA6" w:rsidP="00B900F2">
      <w:pPr>
        <w:pStyle w:val="ListParagraph"/>
        <w:numPr>
          <w:ilvl w:val="1"/>
          <w:numId w:val="7"/>
        </w:numPr>
        <w:tabs>
          <w:tab w:val="clear" w:pos="1440"/>
        </w:tabs>
        <w:ind w:left="0" w:firstLine="360"/>
        <w:rPr>
          <w:i/>
          <w:iCs/>
          <w:lang w:val="mn-MN"/>
        </w:rPr>
      </w:pPr>
      <w:r w:rsidRPr="00B900F2">
        <w:rPr>
          <w:lang w:val="mn-MN"/>
        </w:rPr>
        <w:t xml:space="preserve">Цалин, тэтгэврийн нэмэгдлийн тооцооллыг нарийвчлан гаргаж ирүүлэх </w:t>
      </w:r>
      <w:r w:rsidRPr="00B900F2">
        <w:rPr>
          <w:b/>
          <w:bCs/>
        </w:rPr>
        <w:t>(</w:t>
      </w:r>
      <w:r w:rsidRPr="00B900F2">
        <w:rPr>
          <w:b/>
          <w:bCs/>
          <w:lang w:val="mn-MN"/>
        </w:rPr>
        <w:t>ХНХЯ</w:t>
      </w:r>
      <w:r w:rsidRPr="00B900F2">
        <w:rPr>
          <w:b/>
          <w:bCs/>
        </w:rPr>
        <w:t>);</w:t>
      </w:r>
    </w:p>
    <w:p w14:paraId="4F47F402" w14:textId="77777777" w:rsidR="000778E0" w:rsidRPr="006D3CA6" w:rsidRDefault="000778E0" w:rsidP="006D3CA6">
      <w:pPr>
        <w:pStyle w:val="ListParagraph"/>
        <w:ind w:left="360"/>
        <w:rPr>
          <w:lang w:val="mn-MN"/>
        </w:rPr>
      </w:pPr>
    </w:p>
    <w:p w14:paraId="5EDF3472" w14:textId="1A8D84DB" w:rsidR="00EC12B9" w:rsidRDefault="000778E0" w:rsidP="00F51CA0">
      <w:pPr>
        <w:pStyle w:val="ListParagraph"/>
        <w:numPr>
          <w:ilvl w:val="1"/>
          <w:numId w:val="7"/>
        </w:numPr>
        <w:tabs>
          <w:tab w:val="clear" w:pos="1440"/>
        </w:tabs>
        <w:ind w:left="0" w:firstLine="360"/>
        <w:rPr>
          <w:lang w:val="mn-MN"/>
        </w:rPr>
      </w:pPr>
      <w:r>
        <w:rPr>
          <w:lang w:val="mn-MN"/>
        </w:rPr>
        <w:t>Э</w:t>
      </w:r>
      <w:r w:rsidR="4F7030BA" w:rsidRPr="00C838B4">
        <w:rPr>
          <w:lang w:val="mn-MN"/>
        </w:rPr>
        <w:t xml:space="preserve">нэхүү удирдамжийн хавсралт </w:t>
      </w:r>
      <w:r w:rsidRPr="000778E0">
        <w:rPr>
          <w:b/>
          <w:color w:val="0070C0"/>
          <w:lang w:val="mn-MN"/>
        </w:rPr>
        <w:t>0</w:t>
      </w:r>
      <w:r w:rsidR="009203B6">
        <w:rPr>
          <w:b/>
          <w:color w:val="0070C0"/>
        </w:rPr>
        <w:t>3</w:t>
      </w:r>
      <w:r w:rsidRPr="000778E0">
        <w:rPr>
          <w:b/>
          <w:color w:val="0070C0"/>
          <w:lang w:val="mn-MN"/>
        </w:rPr>
        <w:t>.ОН өмчийн ашиглалтын судалгаа.xls</w:t>
      </w:r>
      <w:r w:rsidR="007A224D">
        <w:rPr>
          <w:b/>
          <w:color w:val="0070C0"/>
        </w:rPr>
        <w:t>x</w:t>
      </w:r>
      <w:r w:rsidRPr="000778E0">
        <w:rPr>
          <w:b/>
          <w:color w:val="0070C0"/>
          <w:lang w:val="mn-MN"/>
        </w:rPr>
        <w:t xml:space="preserve"> </w:t>
      </w:r>
      <w:r w:rsidR="4F7030BA" w:rsidRPr="00C838B4">
        <w:rPr>
          <w:lang w:val="mn-MN"/>
        </w:rPr>
        <w:t xml:space="preserve">файлыг </w:t>
      </w:r>
      <w:r w:rsidR="00413934">
        <w:rPr>
          <w:lang w:val="mn-MN"/>
        </w:rPr>
        <w:t xml:space="preserve">бүх </w:t>
      </w:r>
      <w:r w:rsidR="4F7030BA" w:rsidRPr="00C838B4">
        <w:rPr>
          <w:lang w:val="mn-MN"/>
        </w:rPr>
        <w:t>сумдаар</w:t>
      </w:r>
      <w:r w:rsidR="00413934">
        <w:rPr>
          <w:lang w:val="mn-MN"/>
        </w:rPr>
        <w:t xml:space="preserve"> гаргаж</w:t>
      </w:r>
      <w:r w:rsidR="006D3CA6">
        <w:rPr>
          <w:lang w:val="mn-MN"/>
        </w:rPr>
        <w:t xml:space="preserve"> </w:t>
      </w:r>
      <w:bookmarkStart w:id="8" w:name="_Hlk12974249"/>
      <w:r w:rsidR="006D3CA6">
        <w:rPr>
          <w:lang w:val="mn-MN"/>
        </w:rPr>
        <w:t xml:space="preserve">орон нутгийн төсвийн суурь урсгал зардлын санал хянуулахаас өмнө </w:t>
      </w:r>
      <w:hyperlink r:id="rId13" w:history="1">
        <w:r w:rsidR="006D3CA6" w:rsidRPr="00685B33">
          <w:rPr>
            <w:rStyle w:val="Hyperlink"/>
          </w:rPr>
          <w:t>munkhdelger_ts@mof.gov.mn</w:t>
        </w:r>
      </w:hyperlink>
      <w:r w:rsidR="006D3CA6">
        <w:t xml:space="preserve"> </w:t>
      </w:r>
      <w:r w:rsidR="006D3CA6">
        <w:rPr>
          <w:lang w:val="mn-MN"/>
        </w:rPr>
        <w:t xml:space="preserve">хаяг руу </w:t>
      </w:r>
      <w:r w:rsidR="4F7030BA" w:rsidRPr="00C838B4">
        <w:rPr>
          <w:lang w:val="mn-MN"/>
        </w:rPr>
        <w:t xml:space="preserve"> </w:t>
      </w:r>
      <w:r>
        <w:rPr>
          <w:lang w:val="mn-MN"/>
        </w:rPr>
        <w:t xml:space="preserve">цахимаар </w:t>
      </w:r>
      <w:r w:rsidR="006D3CA6">
        <w:rPr>
          <w:lang w:val="mn-MN"/>
        </w:rPr>
        <w:t xml:space="preserve">илгээх </w:t>
      </w:r>
      <w:r w:rsidR="006D3CA6" w:rsidRPr="00413934">
        <w:rPr>
          <w:b/>
          <w:bCs/>
        </w:rPr>
        <w:t>(</w:t>
      </w:r>
      <w:r w:rsidR="006D3CA6" w:rsidRPr="00413934">
        <w:rPr>
          <w:b/>
          <w:bCs/>
          <w:lang w:val="mn-MN"/>
        </w:rPr>
        <w:t>Бүх аймаг</w:t>
      </w:r>
      <w:r w:rsidR="006D3CA6" w:rsidRPr="00413934">
        <w:rPr>
          <w:b/>
          <w:bCs/>
        </w:rPr>
        <w:t>)</w:t>
      </w:r>
      <w:r w:rsidR="4F7030BA" w:rsidRPr="00413934">
        <w:rPr>
          <w:b/>
          <w:bCs/>
          <w:lang w:val="mn-MN"/>
        </w:rPr>
        <w:t>.</w:t>
      </w:r>
      <w:r w:rsidR="4F7030BA" w:rsidRPr="00C838B4">
        <w:rPr>
          <w:lang w:val="mn-MN"/>
        </w:rPr>
        <w:t xml:space="preserve"> </w:t>
      </w:r>
      <w:bookmarkEnd w:id="8"/>
    </w:p>
    <w:p w14:paraId="56FB02AD" w14:textId="77777777" w:rsidR="000778E0" w:rsidRPr="000778E0" w:rsidRDefault="000778E0" w:rsidP="000778E0">
      <w:pPr>
        <w:pStyle w:val="ListParagraph"/>
        <w:rPr>
          <w:lang w:val="mn-MN"/>
        </w:rPr>
      </w:pPr>
    </w:p>
    <w:p w14:paraId="05B3C25F" w14:textId="0503AF1C" w:rsidR="00F54858" w:rsidRPr="006859AE" w:rsidRDefault="00413934" w:rsidP="006859AE">
      <w:pPr>
        <w:pStyle w:val="ListParagraph"/>
        <w:numPr>
          <w:ilvl w:val="1"/>
          <w:numId w:val="7"/>
        </w:numPr>
        <w:tabs>
          <w:tab w:val="clear" w:pos="1440"/>
        </w:tabs>
        <w:ind w:left="0" w:firstLine="360"/>
        <w:rPr>
          <w:lang w:val="mn-MN"/>
        </w:rPr>
      </w:pPr>
      <w:r>
        <w:rPr>
          <w:lang w:val="mn-MN"/>
        </w:rPr>
        <w:t>Тэг суурь төсөвлөлтийн аргачлалаар зарим с</w:t>
      </w:r>
      <w:r w:rsidR="006D3CA6">
        <w:rPr>
          <w:lang w:val="mn-MN"/>
        </w:rPr>
        <w:t>умдын суурь зарлагын саналыг 2019 оны 6 дугаар сарын 1</w:t>
      </w:r>
      <w:r>
        <w:t>3</w:t>
      </w:r>
      <w:r w:rsidR="006D3CA6">
        <w:rPr>
          <w:lang w:val="mn-MN"/>
        </w:rPr>
        <w:t>-21-ны хооронд зохион байгуулсан туршилтын сургалт-</w:t>
      </w:r>
      <w:r w:rsidR="006D3CA6">
        <w:rPr>
          <w:lang w:val="mn-MN"/>
        </w:rPr>
        <w:lastRenderedPageBreak/>
        <w:t xml:space="preserve">семинарын үед тооцоолсон </w:t>
      </w:r>
      <w:r>
        <w:rPr>
          <w:lang w:val="mn-MN"/>
        </w:rPr>
        <w:t xml:space="preserve">загварын дагуу </w:t>
      </w:r>
      <w:r w:rsidR="006D3CA6">
        <w:rPr>
          <w:lang w:val="mn-MN"/>
        </w:rPr>
        <w:t xml:space="preserve"> </w:t>
      </w:r>
      <w:r w:rsidRPr="00413934">
        <w:rPr>
          <w:lang w:val="mn-MN"/>
        </w:rPr>
        <w:t xml:space="preserve">орон нутгийн төсвийн суурь урсгал зардлын санал хянуулахаас өмнө </w:t>
      </w:r>
      <w:hyperlink r:id="rId14" w:history="1">
        <w:r w:rsidRPr="00685B33">
          <w:rPr>
            <w:rStyle w:val="Hyperlink"/>
            <w:lang w:val="mn-MN"/>
          </w:rPr>
          <w:t>munkhdelger_ts@mof.gov.mn</w:t>
        </w:r>
      </w:hyperlink>
      <w:r>
        <w:rPr>
          <w:lang w:val="mn-MN"/>
        </w:rPr>
        <w:t xml:space="preserve"> </w:t>
      </w:r>
      <w:r w:rsidRPr="00413934">
        <w:rPr>
          <w:lang w:val="mn-MN"/>
        </w:rPr>
        <w:t xml:space="preserve">хаяг руу  цахимаар илгээх </w:t>
      </w:r>
      <w:r w:rsidRPr="00413934">
        <w:rPr>
          <w:b/>
          <w:bCs/>
          <w:lang w:val="mn-MN"/>
        </w:rPr>
        <w:t>(Баянхонгор, Говь-алтай, Завхан аймгийн сонгогдсон 18 сум</w:t>
      </w:r>
      <w:r w:rsidRPr="00413934">
        <w:rPr>
          <w:b/>
          <w:bCs/>
        </w:rPr>
        <w:t>)</w:t>
      </w:r>
    </w:p>
    <w:p w14:paraId="1A9D0492" w14:textId="3DB7A724" w:rsidR="0001621E" w:rsidRPr="00C838B4" w:rsidRDefault="0DBE21A0" w:rsidP="00584966">
      <w:pPr>
        <w:pStyle w:val="Heading2"/>
        <w:numPr>
          <w:ilvl w:val="1"/>
          <w:numId w:val="28"/>
        </w:numPr>
        <w:rPr>
          <w:rFonts w:ascii="Times New Roman" w:eastAsia="Times New Roman" w:hAnsi="Times New Roman" w:cs="Times New Roman"/>
          <w:lang w:val="mn-MN"/>
        </w:rPr>
      </w:pPr>
      <w:bookmarkStart w:id="9" w:name="_Toc12975830"/>
      <w:r w:rsidRPr="00C838B4">
        <w:rPr>
          <w:rFonts w:ascii="Times New Roman" w:eastAsia="Times New Roman" w:hAnsi="Times New Roman" w:cs="Times New Roman"/>
          <w:lang w:val="mn-MN"/>
        </w:rPr>
        <w:t xml:space="preserve">Төсвийн хөрөнгө оруулалтын </w:t>
      </w:r>
      <w:bookmarkEnd w:id="9"/>
      <w:r w:rsidR="00B900F2">
        <w:rPr>
          <w:rFonts w:ascii="Times New Roman" w:eastAsia="Times New Roman" w:hAnsi="Times New Roman" w:cs="Times New Roman"/>
          <w:lang w:val="mn-MN"/>
        </w:rPr>
        <w:t>төсөл, арга хэмжээний санал</w:t>
      </w:r>
    </w:p>
    <w:p w14:paraId="7A790DA4" w14:textId="12239EBF" w:rsidR="001A4AD0" w:rsidRPr="00EF2F58" w:rsidRDefault="00F55A74" w:rsidP="00EF2F58">
      <w:pPr>
        <w:pStyle w:val="ListParagraph"/>
        <w:numPr>
          <w:ilvl w:val="0"/>
          <w:numId w:val="9"/>
        </w:numPr>
        <w:tabs>
          <w:tab w:val="left" w:pos="630"/>
        </w:tabs>
        <w:spacing w:before="100" w:beforeAutospacing="1" w:after="100" w:afterAutospacing="1"/>
        <w:outlineLvl w:val="3"/>
        <w:rPr>
          <w:rFonts w:cs="Times New Roman"/>
          <w:b/>
          <w:bCs/>
          <w:lang w:val="mn-MN"/>
        </w:rPr>
      </w:pPr>
      <w:r w:rsidRPr="00C838B4">
        <w:rPr>
          <w:rFonts w:cs="Times New Roman"/>
          <w:b/>
          <w:lang w:val="mn-MN"/>
        </w:rPr>
        <w:t xml:space="preserve">Улсын төсвийн хөрөнгө оруулалтаар хэрэгжүүлэх төсөл, арга хэмжээний төлөвлөлтөд дараах зарчим, тавигдах шаардлагыг хангаж ирүүлнэ. Үүнд: </w:t>
      </w:r>
      <w:bookmarkStart w:id="10" w:name="_Toc12975831"/>
      <w:bookmarkStart w:id="11" w:name="_Toc486962093"/>
    </w:p>
    <w:p w14:paraId="7B8DC0CD" w14:textId="77777777" w:rsidR="00EF2F58" w:rsidRPr="00EF2F58" w:rsidRDefault="00EF2F58" w:rsidP="00EF2F58">
      <w:pPr>
        <w:pStyle w:val="ListParagraph"/>
        <w:tabs>
          <w:tab w:val="left" w:pos="630"/>
        </w:tabs>
        <w:spacing w:before="100" w:beforeAutospacing="1" w:after="100" w:afterAutospacing="1"/>
        <w:ind w:left="360"/>
        <w:outlineLvl w:val="3"/>
        <w:rPr>
          <w:rFonts w:cs="Times New Roman"/>
          <w:b/>
          <w:bCs/>
          <w:lang w:val="mn-MN"/>
        </w:rPr>
      </w:pPr>
    </w:p>
    <w:p w14:paraId="5D209090" w14:textId="2DB100D1" w:rsidR="001A4AD0" w:rsidRPr="00881338" w:rsidRDefault="001A4AD0" w:rsidP="001A4AD0">
      <w:pPr>
        <w:pStyle w:val="ListParagraph"/>
        <w:numPr>
          <w:ilvl w:val="1"/>
          <w:numId w:val="9"/>
        </w:numPr>
        <w:tabs>
          <w:tab w:val="left" w:pos="630"/>
        </w:tabs>
        <w:spacing w:before="100" w:beforeAutospacing="1" w:after="100" w:afterAutospacing="1"/>
        <w:ind w:left="1080" w:hanging="540"/>
        <w:outlineLvl w:val="3"/>
        <w:rPr>
          <w:rFonts w:cs="Times New Roman"/>
          <w:b/>
          <w:bCs/>
          <w:lang w:val="mn-MN"/>
        </w:rPr>
      </w:pPr>
      <w:r w:rsidRPr="00C838B4">
        <w:rPr>
          <w:rFonts w:cs="Times New Roman"/>
          <w:bCs/>
          <w:lang w:val="mn-MN"/>
        </w:rPr>
        <w:t>Төсвийн тухай хуулийн 6 болон 31 дүгээр зүйл, Сангийн сайдын 2016 оны 41</w:t>
      </w:r>
      <w:r>
        <w:rPr>
          <w:rFonts w:cs="Times New Roman"/>
          <w:bCs/>
        </w:rPr>
        <w:t>5</w:t>
      </w:r>
      <w:r>
        <w:rPr>
          <w:rFonts w:cs="Times New Roman"/>
          <w:bCs/>
          <w:lang w:val="mn-MN"/>
        </w:rPr>
        <w:t xml:space="preserve"> </w:t>
      </w:r>
      <w:r w:rsidRPr="00C838B4">
        <w:rPr>
          <w:rFonts w:cs="Times New Roman"/>
          <w:bCs/>
          <w:lang w:val="mn-MN"/>
        </w:rPr>
        <w:t xml:space="preserve">дугаар тушаалаар батлагдсан </w:t>
      </w:r>
      <w:r w:rsidRPr="00C838B4">
        <w:rPr>
          <w:rFonts w:cs="Times New Roman"/>
          <w:b/>
          <w:bCs/>
          <w:lang w:val="mn-MN"/>
        </w:rPr>
        <w:t>“</w:t>
      </w:r>
      <w:r w:rsidRPr="00C838B4">
        <w:rPr>
          <w:rFonts w:cs="Times New Roman"/>
          <w:bCs/>
          <w:lang w:val="mn-MN"/>
        </w:rPr>
        <w:t>Төсвийн хөрөнгө оруулалтын төлөвлөлт, санхүүжилт, хяналт, тайлагналт”-ын жур</w:t>
      </w:r>
      <w:r>
        <w:rPr>
          <w:rFonts w:cs="Times New Roman"/>
          <w:bCs/>
          <w:lang w:val="mn-MN"/>
        </w:rPr>
        <w:t>а</w:t>
      </w:r>
      <w:r w:rsidRPr="00C838B4">
        <w:rPr>
          <w:rFonts w:cs="Times New Roman"/>
          <w:bCs/>
          <w:lang w:val="mn-MN"/>
        </w:rPr>
        <w:t>м</w:t>
      </w:r>
      <w:r>
        <w:rPr>
          <w:rFonts w:cs="Times New Roman"/>
          <w:bCs/>
          <w:lang w:val="mn-MN"/>
        </w:rPr>
        <w:t>, 2018 оны 295 дугаар тушаалаар батлагдсан “Улсын төсвийн хөрөнгө оруулалтаар хэрэгжүүлэх төслүүдийг үнэлэх, эрэмбэлэх, сонгох үйл ажиллагааны журам болон аргачлалууд”-</w:t>
      </w:r>
      <w:r w:rsidRPr="00C838B4">
        <w:rPr>
          <w:rFonts w:cs="Times New Roman"/>
          <w:bCs/>
          <w:lang w:val="mn-MN"/>
        </w:rPr>
        <w:t xml:space="preserve">ын </w:t>
      </w:r>
      <w:r>
        <w:rPr>
          <w:rFonts w:cs="Times New Roman"/>
          <w:bCs/>
          <w:lang w:val="mn-MN"/>
        </w:rPr>
        <w:t>дагуу төлөвлөх</w:t>
      </w:r>
      <w:r w:rsidRPr="00C838B4">
        <w:rPr>
          <w:rFonts w:cs="Times New Roman"/>
          <w:bCs/>
          <w:lang w:val="mn-MN"/>
        </w:rPr>
        <w:t>;</w:t>
      </w:r>
    </w:p>
    <w:p w14:paraId="4556BB9B" w14:textId="77777777" w:rsidR="001A4AD0" w:rsidRDefault="001A4AD0" w:rsidP="001A4AD0">
      <w:pPr>
        <w:pStyle w:val="ListParagraph"/>
        <w:numPr>
          <w:ilvl w:val="1"/>
          <w:numId w:val="9"/>
        </w:numPr>
        <w:tabs>
          <w:tab w:val="left" w:pos="630"/>
        </w:tabs>
        <w:spacing w:before="100" w:beforeAutospacing="1" w:after="100" w:afterAutospacing="1"/>
        <w:ind w:left="1080" w:hanging="540"/>
        <w:outlineLvl w:val="3"/>
        <w:rPr>
          <w:rFonts w:cs="Times New Roman"/>
          <w:bCs/>
          <w:lang w:val="mn-MN"/>
        </w:rPr>
      </w:pPr>
      <w:r>
        <w:rPr>
          <w:rFonts w:cs="Times New Roman"/>
          <w:bCs/>
          <w:lang w:val="mn-MN"/>
        </w:rPr>
        <w:t xml:space="preserve">Сангийн сайдын 2018 оны 295 дугаар тушаалын дагуу, улсын төсвийн хөрөнгө оруулалтын удирдлагын цахим системээр дараах байдлаар төслүүдийг төлөвлөх. Үүнд: </w:t>
      </w:r>
    </w:p>
    <w:p w14:paraId="2B67F43D" w14:textId="77777777" w:rsidR="001A4AD0" w:rsidRPr="00881338" w:rsidRDefault="001A4AD0" w:rsidP="001A4AD0">
      <w:pPr>
        <w:pStyle w:val="ListParagraph"/>
        <w:numPr>
          <w:ilvl w:val="0"/>
          <w:numId w:val="30"/>
        </w:numPr>
        <w:tabs>
          <w:tab w:val="left" w:pos="630"/>
        </w:tabs>
        <w:spacing w:before="100" w:beforeAutospacing="1" w:after="100" w:afterAutospacing="1"/>
        <w:outlineLvl w:val="3"/>
        <w:rPr>
          <w:rFonts w:cs="Times New Roman"/>
          <w:bCs/>
          <w:lang w:val="mn-MN"/>
        </w:rPr>
      </w:pPr>
      <w:r>
        <w:rPr>
          <w:rFonts w:cs="Times New Roman"/>
          <w:bCs/>
          <w:lang w:val="mn-MN"/>
        </w:rPr>
        <w:t xml:space="preserve">Хөрөнгө оруулалтын төлөвлөлтийн аргачлалын дагуу Сангийн яамнаас цахим системээр хүргүүлсэн эхний шатны үнэлгээний шаардлага хангасан шинээр хэрэгжүүлэх </w:t>
      </w:r>
      <w:r w:rsidRPr="00881338">
        <w:rPr>
          <w:rFonts w:cs="Times New Roman"/>
          <w:bCs/>
          <w:lang w:val="mn-MN"/>
        </w:rPr>
        <w:t>төслүүдэд сонгох шатны үнэлгээг хийх</w:t>
      </w:r>
      <w:r w:rsidRPr="00881338">
        <w:rPr>
          <w:rFonts w:cs="Times New Roman"/>
          <w:bCs/>
        </w:rPr>
        <w:t>;</w:t>
      </w:r>
    </w:p>
    <w:p w14:paraId="4E119436" w14:textId="77777777" w:rsidR="001A4AD0" w:rsidRPr="00881338" w:rsidRDefault="001A4AD0" w:rsidP="001A4AD0">
      <w:pPr>
        <w:pStyle w:val="ListParagraph"/>
        <w:numPr>
          <w:ilvl w:val="0"/>
          <w:numId w:val="30"/>
        </w:numPr>
        <w:tabs>
          <w:tab w:val="left" w:pos="630"/>
        </w:tabs>
        <w:spacing w:before="100" w:beforeAutospacing="1" w:after="100" w:afterAutospacing="1"/>
        <w:outlineLvl w:val="3"/>
        <w:rPr>
          <w:rFonts w:cs="Times New Roman"/>
          <w:bCs/>
          <w:lang w:val="mn-MN"/>
        </w:rPr>
      </w:pPr>
      <w:r>
        <w:rPr>
          <w:rFonts w:cs="Times New Roman"/>
          <w:bCs/>
          <w:lang w:val="mn-MN"/>
        </w:rPr>
        <w:t>Он дамжин хэрэгжих төслүүдэд дахин үнэлэх аргачлалын дагуу үнэлгээ хийх</w:t>
      </w:r>
      <w:r>
        <w:rPr>
          <w:rFonts w:cs="Times New Roman"/>
          <w:bCs/>
        </w:rPr>
        <w:t>;</w:t>
      </w:r>
    </w:p>
    <w:p w14:paraId="136FC379" w14:textId="77777777" w:rsidR="001A4AD0" w:rsidRPr="00C838B4" w:rsidRDefault="001A4AD0" w:rsidP="001A4AD0">
      <w:pPr>
        <w:pStyle w:val="ListParagraph"/>
        <w:numPr>
          <w:ilvl w:val="1"/>
          <w:numId w:val="9"/>
        </w:numPr>
        <w:tabs>
          <w:tab w:val="left" w:pos="630"/>
        </w:tabs>
        <w:spacing w:before="100" w:beforeAutospacing="1" w:after="100" w:afterAutospacing="1"/>
        <w:ind w:left="1080" w:hanging="540"/>
        <w:outlineLvl w:val="3"/>
        <w:rPr>
          <w:rFonts w:cs="Times New Roman"/>
          <w:bCs/>
          <w:lang w:val="mn-MN"/>
        </w:rPr>
      </w:pPr>
      <w:r w:rsidRPr="00C838B4">
        <w:rPr>
          <w:rFonts w:cs="Times New Roman"/>
          <w:bCs/>
          <w:lang w:val="mn-MN"/>
        </w:rPr>
        <w:t>Салбарын болон төслүүдийн танилцуулга, мэдээлэл, судалгааг ирүүлэх;</w:t>
      </w:r>
    </w:p>
    <w:p w14:paraId="41AAA2FE" w14:textId="77777777" w:rsidR="001A4AD0" w:rsidRPr="00C838B4" w:rsidRDefault="001A4AD0" w:rsidP="001A4AD0">
      <w:pPr>
        <w:pStyle w:val="ListParagraph"/>
        <w:numPr>
          <w:ilvl w:val="1"/>
          <w:numId w:val="9"/>
        </w:numPr>
        <w:tabs>
          <w:tab w:val="left" w:pos="630"/>
        </w:tabs>
        <w:spacing w:before="100" w:beforeAutospacing="1" w:after="100" w:afterAutospacing="1"/>
        <w:ind w:left="1080" w:hanging="540"/>
        <w:outlineLvl w:val="3"/>
        <w:rPr>
          <w:rFonts w:cs="Times New Roman"/>
          <w:bCs/>
          <w:lang w:val="mn-MN"/>
        </w:rPr>
      </w:pPr>
      <w:r w:rsidRPr="00C838B4">
        <w:rPr>
          <w:rFonts w:cs="Times New Roman"/>
          <w:bCs/>
          <w:lang w:val="mn-MN"/>
        </w:rPr>
        <w:t>Төсвийн тухай хуулийн 14.2 дахь заалтын дагуу өөрийн эрхлэх асуудлын хүрээнд тухайн төсөв хэрэгжих жил болон дунд хугацаанд хэрэгжүүлэх хөрөнгө</w:t>
      </w:r>
      <w:r>
        <w:rPr>
          <w:rFonts w:cs="Times New Roman"/>
          <w:bCs/>
          <w:lang w:val="mn-MN"/>
        </w:rPr>
        <w:t xml:space="preserve"> </w:t>
      </w:r>
      <w:r w:rsidRPr="00C838B4">
        <w:rPr>
          <w:rFonts w:cs="Times New Roman"/>
          <w:bCs/>
          <w:lang w:val="mn-MN"/>
        </w:rPr>
        <w:t>оруулалтын арга хэмжээг жилийн төсвийн хязгаарт багтаан санхүүжилтийн бүх төрлийн эх үүсвэртэй нь уялдуулан боловсруулах;</w:t>
      </w:r>
    </w:p>
    <w:p w14:paraId="4A3BC04A" w14:textId="5FC7F5B2" w:rsidR="001A4AD0" w:rsidRPr="00C838B4" w:rsidRDefault="001A4AD0" w:rsidP="001A4AD0">
      <w:pPr>
        <w:pStyle w:val="ListParagraph"/>
        <w:numPr>
          <w:ilvl w:val="1"/>
          <w:numId w:val="9"/>
        </w:numPr>
        <w:tabs>
          <w:tab w:val="left" w:pos="630"/>
        </w:tabs>
        <w:spacing w:before="100" w:beforeAutospacing="1" w:after="100" w:afterAutospacing="1"/>
        <w:ind w:left="1080" w:hanging="540"/>
        <w:outlineLvl w:val="3"/>
        <w:rPr>
          <w:rFonts w:cs="Times New Roman"/>
          <w:b/>
          <w:bCs/>
          <w:lang w:val="mn-MN"/>
        </w:rPr>
      </w:pPr>
      <w:r w:rsidRPr="00C838B4">
        <w:rPr>
          <w:rFonts w:cs="Times New Roman"/>
          <w:bCs/>
          <w:lang w:val="mn-MN"/>
        </w:rPr>
        <w:t>Төсвийн тухай хуулийн 29 дүгээр зүйлийн 29.3.5 дахь заалтын дагуу шинээр эхлэх төсөл, арга хэмжээний нийт төсөвт өртгөөс 20</w:t>
      </w:r>
      <w:r w:rsidR="00AD58C9">
        <w:rPr>
          <w:rFonts w:cs="Times New Roman"/>
          <w:bCs/>
          <w:lang w:val="mn-MN"/>
        </w:rPr>
        <w:t>20</w:t>
      </w:r>
      <w:r w:rsidRPr="00C838B4">
        <w:rPr>
          <w:rFonts w:cs="Times New Roman"/>
          <w:bCs/>
          <w:lang w:val="mn-MN"/>
        </w:rPr>
        <w:t xml:space="preserve"> онд санхүүжих дүн нь төсөл, арга хэмжээг хэрэгжүүлэх хугацаанд тэнцүү хуваарилсан хэмжээнээс багагүй байх;</w:t>
      </w:r>
    </w:p>
    <w:p w14:paraId="714CC4CD" w14:textId="77777777" w:rsidR="001A4AD0" w:rsidRPr="00C838B4" w:rsidRDefault="001A4AD0" w:rsidP="001A4AD0">
      <w:pPr>
        <w:pStyle w:val="ListParagraph"/>
        <w:numPr>
          <w:ilvl w:val="1"/>
          <w:numId w:val="9"/>
        </w:numPr>
        <w:tabs>
          <w:tab w:val="left" w:pos="630"/>
        </w:tabs>
        <w:spacing w:before="100" w:beforeAutospacing="1" w:after="100" w:afterAutospacing="1"/>
        <w:ind w:left="1080" w:hanging="540"/>
        <w:outlineLvl w:val="3"/>
        <w:rPr>
          <w:rFonts w:cs="Times New Roman"/>
          <w:lang w:val="mn-MN"/>
        </w:rPr>
      </w:pPr>
      <w:r w:rsidRPr="00C838B4">
        <w:rPr>
          <w:rFonts w:cs="Times New Roman"/>
          <w:lang w:val="mn-MN"/>
        </w:rPr>
        <w:t>Төсвийн тухай хуулийн 22 дугаар зүйл, Сангийн сайдын 2015 оны 7 дугаар тушаалаар баталсан эдийн засгийн ангиллын дагуу төсөл, арга хэмжээг төлөвлөх;</w:t>
      </w:r>
    </w:p>
    <w:p w14:paraId="2926D839" w14:textId="004392E6" w:rsidR="001A4AD0" w:rsidRPr="00C838B4" w:rsidRDefault="001A4AD0" w:rsidP="001A4AD0">
      <w:pPr>
        <w:pStyle w:val="ListParagraph"/>
        <w:numPr>
          <w:ilvl w:val="1"/>
          <w:numId w:val="9"/>
        </w:numPr>
        <w:tabs>
          <w:tab w:val="left" w:pos="630"/>
        </w:tabs>
        <w:spacing w:before="100" w:beforeAutospacing="1" w:after="100" w:afterAutospacing="1"/>
        <w:ind w:left="1080" w:hanging="540"/>
        <w:outlineLvl w:val="3"/>
        <w:rPr>
          <w:rFonts w:cs="Times New Roman"/>
          <w:b/>
          <w:bCs/>
          <w:lang w:val="mn-MN"/>
        </w:rPr>
      </w:pPr>
      <w:r w:rsidRPr="00C838B4">
        <w:rPr>
          <w:rFonts w:cs="Times New Roman"/>
          <w:lang w:val="mn-MN"/>
        </w:rPr>
        <w:t>Барилгын тухай хуулийн 15.2, 13.2 дахь</w:t>
      </w:r>
      <w:r w:rsidRPr="00C838B4">
        <w:rPr>
          <w:rFonts w:cs="Times New Roman"/>
          <w:bCs/>
          <w:lang w:val="mn-MN"/>
        </w:rPr>
        <w:t>, Төсвийн тухай хуулийн 29.4 дэх заалтын дагуу</w:t>
      </w:r>
      <w:r w:rsidRPr="00AD58C9">
        <w:rPr>
          <w:rFonts w:cs="Times New Roman"/>
          <w:bCs/>
          <w:color w:val="FF0000"/>
          <w:lang w:val="mn-MN"/>
        </w:rPr>
        <w:t xml:space="preserve"> 20</w:t>
      </w:r>
      <w:r w:rsidR="00AD58C9">
        <w:rPr>
          <w:rFonts w:cs="Times New Roman"/>
          <w:bCs/>
          <w:color w:val="FF0000"/>
          <w:lang w:val="mn-MN"/>
        </w:rPr>
        <w:t>20</w:t>
      </w:r>
      <w:r w:rsidRPr="00AD58C9">
        <w:rPr>
          <w:rFonts w:cs="Times New Roman"/>
          <w:bCs/>
          <w:color w:val="FF0000"/>
          <w:lang w:val="mn-MN"/>
        </w:rPr>
        <w:t xml:space="preserve"> </w:t>
      </w:r>
      <w:r w:rsidRPr="00C838B4">
        <w:rPr>
          <w:rFonts w:cs="Times New Roman"/>
          <w:bCs/>
          <w:lang w:val="mn-MN"/>
        </w:rPr>
        <w:t>онд шинээр хэрэгжүүлэх төсөл, арга хэмжээ нь экспертизээр батлагдсан зураг төс</w:t>
      </w:r>
      <w:r>
        <w:rPr>
          <w:rFonts w:cs="Times New Roman"/>
          <w:bCs/>
          <w:lang w:val="mn-MN"/>
        </w:rPr>
        <w:t>вийг цахим системд оруулсан байх</w:t>
      </w:r>
      <w:r w:rsidRPr="00C838B4">
        <w:rPr>
          <w:rFonts w:cs="Times New Roman"/>
          <w:bCs/>
          <w:lang w:val="mn-MN"/>
        </w:rPr>
        <w:t>;</w:t>
      </w:r>
    </w:p>
    <w:p w14:paraId="5241BDF9" w14:textId="77777777" w:rsidR="001A4AD0" w:rsidRPr="00C838B4" w:rsidRDefault="001A4AD0" w:rsidP="001A4AD0">
      <w:pPr>
        <w:pStyle w:val="ListParagraph"/>
        <w:numPr>
          <w:ilvl w:val="1"/>
          <w:numId w:val="9"/>
        </w:numPr>
        <w:tabs>
          <w:tab w:val="left" w:pos="630"/>
        </w:tabs>
        <w:spacing w:before="100" w:beforeAutospacing="1" w:after="100" w:afterAutospacing="1"/>
        <w:ind w:left="1080" w:hanging="540"/>
        <w:outlineLvl w:val="3"/>
        <w:rPr>
          <w:rFonts w:cs="Times New Roman"/>
          <w:lang w:val="mn-MN"/>
        </w:rPr>
      </w:pPr>
      <w:r w:rsidRPr="00C838B4">
        <w:rPr>
          <w:rFonts w:cs="Times New Roman"/>
          <w:lang w:val="mn-MN"/>
        </w:rPr>
        <w:t>Хөрөнгө оруулалтын төлөвлөгөөнд багц дүнгээр батлагддаг төслүүдийн задаргаа, холбогдох материалыг ирүүлэх;</w:t>
      </w:r>
    </w:p>
    <w:p w14:paraId="3F21ED4C" w14:textId="77777777" w:rsidR="001A4AD0" w:rsidRPr="00C838B4" w:rsidRDefault="001A4AD0" w:rsidP="001A4AD0">
      <w:pPr>
        <w:pStyle w:val="ListParagraph"/>
        <w:numPr>
          <w:ilvl w:val="1"/>
          <w:numId w:val="9"/>
        </w:numPr>
        <w:tabs>
          <w:tab w:val="left" w:pos="630"/>
        </w:tabs>
        <w:spacing w:before="100" w:beforeAutospacing="1" w:after="100" w:afterAutospacing="1"/>
        <w:ind w:left="1080" w:hanging="540"/>
        <w:outlineLvl w:val="3"/>
        <w:rPr>
          <w:rFonts w:cs="Times New Roman"/>
          <w:bCs/>
          <w:lang w:val="mn-MN"/>
        </w:rPr>
      </w:pPr>
      <w:r w:rsidRPr="00C838B4">
        <w:rPr>
          <w:rFonts w:cs="Times New Roman"/>
          <w:bCs/>
          <w:lang w:val="mn-MN"/>
        </w:rPr>
        <w:t xml:space="preserve">Улсын төсвийн хөрөнгө оруулалтаар хэрэгжүүлэх төслүүдийн улсын төсвийн урсгал зардалд үзүүлэх нөлөөллийн тооцоо, төсөл хэрэгжсэнээр шинээр бий болох ажлын байрны судалгаа, эдийн засгийн үр ашиг, нийгмийн ач </w:t>
      </w:r>
      <w:r w:rsidRPr="00C838B4">
        <w:rPr>
          <w:rFonts w:cs="Times New Roman"/>
          <w:bCs/>
          <w:lang w:val="mn-MN"/>
        </w:rPr>
        <w:lastRenderedPageBreak/>
        <w:t xml:space="preserve">холбогдлын мэдээллийг </w:t>
      </w:r>
      <w:r>
        <w:rPr>
          <w:rFonts w:cs="Times New Roman"/>
          <w:bCs/>
          <w:lang w:val="mn-MN"/>
        </w:rPr>
        <w:t>295 дугаар тушаалын дагуу хийж, цахим системд оруулсан байх</w:t>
      </w:r>
      <w:r>
        <w:rPr>
          <w:rFonts w:cs="Times New Roman"/>
          <w:bCs/>
        </w:rPr>
        <w:t>;</w:t>
      </w:r>
    </w:p>
    <w:p w14:paraId="13994F68" w14:textId="77777777" w:rsidR="001A4AD0" w:rsidRPr="00C838B4" w:rsidRDefault="001A4AD0" w:rsidP="001A4AD0">
      <w:pPr>
        <w:pStyle w:val="ListParagraph"/>
        <w:numPr>
          <w:ilvl w:val="1"/>
          <w:numId w:val="9"/>
        </w:numPr>
        <w:tabs>
          <w:tab w:val="left" w:pos="630"/>
        </w:tabs>
        <w:spacing w:before="100" w:beforeAutospacing="1" w:after="100" w:afterAutospacing="1"/>
        <w:ind w:left="1080" w:hanging="540"/>
        <w:outlineLvl w:val="3"/>
        <w:rPr>
          <w:rFonts w:cs="Times New Roman"/>
          <w:bCs/>
          <w:lang w:val="mn-MN"/>
        </w:rPr>
      </w:pPr>
      <w:r w:rsidRPr="00C838B4">
        <w:rPr>
          <w:rFonts w:cs="Times New Roman"/>
          <w:bCs/>
          <w:lang w:val="mn-MN"/>
        </w:rPr>
        <w:t>Төсвийн тухай хуулийн 31.4 дэх заалтын дагуу нийгэм, эдийн засгийн хувьд ач холбогдолгүй гэж тооцоолсон хөтөлбөр, төсөл, арга хэмжээг зогсоох, эсвэл санхүүжилтийг бууруулах санал, тооцоог ирүүлэх;</w:t>
      </w:r>
    </w:p>
    <w:p w14:paraId="7B88179A" w14:textId="77777777" w:rsidR="001A4AD0" w:rsidRPr="00C838B4" w:rsidRDefault="001A4AD0" w:rsidP="001A4AD0">
      <w:pPr>
        <w:pStyle w:val="ListParagraph"/>
        <w:numPr>
          <w:ilvl w:val="1"/>
          <w:numId w:val="9"/>
        </w:numPr>
        <w:tabs>
          <w:tab w:val="left" w:pos="630"/>
        </w:tabs>
        <w:spacing w:before="100" w:beforeAutospacing="1" w:after="100" w:afterAutospacing="1"/>
        <w:ind w:left="1080" w:hanging="540"/>
        <w:outlineLvl w:val="3"/>
        <w:rPr>
          <w:rFonts w:cs="Times New Roman"/>
          <w:b/>
          <w:bCs/>
          <w:lang w:val="mn-MN"/>
        </w:rPr>
      </w:pPr>
      <w:r w:rsidRPr="00C838B4">
        <w:rPr>
          <w:rFonts w:cs="Times New Roman"/>
          <w:bCs/>
          <w:lang w:val="mn-MN"/>
        </w:rPr>
        <w:t>Улсын болон салбарын бодлогын хүрээнд ач холбогдлоор нь эрэмбэлсэн байх;</w:t>
      </w:r>
    </w:p>
    <w:p w14:paraId="2EFE7272" w14:textId="77777777" w:rsidR="001A4AD0" w:rsidRPr="009462DE" w:rsidRDefault="001A4AD0" w:rsidP="001A4AD0">
      <w:pPr>
        <w:pStyle w:val="ListParagraph"/>
        <w:numPr>
          <w:ilvl w:val="1"/>
          <w:numId w:val="9"/>
        </w:numPr>
        <w:tabs>
          <w:tab w:val="left" w:pos="630"/>
        </w:tabs>
        <w:spacing w:before="100" w:beforeAutospacing="1" w:after="100" w:afterAutospacing="1"/>
        <w:ind w:left="1080" w:hanging="540"/>
        <w:outlineLvl w:val="3"/>
        <w:rPr>
          <w:rFonts w:cs="Times New Roman"/>
          <w:b/>
          <w:bCs/>
          <w:lang w:val="mn-MN"/>
        </w:rPr>
      </w:pPr>
      <w:r w:rsidRPr="00C838B4">
        <w:rPr>
          <w:rFonts w:cs="Times New Roman"/>
          <w:lang w:val="mn-MN"/>
        </w:rPr>
        <w:t>Төсөл, арга хэмжээний нэр томьёо, байршил, хүчин чадал, хэмжих нэгж жигд, мөнгөн илэрхийллийг саяар</w:t>
      </w:r>
      <w:r>
        <w:rPr>
          <w:rFonts w:cs="Times New Roman"/>
        </w:rPr>
        <w:t xml:space="preserve"> </w:t>
      </w:r>
      <w:r>
        <w:rPr>
          <w:rFonts w:cs="Times New Roman"/>
          <w:lang w:val="mn-MN"/>
        </w:rPr>
        <w:t>цахим системд оруулсан байх</w:t>
      </w:r>
      <w:r>
        <w:rPr>
          <w:rFonts w:cs="Times New Roman"/>
        </w:rPr>
        <w:t>;</w:t>
      </w:r>
    </w:p>
    <w:p w14:paraId="727950DC" w14:textId="77777777" w:rsidR="001A4AD0" w:rsidRPr="00C838B4" w:rsidRDefault="001A4AD0" w:rsidP="001A4AD0">
      <w:pPr>
        <w:pStyle w:val="ListParagraph"/>
        <w:tabs>
          <w:tab w:val="left" w:pos="630"/>
        </w:tabs>
        <w:spacing w:before="100" w:beforeAutospacing="1" w:after="100" w:afterAutospacing="1"/>
        <w:ind w:left="1080"/>
        <w:outlineLvl w:val="3"/>
        <w:rPr>
          <w:rFonts w:cs="Times New Roman"/>
          <w:b/>
          <w:bCs/>
          <w:lang w:val="mn-MN"/>
        </w:rPr>
      </w:pPr>
    </w:p>
    <w:p w14:paraId="331FF2C5" w14:textId="77777777" w:rsidR="001A4AD0" w:rsidRPr="00C838B4" w:rsidRDefault="001A4AD0" w:rsidP="001A4AD0">
      <w:pPr>
        <w:pStyle w:val="ListParagraph"/>
        <w:numPr>
          <w:ilvl w:val="0"/>
          <w:numId w:val="9"/>
        </w:numPr>
        <w:spacing w:before="100" w:beforeAutospacing="1" w:after="100" w:afterAutospacing="1"/>
        <w:rPr>
          <w:rFonts w:cs="Times New Roman"/>
          <w:b/>
          <w:lang w:val="mn-MN"/>
        </w:rPr>
      </w:pPr>
      <w:r w:rsidRPr="00C838B4">
        <w:rPr>
          <w:rFonts w:cs="Times New Roman"/>
          <w:b/>
          <w:lang w:val="mn-MN"/>
        </w:rPr>
        <w:t>Улсын төсвийн хөрөнгө оруулалтын хэрэгжүүлэх төсөл, арга хэмжээний төсөл боловсруулах, хэлэлцүүлэх цагла</w:t>
      </w:r>
      <w:r>
        <w:rPr>
          <w:rFonts w:cs="Times New Roman"/>
          <w:b/>
          <w:lang w:val="mn-MN"/>
        </w:rPr>
        <w:t>б</w:t>
      </w:r>
      <w:r w:rsidRPr="00C838B4">
        <w:rPr>
          <w:rFonts w:cs="Times New Roman"/>
          <w:b/>
          <w:lang w:val="mn-MN"/>
        </w:rPr>
        <w:t>ар:</w:t>
      </w:r>
    </w:p>
    <w:p w14:paraId="6BB14A4D" w14:textId="5427C697" w:rsidR="001A4AD0" w:rsidRPr="00C838B4" w:rsidRDefault="001A4AD0" w:rsidP="0015109F">
      <w:pPr>
        <w:spacing w:before="100" w:beforeAutospacing="1" w:after="100" w:afterAutospacing="1"/>
        <w:rPr>
          <w:rFonts w:eastAsia="Times New Roman" w:cs="Times New Roman"/>
          <w:color w:val="000000" w:themeColor="text1"/>
          <w:lang w:val="mn-MN"/>
        </w:rPr>
      </w:pPr>
      <w:r w:rsidRPr="00C838B4">
        <w:rPr>
          <w:rFonts w:eastAsia="Times New Roman" w:cs="Times New Roman"/>
          <w:color w:val="000000" w:themeColor="text1"/>
          <w:lang w:val="mn-MN"/>
        </w:rPr>
        <w:t>Төсвийн тухай хуулийн 8 дугаар зүйлийг үндэслэн улсын төсвийн хөрөнгө оруулалтаар 20</w:t>
      </w:r>
      <w:r w:rsidR="00AD58C9">
        <w:rPr>
          <w:rFonts w:eastAsia="Times New Roman" w:cs="Times New Roman"/>
          <w:color w:val="000000" w:themeColor="text1"/>
          <w:lang w:val="mn-MN"/>
        </w:rPr>
        <w:t>20</w:t>
      </w:r>
      <w:r w:rsidRPr="00C838B4">
        <w:rPr>
          <w:rFonts w:eastAsia="Times New Roman" w:cs="Times New Roman"/>
          <w:color w:val="000000" w:themeColor="text1"/>
          <w:lang w:val="mn-MN"/>
        </w:rPr>
        <w:t xml:space="preserve"> онд хэрэгжүүлэх төсөл, арга хэмжээний төлөвлөгөөний төслийг 201</w:t>
      </w:r>
      <w:r w:rsidR="00AD58C9">
        <w:rPr>
          <w:rFonts w:eastAsia="Times New Roman" w:cs="Times New Roman"/>
          <w:color w:val="000000" w:themeColor="text1"/>
          <w:lang w:val="mn-MN"/>
        </w:rPr>
        <w:t>9</w:t>
      </w:r>
      <w:r w:rsidRPr="00C838B4">
        <w:rPr>
          <w:rFonts w:eastAsia="Times New Roman" w:cs="Times New Roman"/>
          <w:color w:val="000000" w:themeColor="text1"/>
          <w:lang w:val="mn-MN"/>
        </w:rPr>
        <w:t xml:space="preserve"> оны 8 дугаар сарын 15-ны дотор албан тоотоор </w:t>
      </w:r>
      <w:hyperlink r:id="rId15" w:anchor="/login" w:history="1">
        <w:bookmarkStart w:id="12" w:name="_Hlk12978934"/>
        <w:r w:rsidR="0015109F">
          <w:rPr>
            <w:rStyle w:val="Hyperlink"/>
          </w:rPr>
          <w:t>https://pims.publicinvestment.gov.mn</w:t>
        </w:r>
        <w:bookmarkEnd w:id="12"/>
        <w:r w:rsidR="0015109F">
          <w:rPr>
            <w:rStyle w:val="Hyperlink"/>
          </w:rPr>
          <w:t>/#/login</w:t>
        </w:r>
      </w:hyperlink>
      <w:r w:rsidR="0015109F">
        <w:rPr>
          <w:lang w:val="mn-MN"/>
        </w:rPr>
        <w:t xml:space="preserve"> </w:t>
      </w:r>
      <w:r>
        <w:rPr>
          <w:rFonts w:eastAsia="Times New Roman" w:cs="Times New Roman"/>
          <w:color w:val="000000" w:themeColor="text1"/>
          <w:lang w:val="mn-MN"/>
        </w:rPr>
        <w:t xml:space="preserve">цахим системээр </w:t>
      </w:r>
      <w:r w:rsidRPr="00C838B4">
        <w:rPr>
          <w:rFonts w:eastAsia="Times New Roman" w:cs="Times New Roman"/>
          <w:color w:val="000000" w:themeColor="text1"/>
          <w:lang w:val="mn-MN"/>
        </w:rPr>
        <w:t>хүлээн авна.</w:t>
      </w:r>
    </w:p>
    <w:p w14:paraId="0B7C6AE8" w14:textId="77777777" w:rsidR="001A4AD0" w:rsidRPr="00C838B4" w:rsidRDefault="001A4AD0" w:rsidP="0015109F">
      <w:pPr>
        <w:spacing w:before="100" w:beforeAutospacing="1" w:after="100" w:afterAutospacing="1"/>
        <w:rPr>
          <w:rFonts w:eastAsia="Times New Roman" w:cs="Times New Roman"/>
          <w:color w:val="000000" w:themeColor="text1"/>
          <w:lang w:val="mn-MN"/>
        </w:rPr>
      </w:pPr>
      <w:r w:rsidRPr="00C838B4">
        <w:rPr>
          <w:rFonts w:eastAsia="Times New Roman" w:cs="Times New Roman"/>
          <w:color w:val="000000" w:themeColor="text1"/>
          <w:lang w:val="mn-MN"/>
        </w:rPr>
        <w:t xml:space="preserve">Төсвийн Ерөнхийлөн захирагчид хөрөнгө оруулалтын төслийн саналаа бэлтгэхдээ </w:t>
      </w:r>
      <w:r>
        <w:rPr>
          <w:rFonts w:eastAsia="Times New Roman" w:cs="Times New Roman"/>
          <w:color w:val="000000" w:themeColor="text1"/>
          <w:lang w:val="mn-MN"/>
        </w:rPr>
        <w:t>цахим системд</w:t>
      </w:r>
      <w:r w:rsidRPr="00C838B4">
        <w:rPr>
          <w:rFonts w:eastAsia="Times New Roman" w:cs="Times New Roman"/>
          <w:color w:val="000000" w:themeColor="text1"/>
          <w:lang w:val="mn-MN"/>
        </w:rPr>
        <w:t xml:space="preserve"> заасан үзүүлэлтийг бүрэн бөглөж, мэдээллийн үнэн зөв, бодит байдлыг Төсвийн тухай хуульд заасны дагуу хариуцах бөгөөд д</w:t>
      </w:r>
      <w:r w:rsidRPr="00C838B4">
        <w:rPr>
          <w:rFonts w:cs="Times New Roman"/>
          <w:lang w:val="mn-MN"/>
        </w:rPr>
        <w:t>ээрхи шаардлагуудыг хангахгүй, холбогдох материалууд дутуу төсөл, арга хэмжээг хүлээн авахгүй, албан бичгээр буцаахыг анхаарна уу.</w:t>
      </w:r>
    </w:p>
    <w:p w14:paraId="33C52A5C" w14:textId="23BFD3B3" w:rsidR="00A42D95" w:rsidRPr="00C838B4" w:rsidRDefault="0DBE21A0" w:rsidP="00B900F2">
      <w:pPr>
        <w:pStyle w:val="Heading2"/>
        <w:numPr>
          <w:ilvl w:val="1"/>
          <w:numId w:val="28"/>
        </w:numPr>
        <w:tabs>
          <w:tab w:val="left" w:pos="900"/>
        </w:tabs>
        <w:ind w:left="0" w:firstLine="360"/>
        <w:rPr>
          <w:rFonts w:ascii="Times New Roman" w:eastAsia="Times New Roman" w:hAnsi="Times New Roman" w:cs="Times New Roman"/>
          <w:lang w:val="mn-MN"/>
        </w:rPr>
      </w:pPr>
      <w:r w:rsidRPr="00C838B4">
        <w:rPr>
          <w:rFonts w:ascii="Times New Roman" w:eastAsia="Times New Roman" w:hAnsi="Times New Roman" w:cs="Times New Roman"/>
          <w:lang w:val="mn-MN"/>
        </w:rPr>
        <w:t>Төсвийн ерөнхийлөн захирагчийн төсвийн зардлын төсөлд тавигдах шаардлага:</w:t>
      </w:r>
      <w:bookmarkEnd w:id="10"/>
      <w:r w:rsidRPr="00C838B4">
        <w:rPr>
          <w:rFonts w:ascii="Times New Roman" w:eastAsia="Times New Roman" w:hAnsi="Times New Roman" w:cs="Times New Roman"/>
          <w:lang w:val="mn-MN"/>
        </w:rPr>
        <w:t xml:space="preserve"> </w:t>
      </w:r>
      <w:bookmarkEnd w:id="11"/>
    </w:p>
    <w:p w14:paraId="09BD02AB" w14:textId="48548D83" w:rsidR="00A42D95" w:rsidRPr="00C838B4" w:rsidRDefault="00A42D95" w:rsidP="0015109F">
      <w:pPr>
        <w:spacing w:after="240"/>
        <w:rPr>
          <w:rFonts w:cs="Times New Roman"/>
          <w:szCs w:val="24"/>
          <w:lang w:val="mn-MN"/>
        </w:rPr>
      </w:pPr>
      <w:bookmarkStart w:id="13" w:name="_Hlk518155231"/>
      <w:r w:rsidRPr="00C838B4">
        <w:rPr>
          <w:rFonts w:cs="Times New Roman"/>
          <w:szCs w:val="24"/>
          <w:lang w:val="mn-MN"/>
        </w:rPr>
        <w:t xml:space="preserve">Төсвийн ерөнхийлөн захирагч төсвийн төслийн санал боловсруулахдаа Засгийн газраас баталсан төсвийн зарлагын хязгаар, дунд хугацаанд төсвийн зарлагад баримталж буй бодлого, чиглэлд нийцүүлэн төсвийг хэмнэлттэй, үр ашигтай төлөвлөх ба төсвийн бодит боломжит нөөцөөр тухайн салбарын зорилтыг хамгийн үр дүнтэйгээр хангахыг чухалчилна. </w:t>
      </w:r>
      <w:bookmarkEnd w:id="13"/>
      <w:r w:rsidR="009B5336" w:rsidRPr="00C838B4">
        <w:rPr>
          <w:rFonts w:cs="Times New Roman"/>
          <w:szCs w:val="24"/>
          <w:lang w:val="mn-MN"/>
        </w:rPr>
        <w:t xml:space="preserve"> Удирдамжийн хавсралт файл  (</w:t>
      </w:r>
      <w:r w:rsidR="009B5336" w:rsidRPr="00C838B4">
        <w:rPr>
          <w:rFonts w:cs="Times New Roman"/>
          <w:color w:val="0070C0"/>
          <w:szCs w:val="24"/>
          <w:lang w:val="mn-MN"/>
        </w:rPr>
        <w:t>01.Төсвийн саналын маягт 20</w:t>
      </w:r>
      <w:r w:rsidR="006A73E2">
        <w:rPr>
          <w:rFonts w:cs="Times New Roman"/>
          <w:color w:val="0070C0"/>
          <w:szCs w:val="24"/>
          <w:lang w:val="mn-MN"/>
        </w:rPr>
        <w:t>20</w:t>
      </w:r>
      <w:r w:rsidR="009B5336" w:rsidRPr="00C838B4">
        <w:rPr>
          <w:rFonts w:cs="Times New Roman"/>
          <w:color w:val="0070C0"/>
          <w:szCs w:val="24"/>
          <w:lang w:val="mn-MN"/>
        </w:rPr>
        <w:t>.xls</w:t>
      </w:r>
      <w:r w:rsidR="009B5336" w:rsidRPr="00C838B4">
        <w:rPr>
          <w:rFonts w:cs="Times New Roman"/>
          <w:szCs w:val="24"/>
          <w:lang w:val="mn-MN"/>
        </w:rPr>
        <w:t xml:space="preserve">)-ыг бөглөхдөө </w:t>
      </w:r>
      <w:r w:rsidR="00A335BC" w:rsidRPr="00C838B4">
        <w:rPr>
          <w:rFonts w:cs="Times New Roman"/>
          <w:szCs w:val="24"/>
          <w:lang w:val="mn-MN"/>
        </w:rPr>
        <w:t>дараах</w:t>
      </w:r>
      <w:r w:rsidR="009B5336" w:rsidRPr="00C838B4">
        <w:rPr>
          <w:rFonts w:cs="Times New Roman"/>
          <w:szCs w:val="24"/>
          <w:lang w:val="mn-MN"/>
        </w:rPr>
        <w:t xml:space="preserve"> зүйлсийг анхаарах. Үүнд:  </w:t>
      </w:r>
    </w:p>
    <w:p w14:paraId="46617AB6" w14:textId="77777777" w:rsidR="00A42D95" w:rsidRPr="00C838B4" w:rsidRDefault="00A42D95" w:rsidP="00A42D95">
      <w:pPr>
        <w:pStyle w:val="ListParagraph"/>
        <w:numPr>
          <w:ilvl w:val="0"/>
          <w:numId w:val="14"/>
        </w:numPr>
        <w:spacing w:after="120"/>
        <w:ind w:left="360"/>
        <w:rPr>
          <w:rFonts w:cs="Times New Roman"/>
          <w:szCs w:val="24"/>
          <w:lang w:val="mn-MN"/>
        </w:rPr>
      </w:pPr>
      <w:r w:rsidRPr="00C838B4">
        <w:rPr>
          <w:rFonts w:cs="Times New Roman"/>
          <w:szCs w:val="24"/>
          <w:lang w:val="mn-MN"/>
        </w:rPr>
        <w:t xml:space="preserve">Урсгал болон хөрөнгийн зардлыг  үндсэн чиг үүрэгт хамаарах хөтөлбөрөөр тодорхойлсон байх; </w:t>
      </w:r>
    </w:p>
    <w:p w14:paraId="24AD6645" w14:textId="77777777" w:rsidR="00A42D95" w:rsidRPr="00C838B4" w:rsidRDefault="00A42D95" w:rsidP="00A42D95">
      <w:pPr>
        <w:pStyle w:val="ListParagraph"/>
        <w:numPr>
          <w:ilvl w:val="0"/>
          <w:numId w:val="14"/>
        </w:numPr>
        <w:spacing w:after="120"/>
        <w:ind w:left="360"/>
        <w:rPr>
          <w:rFonts w:cs="Times New Roman"/>
          <w:szCs w:val="24"/>
          <w:lang w:val="mn-MN"/>
        </w:rPr>
      </w:pPr>
      <w:r w:rsidRPr="00C838B4">
        <w:rPr>
          <w:rFonts w:cs="Times New Roman"/>
          <w:szCs w:val="24"/>
          <w:lang w:val="mn-MN"/>
        </w:rPr>
        <w:t xml:space="preserve">Хөтөлбөрийн төсвийн саналыг ТМ-01 маягтад заасны дагуу  </w:t>
      </w:r>
      <w:r w:rsidRPr="00C838B4">
        <w:rPr>
          <w:rFonts w:cs="Times New Roman"/>
          <w:color w:val="0070C0"/>
          <w:szCs w:val="24"/>
          <w:lang w:val="mn-MN"/>
        </w:rPr>
        <w:t xml:space="preserve">“А” </w:t>
      </w:r>
      <w:r w:rsidRPr="00C838B4">
        <w:rPr>
          <w:rFonts w:cs="Times New Roman"/>
          <w:szCs w:val="24"/>
          <w:lang w:val="mn-MN"/>
        </w:rPr>
        <w:t xml:space="preserve">зардлын эдийн засгийн ангиллаар; </w:t>
      </w:r>
      <w:r w:rsidRPr="00C838B4">
        <w:rPr>
          <w:rFonts w:cs="Times New Roman"/>
          <w:color w:val="0070C0"/>
          <w:szCs w:val="24"/>
          <w:lang w:val="mn-MN"/>
        </w:rPr>
        <w:t xml:space="preserve">“Б” </w:t>
      </w:r>
      <w:r w:rsidRPr="00C838B4">
        <w:rPr>
          <w:rFonts w:cs="Times New Roman"/>
          <w:szCs w:val="24"/>
          <w:lang w:val="mn-MN"/>
        </w:rPr>
        <w:t xml:space="preserve">зардлын зориулалт-арга хэмжээгээр; </w:t>
      </w:r>
      <w:r w:rsidRPr="00C838B4">
        <w:rPr>
          <w:rFonts w:cs="Times New Roman"/>
          <w:color w:val="0070C0"/>
          <w:szCs w:val="24"/>
          <w:lang w:val="mn-MN"/>
        </w:rPr>
        <w:t xml:space="preserve">“В” </w:t>
      </w:r>
      <w:r w:rsidRPr="00C838B4">
        <w:rPr>
          <w:rFonts w:cs="Times New Roman"/>
          <w:szCs w:val="24"/>
          <w:lang w:val="mn-MN"/>
        </w:rPr>
        <w:t>санхүүжүүлэх эх үүсвэрээр задалж дунд хугацаагаар буюу 1-ээс 6 дугаар баганаар  харуулсан байх;</w:t>
      </w:r>
    </w:p>
    <w:p w14:paraId="2B3929DA" w14:textId="77777777" w:rsidR="00A42D95" w:rsidRPr="00C838B4" w:rsidRDefault="00A42D95" w:rsidP="00A42D95">
      <w:pPr>
        <w:pStyle w:val="ListParagraph"/>
        <w:numPr>
          <w:ilvl w:val="0"/>
          <w:numId w:val="14"/>
        </w:numPr>
        <w:spacing w:after="120"/>
        <w:ind w:left="360"/>
        <w:rPr>
          <w:rFonts w:cs="Times New Roman"/>
          <w:szCs w:val="24"/>
          <w:lang w:val="mn-MN"/>
        </w:rPr>
      </w:pPr>
      <w:r w:rsidRPr="00C838B4">
        <w:rPr>
          <w:rFonts w:cs="Times New Roman"/>
          <w:szCs w:val="24"/>
          <w:lang w:val="mn-MN"/>
        </w:rPr>
        <w:t>Бүх хэсгүүдийн өөрчлөлтийн харьцуулалтыг 7, 8, 9 дүгээр баганаар харуулсан байх;</w:t>
      </w:r>
    </w:p>
    <w:p w14:paraId="4B07604B" w14:textId="77777777" w:rsidR="00A42D95" w:rsidRPr="00C838B4" w:rsidRDefault="00A42D95" w:rsidP="00A42D95">
      <w:pPr>
        <w:pStyle w:val="ListParagraph"/>
        <w:numPr>
          <w:ilvl w:val="0"/>
          <w:numId w:val="14"/>
        </w:numPr>
        <w:spacing w:after="120"/>
        <w:ind w:left="360"/>
        <w:rPr>
          <w:rFonts w:cs="Times New Roman"/>
          <w:szCs w:val="24"/>
          <w:lang w:val="mn-MN"/>
        </w:rPr>
      </w:pPr>
      <w:r w:rsidRPr="00C838B4">
        <w:rPr>
          <w:rFonts w:cs="Times New Roman"/>
          <w:szCs w:val="24"/>
          <w:lang w:val="mn-MN"/>
        </w:rPr>
        <w:t>Төсвийн төслийг тухайн төсвийн жилийн батлагдсан орлого, зарлагын хязгаарт багтаасан байх (</w:t>
      </w:r>
      <w:r w:rsidRPr="00C838B4">
        <w:rPr>
          <w:rFonts w:cs="Times New Roman"/>
          <w:szCs w:val="24"/>
          <w:u w:color="FF0000"/>
          <w:lang w:val="mn-MN"/>
        </w:rPr>
        <w:t>ТМ-01 маягтын 3 дугаар багана</w:t>
      </w:r>
      <w:r w:rsidRPr="00C838B4">
        <w:rPr>
          <w:rFonts w:cs="Times New Roman"/>
          <w:szCs w:val="24"/>
          <w:lang w:val="mn-MN"/>
        </w:rPr>
        <w:t>);</w:t>
      </w:r>
    </w:p>
    <w:p w14:paraId="7505FDC0" w14:textId="5868B21A" w:rsidR="00A42D95" w:rsidRPr="00C838B4" w:rsidRDefault="00A42D95" w:rsidP="00A42D95">
      <w:pPr>
        <w:pStyle w:val="ListParagraph"/>
        <w:numPr>
          <w:ilvl w:val="0"/>
          <w:numId w:val="14"/>
        </w:numPr>
        <w:spacing w:after="0"/>
        <w:ind w:left="360"/>
        <w:rPr>
          <w:rFonts w:cs="Times New Roman"/>
          <w:szCs w:val="24"/>
          <w:lang w:val="mn-MN"/>
        </w:rPr>
      </w:pPr>
      <w:r w:rsidRPr="00C838B4">
        <w:rPr>
          <w:rFonts w:cs="Times New Roman"/>
          <w:szCs w:val="24"/>
          <w:lang w:val="mn-MN"/>
        </w:rPr>
        <w:t>Хэрэв урьдчилан төсөөлөх, төлөвлөх боломжгүй, түүнчлэн УИХ болон Засгийн газраас 20</w:t>
      </w:r>
      <w:r w:rsidR="001F16B3">
        <w:rPr>
          <w:rFonts w:cs="Times New Roman"/>
          <w:szCs w:val="24"/>
          <w:lang w:val="mn-MN"/>
        </w:rPr>
        <w:t>20</w:t>
      </w:r>
      <w:r w:rsidRPr="00C838B4">
        <w:rPr>
          <w:rFonts w:cs="Times New Roman"/>
          <w:szCs w:val="24"/>
          <w:lang w:val="mn-MN"/>
        </w:rPr>
        <w:t xml:space="preserve"> оны төсвийн хүрээ</w:t>
      </w:r>
      <w:r w:rsidR="001F16B3">
        <w:rPr>
          <w:rFonts w:cs="Times New Roman"/>
          <w:szCs w:val="24"/>
          <w:lang w:val="mn-MN"/>
        </w:rPr>
        <w:t>ний мэдэгдэл</w:t>
      </w:r>
      <w:r w:rsidRPr="00C838B4">
        <w:rPr>
          <w:rFonts w:cs="Times New Roman"/>
          <w:szCs w:val="24"/>
          <w:lang w:val="mn-MN"/>
        </w:rPr>
        <w:t>,</w:t>
      </w:r>
      <w:r w:rsidR="001F16B3">
        <w:rPr>
          <w:rFonts w:cs="Times New Roman"/>
          <w:szCs w:val="24"/>
          <w:lang w:val="mn-MN"/>
        </w:rPr>
        <w:t xml:space="preserve"> төсвийн</w:t>
      </w:r>
      <w:r w:rsidRPr="00C838B4">
        <w:rPr>
          <w:rFonts w:cs="Times New Roman"/>
          <w:szCs w:val="24"/>
          <w:lang w:val="mn-MN"/>
        </w:rPr>
        <w:t xml:space="preserve"> хязгаар баталснаас хойш үүссэн нөхцөл байдлын улмаас батлагдсан төсвийн хязгаараас давах, зайлшгүй авч үзэх шаардлагатай төсвийн саналтай бол тооцооны төслийг ТМ-01 маягтын 4 дүгээр </w:t>
      </w:r>
      <w:r w:rsidRPr="00C838B4">
        <w:rPr>
          <w:rFonts w:cs="Times New Roman"/>
          <w:szCs w:val="24"/>
          <w:lang w:val="mn-MN"/>
        </w:rPr>
        <w:lastRenderedPageBreak/>
        <w:t xml:space="preserve">баганад харуулах, хязгаараас давсан төсвийн саналын тайлбар, үндэслэл, нотолгоог мөн маягтын </w:t>
      </w:r>
      <w:r w:rsidRPr="00C838B4">
        <w:rPr>
          <w:rFonts w:cs="Times New Roman"/>
          <w:color w:val="0070C0"/>
          <w:szCs w:val="24"/>
          <w:lang w:val="mn-MN"/>
        </w:rPr>
        <w:t xml:space="preserve">“З” </w:t>
      </w:r>
      <w:r w:rsidRPr="00C838B4">
        <w:rPr>
          <w:rFonts w:cs="Times New Roman"/>
          <w:szCs w:val="24"/>
          <w:lang w:val="mn-MN"/>
        </w:rPr>
        <w:t>хэсэгт тодорхой тусгаж харуулсан байх;</w:t>
      </w:r>
    </w:p>
    <w:p w14:paraId="01E4AD28" w14:textId="77777777" w:rsidR="00A42D95" w:rsidRPr="00C838B4" w:rsidRDefault="00A42D95" w:rsidP="00A42D95">
      <w:pPr>
        <w:pStyle w:val="ListParagraph"/>
        <w:numPr>
          <w:ilvl w:val="0"/>
          <w:numId w:val="14"/>
        </w:numPr>
        <w:spacing w:after="0"/>
        <w:ind w:left="360"/>
        <w:rPr>
          <w:rFonts w:cs="Times New Roman"/>
          <w:szCs w:val="24"/>
          <w:lang w:val="mn-MN"/>
        </w:rPr>
      </w:pPr>
      <w:r w:rsidRPr="00C838B4">
        <w:rPr>
          <w:rFonts w:cs="Times New Roman"/>
          <w:szCs w:val="24"/>
          <w:lang w:val="mn-MN"/>
        </w:rPr>
        <w:t xml:space="preserve">Хөтөлбөрийн хүрээнд ажиллах орон тооны мэдээллийг төрийн албан хаагчийн ангиллын дагуу маягт ТМ-01 ийн </w:t>
      </w:r>
      <w:r w:rsidRPr="00C838B4">
        <w:rPr>
          <w:rFonts w:cs="Times New Roman"/>
          <w:color w:val="0070C0"/>
          <w:szCs w:val="24"/>
          <w:lang w:val="mn-MN"/>
        </w:rPr>
        <w:t xml:space="preserve">“Г” </w:t>
      </w:r>
      <w:r w:rsidRPr="00C838B4">
        <w:rPr>
          <w:rFonts w:cs="Times New Roman"/>
          <w:szCs w:val="24"/>
          <w:lang w:val="mn-MN"/>
        </w:rPr>
        <w:t>хэсэгт заасны дагуу үнэн зөв гаргаж харуулах;</w:t>
      </w:r>
    </w:p>
    <w:p w14:paraId="3CD39B7E" w14:textId="77777777" w:rsidR="00A42D95" w:rsidRPr="00C838B4" w:rsidRDefault="00A42D95" w:rsidP="00A42D95">
      <w:pPr>
        <w:pStyle w:val="ListParagraph"/>
        <w:numPr>
          <w:ilvl w:val="0"/>
          <w:numId w:val="14"/>
        </w:numPr>
        <w:spacing w:after="0"/>
        <w:ind w:left="360"/>
        <w:rPr>
          <w:rFonts w:cs="Times New Roman"/>
          <w:szCs w:val="24"/>
          <w:lang w:val="mn-MN"/>
        </w:rPr>
      </w:pPr>
      <w:r w:rsidRPr="00C838B4">
        <w:rPr>
          <w:rFonts w:cs="Times New Roman"/>
          <w:szCs w:val="24"/>
          <w:lang w:val="mn-MN"/>
        </w:rPr>
        <w:t xml:space="preserve">Хөтөлбөрийн хүрээнд үйл ажиллагаа явуулах төсөв захирагчийн (төсвийн байгууллагын) төсвийн мэдээллийг ТМ-01 маягтын </w:t>
      </w:r>
      <w:r w:rsidRPr="00C838B4">
        <w:rPr>
          <w:rFonts w:cs="Times New Roman"/>
          <w:color w:val="0070C0"/>
          <w:szCs w:val="24"/>
          <w:lang w:val="mn-MN"/>
        </w:rPr>
        <w:t xml:space="preserve">“Д” </w:t>
      </w:r>
      <w:r w:rsidRPr="00C838B4">
        <w:rPr>
          <w:rFonts w:cs="Times New Roman"/>
          <w:szCs w:val="24"/>
          <w:lang w:val="mn-MN"/>
        </w:rPr>
        <w:t>хэсэгт холбогдох баганаар тусгаж харуулсан байх;</w:t>
      </w:r>
    </w:p>
    <w:p w14:paraId="1D0100F4" w14:textId="1A4354A2" w:rsidR="00A42D95" w:rsidRPr="00C838B4" w:rsidRDefault="00A42D95" w:rsidP="00A42D95">
      <w:pPr>
        <w:pStyle w:val="ListParagraph"/>
        <w:numPr>
          <w:ilvl w:val="0"/>
          <w:numId w:val="14"/>
        </w:numPr>
        <w:spacing w:after="0"/>
        <w:ind w:left="360"/>
        <w:rPr>
          <w:rFonts w:cs="Times New Roman"/>
          <w:szCs w:val="24"/>
          <w:lang w:val="mn-MN"/>
        </w:rPr>
      </w:pPr>
      <w:r w:rsidRPr="00C838B4">
        <w:rPr>
          <w:rFonts w:cs="Times New Roman"/>
          <w:szCs w:val="24"/>
          <w:lang w:val="mn-MN"/>
        </w:rPr>
        <w:t>Хөтөлбөрийн 20</w:t>
      </w:r>
      <w:r w:rsidR="001F16B3">
        <w:rPr>
          <w:rFonts w:cs="Times New Roman"/>
          <w:szCs w:val="24"/>
          <w:lang w:val="mn-MN"/>
        </w:rPr>
        <w:t>20</w:t>
      </w:r>
      <w:r w:rsidR="002F0135" w:rsidRPr="00C838B4">
        <w:rPr>
          <w:rFonts w:cs="Times New Roman"/>
          <w:szCs w:val="24"/>
          <w:lang w:val="mn-MN"/>
        </w:rPr>
        <w:t xml:space="preserve"> оны</w:t>
      </w:r>
      <w:r w:rsidRPr="00C838B4">
        <w:rPr>
          <w:rFonts w:cs="Times New Roman"/>
          <w:szCs w:val="24"/>
          <w:lang w:val="mn-MN"/>
        </w:rPr>
        <w:t xml:space="preserve"> зорилт-хүрэх үр дүн, түүнийг хэмжих шалгуур үзүүлэлтийг ТМ-01 маягтын </w:t>
      </w:r>
      <w:r w:rsidRPr="00C838B4">
        <w:rPr>
          <w:rFonts w:cs="Times New Roman"/>
          <w:color w:val="0070C0"/>
          <w:szCs w:val="24"/>
          <w:lang w:val="mn-MN"/>
        </w:rPr>
        <w:t xml:space="preserve">“Е” </w:t>
      </w:r>
      <w:r w:rsidRPr="00C838B4">
        <w:rPr>
          <w:rFonts w:cs="Times New Roman"/>
          <w:szCs w:val="24"/>
          <w:lang w:val="mn-MN"/>
        </w:rPr>
        <w:t>хэсэгт тодорхойлсон байх. Түүнчлэн 201</w:t>
      </w:r>
      <w:r w:rsidR="001F16B3">
        <w:rPr>
          <w:rFonts w:cs="Times New Roman"/>
          <w:szCs w:val="24"/>
          <w:lang w:val="mn-MN"/>
        </w:rPr>
        <w:t>8</w:t>
      </w:r>
      <w:r w:rsidRPr="00C838B4">
        <w:rPr>
          <w:rFonts w:cs="Times New Roman"/>
          <w:szCs w:val="24"/>
          <w:lang w:val="mn-MN"/>
        </w:rPr>
        <w:t xml:space="preserve"> онд хэрэгжүүлсэн хөтөлбөрийг жилийн гүйцэтгэлээр нь, 201</w:t>
      </w:r>
      <w:r w:rsidR="001F16B3">
        <w:rPr>
          <w:rFonts w:cs="Times New Roman"/>
          <w:szCs w:val="24"/>
          <w:lang w:val="mn-MN"/>
        </w:rPr>
        <w:t>9</w:t>
      </w:r>
      <w:r w:rsidRPr="00C838B4">
        <w:rPr>
          <w:rFonts w:cs="Times New Roman"/>
          <w:szCs w:val="24"/>
          <w:lang w:val="mn-MN"/>
        </w:rPr>
        <w:t xml:space="preserve"> оны төсвийн жилд хэрэгжүүлж байгаа хөтөлбөр, арга хэмжээний хүрэх үр дүнгийн гүйцэтгэлийг эхний хагас жилийн болон жилийн эцсийн хүлээгдэж буй байдлаар, 20</w:t>
      </w:r>
      <w:r w:rsidR="00C62F51" w:rsidRPr="00C838B4">
        <w:rPr>
          <w:rFonts w:cs="Times New Roman"/>
          <w:szCs w:val="24"/>
          <w:lang w:val="mn-MN"/>
        </w:rPr>
        <w:t>2</w:t>
      </w:r>
      <w:r w:rsidR="001F16B3">
        <w:rPr>
          <w:rFonts w:cs="Times New Roman"/>
          <w:szCs w:val="24"/>
          <w:lang w:val="mn-MN"/>
        </w:rPr>
        <w:t>1</w:t>
      </w:r>
      <w:r w:rsidRPr="00C838B4">
        <w:rPr>
          <w:rFonts w:cs="Times New Roman"/>
          <w:szCs w:val="24"/>
          <w:lang w:val="mn-MN"/>
        </w:rPr>
        <w:t>-202</w:t>
      </w:r>
      <w:r w:rsidR="001F16B3">
        <w:rPr>
          <w:rFonts w:cs="Times New Roman"/>
          <w:szCs w:val="24"/>
          <w:lang w:val="mn-MN"/>
        </w:rPr>
        <w:t>2</w:t>
      </w:r>
      <w:r w:rsidRPr="00C838B4">
        <w:rPr>
          <w:rFonts w:cs="Times New Roman"/>
          <w:szCs w:val="24"/>
          <w:lang w:val="mn-MN"/>
        </w:rPr>
        <w:t xml:space="preserve"> онд хүрэх үр дүнг төсөөллөөр гаргаж  холбогдох баганад тусгаж харуулсан байх</w:t>
      </w:r>
      <w:r w:rsidRPr="00C838B4">
        <w:rPr>
          <w:rFonts w:cs="Times New Roman"/>
          <w:color w:val="0070C0"/>
          <w:szCs w:val="24"/>
          <w:lang w:val="mn-MN"/>
        </w:rPr>
        <w:t xml:space="preserve">;  </w:t>
      </w:r>
    </w:p>
    <w:p w14:paraId="4A8E4265" w14:textId="3ACF01FF" w:rsidR="00A42D95" w:rsidRPr="00C838B4" w:rsidRDefault="00A42D95" w:rsidP="00A42D95">
      <w:pPr>
        <w:pStyle w:val="ListParagraph"/>
        <w:numPr>
          <w:ilvl w:val="0"/>
          <w:numId w:val="14"/>
        </w:numPr>
        <w:spacing w:after="120"/>
        <w:ind w:left="360"/>
        <w:rPr>
          <w:rFonts w:cs="Times New Roman"/>
          <w:szCs w:val="24"/>
          <w:lang w:val="mn-MN"/>
        </w:rPr>
      </w:pPr>
      <w:r w:rsidRPr="00C838B4">
        <w:rPr>
          <w:rFonts w:cs="Times New Roman"/>
          <w:szCs w:val="24"/>
          <w:lang w:val="mn-MN"/>
        </w:rPr>
        <w:t>Хөтөлбөрийн хүрээнд  20</w:t>
      </w:r>
      <w:r w:rsidR="001F16B3">
        <w:rPr>
          <w:rFonts w:cs="Times New Roman"/>
          <w:szCs w:val="24"/>
          <w:lang w:val="mn-MN"/>
        </w:rPr>
        <w:t>20</w:t>
      </w:r>
      <w:r w:rsidRPr="00C838B4">
        <w:rPr>
          <w:rFonts w:cs="Times New Roman"/>
          <w:szCs w:val="24"/>
          <w:lang w:val="mn-MN"/>
        </w:rPr>
        <w:t xml:space="preserve"> онд</w:t>
      </w:r>
      <w:r w:rsidR="00C62F51" w:rsidRPr="00C838B4">
        <w:rPr>
          <w:rFonts w:cs="Times New Roman"/>
          <w:szCs w:val="24"/>
          <w:lang w:val="mn-MN"/>
        </w:rPr>
        <w:t>,</w:t>
      </w:r>
      <w:r w:rsidRPr="00C838B4">
        <w:rPr>
          <w:rFonts w:cs="Times New Roman"/>
          <w:szCs w:val="24"/>
          <w:lang w:val="mn-MN"/>
        </w:rPr>
        <w:t xml:space="preserve"> улмаар 20</w:t>
      </w:r>
      <w:r w:rsidR="00C62F51" w:rsidRPr="00C838B4">
        <w:rPr>
          <w:rFonts w:cs="Times New Roman"/>
          <w:szCs w:val="24"/>
          <w:lang w:val="mn-MN"/>
        </w:rPr>
        <w:t>2</w:t>
      </w:r>
      <w:r w:rsidR="001F16B3">
        <w:rPr>
          <w:rFonts w:cs="Times New Roman"/>
          <w:szCs w:val="24"/>
          <w:lang w:val="mn-MN"/>
        </w:rPr>
        <w:t>1</w:t>
      </w:r>
      <w:r w:rsidRPr="00C838B4">
        <w:rPr>
          <w:rFonts w:cs="Times New Roman"/>
          <w:szCs w:val="24"/>
          <w:lang w:val="mn-MN"/>
        </w:rPr>
        <w:t>-202</w:t>
      </w:r>
      <w:r w:rsidR="001F16B3">
        <w:rPr>
          <w:rFonts w:cs="Times New Roman"/>
          <w:szCs w:val="24"/>
          <w:lang w:val="mn-MN"/>
        </w:rPr>
        <w:t>2</w:t>
      </w:r>
      <w:r w:rsidRPr="00C838B4">
        <w:rPr>
          <w:rFonts w:cs="Times New Roman"/>
          <w:szCs w:val="24"/>
          <w:lang w:val="mn-MN"/>
        </w:rPr>
        <w:t xml:space="preserve"> онуудад хэрэгжүүлэхээр төлөвлөж байгаа зорилтуудыг ТМ-01 маягтын </w:t>
      </w:r>
      <w:r w:rsidRPr="00C838B4">
        <w:rPr>
          <w:rFonts w:cs="Times New Roman"/>
          <w:color w:val="0070C0"/>
          <w:szCs w:val="24"/>
          <w:lang w:val="mn-MN"/>
        </w:rPr>
        <w:t xml:space="preserve">“Ё” </w:t>
      </w:r>
      <w:r w:rsidRPr="00C838B4">
        <w:rPr>
          <w:rFonts w:cs="Times New Roman"/>
          <w:szCs w:val="24"/>
          <w:lang w:val="mn-MN"/>
        </w:rPr>
        <w:t xml:space="preserve">хэсэгт товч тодорхой тусгана. Хөтөлбөрийн зорилтуудад  хүрсэн байх  үр дүн нь мөн маягтын </w:t>
      </w:r>
      <w:r w:rsidRPr="00C838B4">
        <w:rPr>
          <w:rFonts w:cs="Times New Roman"/>
          <w:color w:val="0070C0"/>
          <w:szCs w:val="24"/>
          <w:lang w:val="mn-MN"/>
        </w:rPr>
        <w:t xml:space="preserve">“Е” </w:t>
      </w:r>
      <w:r w:rsidRPr="00C838B4">
        <w:rPr>
          <w:rFonts w:cs="Times New Roman"/>
          <w:szCs w:val="24"/>
          <w:lang w:val="mn-MN"/>
        </w:rPr>
        <w:t>хэсэгт тодорхойлсон шалгуур үзүүлэлттэй нийцэж байх ёстойг анхаарах;</w:t>
      </w:r>
    </w:p>
    <w:p w14:paraId="4E95E78B" w14:textId="77777777" w:rsidR="00A42D95" w:rsidRPr="00C838B4" w:rsidRDefault="00A42D95" w:rsidP="00A42D95">
      <w:pPr>
        <w:pStyle w:val="ListParagraph"/>
        <w:numPr>
          <w:ilvl w:val="0"/>
          <w:numId w:val="14"/>
        </w:numPr>
        <w:spacing w:after="120"/>
        <w:ind w:left="360"/>
        <w:rPr>
          <w:rFonts w:cs="Times New Roman"/>
          <w:szCs w:val="24"/>
          <w:lang w:val="mn-MN"/>
        </w:rPr>
      </w:pPr>
      <w:r w:rsidRPr="00C838B4">
        <w:rPr>
          <w:rFonts w:cs="Times New Roman"/>
          <w:szCs w:val="24"/>
          <w:lang w:val="mn-MN"/>
        </w:rPr>
        <w:t xml:space="preserve">Төсвийн гүйцэтгэлийн дүн шинжилгээний хураангуйг ТМ-01 маягтын </w:t>
      </w:r>
      <w:r w:rsidRPr="00C838B4">
        <w:rPr>
          <w:rFonts w:cs="Times New Roman"/>
          <w:color w:val="0070C0"/>
          <w:szCs w:val="24"/>
          <w:lang w:val="mn-MN"/>
        </w:rPr>
        <w:t xml:space="preserve">“Ж” </w:t>
      </w:r>
      <w:r w:rsidRPr="00C838B4">
        <w:rPr>
          <w:rFonts w:cs="Times New Roman"/>
          <w:szCs w:val="24"/>
          <w:lang w:val="mn-MN"/>
        </w:rPr>
        <w:t xml:space="preserve">хэсэгт тоймлон харуулж харин дэлгэрэнгүй дүн шинжилгээг хавсаргаж ирүүлэх; </w:t>
      </w:r>
      <w:r w:rsidRPr="00C838B4">
        <w:rPr>
          <w:rFonts w:cs="Times New Roman"/>
          <w:color w:val="0070C0"/>
          <w:szCs w:val="24"/>
          <w:lang w:val="mn-MN"/>
        </w:rPr>
        <w:t>(зардлын дүн шинжилгээний талаарх тайлбарыг нэмэлт мэдээллийн хэсгээс харах)</w:t>
      </w:r>
    </w:p>
    <w:p w14:paraId="67E0AAF1" w14:textId="77777777" w:rsidR="00A42D95" w:rsidRPr="00C838B4" w:rsidRDefault="00A42D95" w:rsidP="00A42D95">
      <w:pPr>
        <w:pStyle w:val="ListParagraph"/>
        <w:numPr>
          <w:ilvl w:val="0"/>
          <w:numId w:val="14"/>
        </w:numPr>
        <w:spacing w:after="120"/>
        <w:ind w:left="360"/>
        <w:rPr>
          <w:rFonts w:cs="Times New Roman"/>
          <w:szCs w:val="24"/>
          <w:lang w:val="mn-MN"/>
        </w:rPr>
      </w:pPr>
      <w:r w:rsidRPr="00C838B4">
        <w:rPr>
          <w:rFonts w:cs="Times New Roman"/>
          <w:szCs w:val="24"/>
          <w:lang w:val="mn-MN"/>
        </w:rPr>
        <w:t xml:space="preserve">Нийгэм, эдийн засгийн хувьд ач холбогдол бага гэж үзэж буй хөтөлбөр, төсөл, арга хэмжээг зогсоох, эсхүл санхүүжилтийг бууруулах саналтай бол, түүнчлэн санхүүжилтийг нь бууруулах болон зогсоох хөтөлбөр, арга хэмжээний хэмнэлтийг юунд зарцуулах тухай саналаа  ТМ-01 маягтын </w:t>
      </w:r>
      <w:r w:rsidRPr="00C838B4">
        <w:rPr>
          <w:rFonts w:cs="Times New Roman"/>
          <w:color w:val="0070C0"/>
          <w:szCs w:val="24"/>
          <w:lang w:val="mn-MN"/>
        </w:rPr>
        <w:t xml:space="preserve">“И” </w:t>
      </w:r>
      <w:r w:rsidRPr="00C838B4">
        <w:rPr>
          <w:rFonts w:cs="Times New Roman"/>
          <w:szCs w:val="24"/>
          <w:lang w:val="mn-MN"/>
        </w:rPr>
        <w:t xml:space="preserve">хэсэгт товч тодорхойлсон байх </w:t>
      </w:r>
    </w:p>
    <w:p w14:paraId="310ACB86" w14:textId="77777777" w:rsidR="00A42D95" w:rsidRPr="00C838B4" w:rsidRDefault="00A42D95" w:rsidP="00A42D95">
      <w:pPr>
        <w:pStyle w:val="ListParagraph"/>
        <w:numPr>
          <w:ilvl w:val="0"/>
          <w:numId w:val="14"/>
        </w:numPr>
        <w:spacing w:after="120"/>
        <w:ind w:left="360"/>
        <w:rPr>
          <w:rFonts w:cs="Times New Roman"/>
          <w:szCs w:val="24"/>
          <w:lang w:val="mn-MN"/>
        </w:rPr>
      </w:pPr>
      <w:r w:rsidRPr="00C838B4">
        <w:rPr>
          <w:rFonts w:cs="Times New Roman"/>
          <w:szCs w:val="24"/>
          <w:lang w:val="mn-MN"/>
        </w:rPr>
        <w:t>Төсвийн төслийн саналд дараах тооцоо, судалгааг холбогдох нэмэлт маягт (</w:t>
      </w:r>
      <w:r w:rsidRPr="00C838B4">
        <w:rPr>
          <w:rFonts w:cs="Times New Roman"/>
          <w:szCs w:val="24"/>
          <w:u w:color="FF0000"/>
          <w:lang w:val="mn-MN"/>
        </w:rPr>
        <w:t>НМ</w:t>
      </w:r>
      <w:r w:rsidRPr="00C838B4">
        <w:rPr>
          <w:rFonts w:cs="Times New Roman"/>
          <w:szCs w:val="24"/>
          <w:lang w:val="mn-MN"/>
        </w:rPr>
        <w:t xml:space="preserve">)-аар ирүүлэх Үүнд: </w:t>
      </w:r>
    </w:p>
    <w:p w14:paraId="062EA3B5" w14:textId="77777777" w:rsidR="00A42D95" w:rsidRPr="00C838B4" w:rsidRDefault="00A42D95" w:rsidP="007D2992">
      <w:pPr>
        <w:pStyle w:val="ListParagraph"/>
        <w:numPr>
          <w:ilvl w:val="1"/>
          <w:numId w:val="15"/>
        </w:numPr>
        <w:tabs>
          <w:tab w:val="left" w:pos="990"/>
          <w:tab w:val="left" w:pos="1080"/>
          <w:tab w:val="left" w:pos="1170"/>
        </w:tabs>
        <w:spacing w:after="120"/>
        <w:ind w:hanging="720"/>
        <w:jc w:val="left"/>
        <w:rPr>
          <w:rFonts w:cs="Times New Roman"/>
          <w:i/>
          <w:szCs w:val="24"/>
          <w:lang w:val="mn-MN"/>
        </w:rPr>
      </w:pPr>
      <w:r w:rsidRPr="00C838B4">
        <w:rPr>
          <w:rFonts w:cs="Times New Roman"/>
          <w:i/>
          <w:szCs w:val="24"/>
          <w:u w:color="FF0000"/>
          <w:lang w:val="mn-MN"/>
        </w:rPr>
        <w:t>ТЕЗ</w:t>
      </w:r>
      <w:r w:rsidRPr="00C838B4">
        <w:rPr>
          <w:rFonts w:cs="Times New Roman"/>
          <w:i/>
          <w:szCs w:val="24"/>
          <w:lang w:val="mn-MN"/>
        </w:rPr>
        <w:t xml:space="preserve">-ийн </w:t>
      </w:r>
      <w:r w:rsidRPr="00C838B4">
        <w:rPr>
          <w:rFonts w:cs="Times New Roman"/>
          <w:i/>
          <w:szCs w:val="24"/>
          <w:u w:color="FF0000"/>
          <w:lang w:val="mn-MN"/>
        </w:rPr>
        <w:t>харьяалах</w:t>
      </w:r>
      <w:r w:rsidRPr="00C838B4">
        <w:rPr>
          <w:rFonts w:cs="Times New Roman"/>
          <w:i/>
          <w:szCs w:val="24"/>
          <w:lang w:val="mn-MN"/>
        </w:rPr>
        <w:t xml:space="preserve"> байгууллагын үйл ажиллагааны орлогын тооцоо (</w:t>
      </w:r>
      <w:r w:rsidRPr="00C838B4">
        <w:rPr>
          <w:rFonts w:cs="Times New Roman"/>
          <w:i/>
          <w:szCs w:val="24"/>
          <w:u w:color="FF0000"/>
          <w:lang w:val="mn-MN"/>
        </w:rPr>
        <w:t>НМ</w:t>
      </w:r>
      <w:r w:rsidRPr="00C838B4">
        <w:rPr>
          <w:rFonts w:cs="Times New Roman"/>
          <w:i/>
          <w:szCs w:val="24"/>
          <w:lang w:val="mn-MN"/>
        </w:rPr>
        <w:t>-01);</w:t>
      </w:r>
    </w:p>
    <w:p w14:paraId="464B09EE" w14:textId="77777777" w:rsidR="00A42D95" w:rsidRPr="00C838B4" w:rsidRDefault="00A42D95" w:rsidP="007D2992">
      <w:pPr>
        <w:pStyle w:val="ListParagraph"/>
        <w:numPr>
          <w:ilvl w:val="1"/>
          <w:numId w:val="15"/>
        </w:numPr>
        <w:tabs>
          <w:tab w:val="left" w:pos="990"/>
          <w:tab w:val="left" w:pos="1080"/>
          <w:tab w:val="left" w:pos="1170"/>
        </w:tabs>
        <w:spacing w:after="120"/>
        <w:ind w:hanging="720"/>
        <w:jc w:val="left"/>
        <w:rPr>
          <w:rFonts w:cs="Times New Roman"/>
          <w:i/>
          <w:szCs w:val="24"/>
          <w:lang w:val="mn-MN"/>
        </w:rPr>
      </w:pPr>
      <w:r w:rsidRPr="00C838B4">
        <w:rPr>
          <w:rFonts w:cs="Times New Roman"/>
          <w:i/>
          <w:szCs w:val="24"/>
          <w:u w:color="FF0000"/>
          <w:lang w:val="mn-MN"/>
        </w:rPr>
        <w:t>ТЕЗ</w:t>
      </w:r>
      <w:r w:rsidRPr="00C838B4">
        <w:rPr>
          <w:rFonts w:cs="Times New Roman"/>
          <w:i/>
          <w:szCs w:val="24"/>
          <w:lang w:val="mn-MN"/>
        </w:rPr>
        <w:t>-ийн урсгал зардлын саналын товчооны дэлгэрэнгүй (</w:t>
      </w:r>
      <w:r w:rsidRPr="00C838B4">
        <w:rPr>
          <w:rFonts w:cs="Times New Roman"/>
          <w:i/>
          <w:szCs w:val="24"/>
          <w:u w:color="FF0000"/>
          <w:lang w:val="mn-MN"/>
        </w:rPr>
        <w:t>НМ</w:t>
      </w:r>
      <w:r w:rsidRPr="00C838B4">
        <w:rPr>
          <w:rFonts w:cs="Times New Roman"/>
          <w:i/>
          <w:szCs w:val="24"/>
          <w:lang w:val="mn-MN"/>
        </w:rPr>
        <w:t xml:space="preserve">-02);  </w:t>
      </w:r>
    </w:p>
    <w:p w14:paraId="47C8CB9F" w14:textId="77777777" w:rsidR="00A42D95" w:rsidRPr="00C838B4" w:rsidRDefault="00A42D95" w:rsidP="007D2992">
      <w:pPr>
        <w:pStyle w:val="ListParagraph"/>
        <w:numPr>
          <w:ilvl w:val="1"/>
          <w:numId w:val="15"/>
        </w:numPr>
        <w:tabs>
          <w:tab w:val="left" w:pos="990"/>
          <w:tab w:val="left" w:pos="1080"/>
          <w:tab w:val="left" w:pos="1170"/>
        </w:tabs>
        <w:spacing w:after="120"/>
        <w:ind w:hanging="720"/>
        <w:jc w:val="left"/>
        <w:rPr>
          <w:rFonts w:cs="Times New Roman"/>
          <w:i/>
          <w:szCs w:val="24"/>
          <w:lang w:val="mn-MN"/>
        </w:rPr>
      </w:pPr>
      <w:r w:rsidRPr="00C838B4">
        <w:rPr>
          <w:rFonts w:cs="Times New Roman"/>
          <w:i/>
          <w:szCs w:val="24"/>
          <w:u w:color="FF0000"/>
          <w:lang w:val="mn-MN"/>
        </w:rPr>
        <w:t>ТЕЗ</w:t>
      </w:r>
      <w:r w:rsidRPr="00C838B4">
        <w:rPr>
          <w:rFonts w:cs="Times New Roman"/>
          <w:i/>
          <w:szCs w:val="24"/>
          <w:lang w:val="mn-MN"/>
        </w:rPr>
        <w:t>-ийн эргэж төлөгдөх цэвэр зээлийн санал (</w:t>
      </w:r>
      <w:r w:rsidRPr="00C838B4">
        <w:rPr>
          <w:rFonts w:cs="Times New Roman"/>
          <w:i/>
          <w:szCs w:val="24"/>
          <w:u w:color="FF0000"/>
          <w:lang w:val="mn-MN"/>
        </w:rPr>
        <w:t>НМ</w:t>
      </w:r>
      <w:r w:rsidRPr="00C838B4">
        <w:rPr>
          <w:rFonts w:cs="Times New Roman"/>
          <w:i/>
          <w:szCs w:val="24"/>
          <w:lang w:val="mn-MN"/>
        </w:rPr>
        <w:t>-03)</w:t>
      </w:r>
    </w:p>
    <w:p w14:paraId="7D387CA2" w14:textId="77777777" w:rsidR="00A42D95" w:rsidRPr="00C838B4" w:rsidRDefault="00A42D95" w:rsidP="007D2992">
      <w:pPr>
        <w:pStyle w:val="ListParagraph"/>
        <w:numPr>
          <w:ilvl w:val="1"/>
          <w:numId w:val="15"/>
        </w:numPr>
        <w:tabs>
          <w:tab w:val="left" w:pos="990"/>
          <w:tab w:val="left" w:pos="1080"/>
          <w:tab w:val="left" w:pos="1170"/>
        </w:tabs>
        <w:spacing w:after="120"/>
        <w:ind w:hanging="720"/>
        <w:jc w:val="left"/>
        <w:rPr>
          <w:rFonts w:cs="Times New Roman"/>
          <w:i/>
          <w:szCs w:val="24"/>
          <w:lang w:val="mn-MN"/>
        </w:rPr>
      </w:pPr>
      <w:r w:rsidRPr="00C838B4">
        <w:rPr>
          <w:rFonts w:cs="Times New Roman"/>
          <w:i/>
          <w:szCs w:val="24"/>
          <w:u w:color="FF0000"/>
          <w:lang w:val="mn-MN"/>
        </w:rPr>
        <w:t>ТЕЗ</w:t>
      </w:r>
      <w:r w:rsidRPr="00C838B4">
        <w:rPr>
          <w:rFonts w:cs="Times New Roman"/>
          <w:i/>
          <w:szCs w:val="24"/>
          <w:lang w:val="mn-MN"/>
        </w:rPr>
        <w:t>-ын шинээр ашиглалтад орох хөрөнгө оруулалтын төсөл, арга хэмжээтэй холбогдон гарах урсгал зардлын тооцоо (</w:t>
      </w:r>
      <w:r w:rsidRPr="00C838B4">
        <w:rPr>
          <w:rFonts w:cs="Times New Roman"/>
          <w:i/>
          <w:szCs w:val="24"/>
          <w:u w:color="FF0000"/>
          <w:lang w:val="mn-MN"/>
        </w:rPr>
        <w:t>НМ</w:t>
      </w:r>
      <w:r w:rsidRPr="00C838B4">
        <w:rPr>
          <w:rFonts w:cs="Times New Roman"/>
          <w:i/>
          <w:szCs w:val="24"/>
          <w:lang w:val="mn-MN"/>
        </w:rPr>
        <w:t>-04)</w:t>
      </w:r>
    </w:p>
    <w:p w14:paraId="7B1245F0" w14:textId="77777777" w:rsidR="00A42D95" w:rsidRPr="00C838B4" w:rsidRDefault="00A42D95" w:rsidP="007D2992">
      <w:pPr>
        <w:pStyle w:val="ListParagraph"/>
        <w:numPr>
          <w:ilvl w:val="1"/>
          <w:numId w:val="15"/>
        </w:numPr>
        <w:tabs>
          <w:tab w:val="left" w:pos="990"/>
          <w:tab w:val="left" w:pos="1080"/>
          <w:tab w:val="left" w:pos="1170"/>
        </w:tabs>
        <w:spacing w:after="120"/>
        <w:ind w:hanging="720"/>
        <w:jc w:val="left"/>
        <w:rPr>
          <w:rFonts w:cs="Times New Roman"/>
          <w:i/>
          <w:szCs w:val="24"/>
          <w:lang w:val="mn-MN"/>
        </w:rPr>
      </w:pPr>
      <w:r w:rsidRPr="00C838B4">
        <w:rPr>
          <w:rFonts w:cs="Times New Roman"/>
          <w:i/>
          <w:szCs w:val="24"/>
          <w:lang w:val="mn-MN"/>
        </w:rPr>
        <w:t>ЭМД-ын шимтгэлийг нь  төрөөс хариуцан төлөх иргэдийн тооцоо (</w:t>
      </w:r>
      <w:r w:rsidRPr="00C838B4">
        <w:rPr>
          <w:rFonts w:cs="Times New Roman"/>
          <w:i/>
          <w:szCs w:val="24"/>
          <w:u w:color="FF0000"/>
          <w:lang w:val="mn-MN"/>
        </w:rPr>
        <w:t>НМ</w:t>
      </w:r>
      <w:r w:rsidRPr="00C838B4">
        <w:rPr>
          <w:rFonts w:cs="Times New Roman"/>
          <w:i/>
          <w:szCs w:val="24"/>
          <w:lang w:val="mn-MN"/>
        </w:rPr>
        <w:t>-05);</w:t>
      </w:r>
    </w:p>
    <w:p w14:paraId="07120865" w14:textId="3CAA911A" w:rsidR="00A42D95" w:rsidRPr="00C838B4" w:rsidRDefault="00A42D95" w:rsidP="007D2992">
      <w:pPr>
        <w:pStyle w:val="ListParagraph"/>
        <w:numPr>
          <w:ilvl w:val="1"/>
          <w:numId w:val="15"/>
        </w:numPr>
        <w:tabs>
          <w:tab w:val="left" w:pos="990"/>
          <w:tab w:val="left" w:pos="1080"/>
          <w:tab w:val="left" w:pos="1170"/>
        </w:tabs>
        <w:spacing w:after="120"/>
        <w:ind w:hanging="720"/>
        <w:jc w:val="left"/>
        <w:rPr>
          <w:rFonts w:cs="Times New Roman"/>
          <w:i/>
          <w:szCs w:val="24"/>
          <w:lang w:val="mn-MN"/>
        </w:rPr>
      </w:pPr>
      <w:r w:rsidRPr="00C838B4">
        <w:rPr>
          <w:rFonts w:cs="Times New Roman"/>
          <w:i/>
          <w:szCs w:val="24"/>
          <w:lang w:val="mn-MN"/>
        </w:rPr>
        <w:t>Нийгмийн халамжийн хөтөлбөрт хамрагдагчдын судалгаа (</w:t>
      </w:r>
      <w:r w:rsidRPr="00C838B4">
        <w:rPr>
          <w:rFonts w:cs="Times New Roman"/>
          <w:i/>
          <w:szCs w:val="24"/>
          <w:u w:color="FF0000"/>
          <w:lang w:val="mn-MN"/>
        </w:rPr>
        <w:t>НМ</w:t>
      </w:r>
      <w:r w:rsidRPr="00C838B4">
        <w:rPr>
          <w:rFonts w:cs="Times New Roman"/>
          <w:i/>
          <w:szCs w:val="24"/>
          <w:lang w:val="mn-MN"/>
        </w:rPr>
        <w:t xml:space="preserve">-06ОН; </w:t>
      </w:r>
      <w:r w:rsidRPr="00C838B4">
        <w:rPr>
          <w:rFonts w:cs="Times New Roman"/>
          <w:i/>
          <w:szCs w:val="24"/>
          <w:u w:color="FF0000"/>
          <w:lang w:val="mn-MN"/>
        </w:rPr>
        <w:t>НМ</w:t>
      </w:r>
      <w:r w:rsidRPr="00C838B4">
        <w:rPr>
          <w:rFonts w:cs="Times New Roman"/>
          <w:i/>
          <w:szCs w:val="24"/>
          <w:lang w:val="mn-MN"/>
        </w:rPr>
        <w:t>-</w:t>
      </w:r>
      <w:r w:rsidRPr="00C838B4">
        <w:rPr>
          <w:rFonts w:cs="Times New Roman"/>
          <w:i/>
          <w:szCs w:val="24"/>
          <w:u w:color="FF0000"/>
          <w:lang w:val="mn-MN"/>
        </w:rPr>
        <w:t>06аОН болон НМ</w:t>
      </w:r>
      <w:r w:rsidRPr="00C838B4">
        <w:rPr>
          <w:rFonts w:cs="Times New Roman"/>
          <w:i/>
          <w:szCs w:val="24"/>
          <w:lang w:val="mn-MN"/>
        </w:rPr>
        <w:t xml:space="preserve">-06УТ; </w:t>
      </w:r>
      <w:r w:rsidRPr="00C838B4">
        <w:rPr>
          <w:rFonts w:cs="Times New Roman"/>
          <w:i/>
          <w:szCs w:val="24"/>
          <w:u w:color="FF0000"/>
          <w:lang w:val="mn-MN"/>
        </w:rPr>
        <w:t>НМ</w:t>
      </w:r>
      <w:r w:rsidRPr="00C838B4">
        <w:rPr>
          <w:rFonts w:cs="Times New Roman"/>
          <w:i/>
          <w:szCs w:val="24"/>
          <w:lang w:val="mn-MN"/>
        </w:rPr>
        <w:t>-</w:t>
      </w:r>
      <w:r w:rsidRPr="00C838B4">
        <w:rPr>
          <w:rFonts w:cs="Times New Roman"/>
          <w:i/>
          <w:szCs w:val="24"/>
          <w:u w:color="FF0000"/>
          <w:lang w:val="mn-MN"/>
        </w:rPr>
        <w:t>06аУТ</w:t>
      </w:r>
      <w:r w:rsidRPr="00C838B4">
        <w:rPr>
          <w:rFonts w:cs="Times New Roman"/>
          <w:i/>
          <w:szCs w:val="24"/>
          <w:lang w:val="mn-MN"/>
        </w:rPr>
        <w:t>)</w:t>
      </w:r>
    </w:p>
    <w:p w14:paraId="69CDD742" w14:textId="6000DC44" w:rsidR="00A42D95" w:rsidRPr="00C838B4" w:rsidRDefault="00A42D95" w:rsidP="007D2992">
      <w:pPr>
        <w:pStyle w:val="ListParagraph"/>
        <w:numPr>
          <w:ilvl w:val="1"/>
          <w:numId w:val="15"/>
        </w:numPr>
        <w:tabs>
          <w:tab w:val="left" w:pos="990"/>
          <w:tab w:val="left" w:pos="1080"/>
          <w:tab w:val="left" w:pos="1170"/>
        </w:tabs>
        <w:spacing w:after="120"/>
        <w:ind w:hanging="720"/>
        <w:jc w:val="left"/>
        <w:rPr>
          <w:rFonts w:cs="Times New Roman"/>
          <w:i/>
          <w:szCs w:val="24"/>
          <w:lang w:val="mn-MN"/>
        </w:rPr>
      </w:pPr>
      <w:r w:rsidRPr="00C838B4">
        <w:rPr>
          <w:rFonts w:cs="Times New Roman"/>
          <w:i/>
          <w:szCs w:val="24"/>
          <w:lang w:val="mn-MN"/>
        </w:rPr>
        <w:t>Тэтгэвэрт гарахад олгох нэг удаагийн тэтгэмжийн судалгаа (</w:t>
      </w:r>
      <w:r w:rsidRPr="00C838B4">
        <w:rPr>
          <w:rFonts w:cs="Times New Roman"/>
          <w:i/>
          <w:szCs w:val="24"/>
          <w:u w:color="FF0000"/>
          <w:lang w:val="mn-MN"/>
        </w:rPr>
        <w:t>НМ</w:t>
      </w:r>
      <w:r w:rsidRPr="00C838B4">
        <w:rPr>
          <w:rFonts w:cs="Times New Roman"/>
          <w:i/>
          <w:szCs w:val="24"/>
          <w:lang w:val="mn-MN"/>
        </w:rPr>
        <w:t>-07) болон Тэтгэвэрт гарах албан хаагчийн мэдээлэл (HM-</w:t>
      </w:r>
      <w:r w:rsidRPr="00C838B4">
        <w:rPr>
          <w:rFonts w:cs="Times New Roman"/>
          <w:i/>
          <w:szCs w:val="24"/>
          <w:u w:color="FF0000"/>
          <w:lang w:val="mn-MN"/>
        </w:rPr>
        <w:t>07а</w:t>
      </w:r>
      <w:r w:rsidRPr="00C838B4">
        <w:rPr>
          <w:rFonts w:cs="Times New Roman"/>
          <w:i/>
          <w:szCs w:val="24"/>
          <w:lang w:val="mn-MN"/>
        </w:rPr>
        <w:t>)</w:t>
      </w:r>
    </w:p>
    <w:p w14:paraId="6660A13F" w14:textId="778FEA7B" w:rsidR="002573CD" w:rsidRPr="00C838B4" w:rsidRDefault="002672FA" w:rsidP="007D2992">
      <w:pPr>
        <w:pStyle w:val="ListParagraph"/>
        <w:numPr>
          <w:ilvl w:val="1"/>
          <w:numId w:val="15"/>
        </w:numPr>
        <w:tabs>
          <w:tab w:val="left" w:pos="990"/>
          <w:tab w:val="left" w:pos="1080"/>
          <w:tab w:val="left" w:pos="1170"/>
        </w:tabs>
        <w:spacing w:after="120"/>
        <w:ind w:hanging="720"/>
        <w:jc w:val="left"/>
        <w:rPr>
          <w:rFonts w:cs="Times New Roman"/>
          <w:i/>
          <w:szCs w:val="24"/>
          <w:lang w:val="mn-MN"/>
        </w:rPr>
      </w:pPr>
      <w:r w:rsidRPr="00C838B4">
        <w:rPr>
          <w:rFonts w:cs="Times New Roman"/>
          <w:i/>
          <w:szCs w:val="24"/>
          <w:lang w:val="mn-MN"/>
        </w:rPr>
        <w:t xml:space="preserve">ТЕЗ-ийн </w:t>
      </w:r>
      <w:r w:rsidR="00400797" w:rsidRPr="00C838B4">
        <w:rPr>
          <w:rFonts w:cs="Times New Roman"/>
          <w:i/>
          <w:szCs w:val="24"/>
          <w:lang w:val="mn-MN"/>
        </w:rPr>
        <w:t xml:space="preserve">Гадаадын зээл, тусламжаар хэрэгжүүлэх төслийн </w:t>
      </w:r>
      <w:r w:rsidRPr="00C838B4">
        <w:rPr>
          <w:rFonts w:cs="Times New Roman"/>
          <w:i/>
          <w:szCs w:val="24"/>
          <w:lang w:val="mn-MN"/>
        </w:rPr>
        <w:t>санал (HM-</w:t>
      </w:r>
      <w:r w:rsidR="00A912CB" w:rsidRPr="00C838B4">
        <w:rPr>
          <w:rFonts w:cs="Times New Roman"/>
          <w:i/>
          <w:szCs w:val="24"/>
          <w:lang w:val="mn-MN"/>
        </w:rPr>
        <w:t>09</w:t>
      </w:r>
      <w:r w:rsidRPr="00C838B4">
        <w:rPr>
          <w:rFonts w:cs="Times New Roman"/>
          <w:i/>
          <w:szCs w:val="24"/>
          <w:lang w:val="mn-MN"/>
        </w:rPr>
        <w:t>)</w:t>
      </w:r>
    </w:p>
    <w:p w14:paraId="4939B48A" w14:textId="77777777" w:rsidR="00A42D95" w:rsidRPr="00C838B4" w:rsidRDefault="00A42D95" w:rsidP="00A42D95">
      <w:pPr>
        <w:pStyle w:val="ListParagraph"/>
        <w:numPr>
          <w:ilvl w:val="0"/>
          <w:numId w:val="14"/>
        </w:numPr>
        <w:spacing w:after="0"/>
        <w:ind w:left="360"/>
        <w:rPr>
          <w:rFonts w:cs="Times New Roman"/>
          <w:szCs w:val="24"/>
          <w:lang w:val="mn-MN"/>
        </w:rPr>
      </w:pPr>
      <w:r w:rsidRPr="00C838B4">
        <w:rPr>
          <w:rFonts w:cs="Times New Roman"/>
          <w:szCs w:val="24"/>
          <w:lang w:val="mn-MN"/>
        </w:rPr>
        <w:t>Худалдан авах бараа, ажил, үйлчилгээний төлөвлөгөөний төслийг хавсаргасан байх;</w:t>
      </w:r>
    </w:p>
    <w:p w14:paraId="45D000F4" w14:textId="77777777" w:rsidR="00A42D95" w:rsidRPr="00C838B4" w:rsidRDefault="00A42D95" w:rsidP="00A42D95">
      <w:pPr>
        <w:pStyle w:val="ListParagraph"/>
        <w:numPr>
          <w:ilvl w:val="0"/>
          <w:numId w:val="14"/>
        </w:numPr>
        <w:spacing w:after="0"/>
        <w:ind w:left="360"/>
        <w:rPr>
          <w:rFonts w:cs="Times New Roman"/>
          <w:szCs w:val="24"/>
          <w:lang w:val="mn-MN"/>
        </w:rPr>
      </w:pPr>
      <w:r w:rsidRPr="00C838B4">
        <w:rPr>
          <w:rFonts w:cs="Times New Roman"/>
          <w:szCs w:val="24"/>
          <w:lang w:val="mn-MN"/>
        </w:rPr>
        <w:t xml:space="preserve">Ажлын ачааллыг нягтруулах замаар одоо мөрдөгдөж байгаа орон тоог нэмэгдүүлэхгүй байх зарчим </w:t>
      </w:r>
      <w:r w:rsidRPr="00C838B4">
        <w:rPr>
          <w:rFonts w:cs="Times New Roman"/>
          <w:szCs w:val="24"/>
          <w:u w:color="FF0000"/>
          <w:lang w:val="mn-MN"/>
        </w:rPr>
        <w:t>баримталж</w:t>
      </w:r>
      <w:r w:rsidRPr="00C838B4">
        <w:rPr>
          <w:rFonts w:cs="Times New Roman"/>
          <w:szCs w:val="24"/>
          <w:lang w:val="mn-MN"/>
        </w:rPr>
        <w:t>, орон тоо, цалингийн санг төлөвлөх;</w:t>
      </w:r>
    </w:p>
    <w:p w14:paraId="57C15CEB" w14:textId="4F483EE4" w:rsidR="00A42D95" w:rsidRPr="00C838B4" w:rsidRDefault="00A42D95" w:rsidP="00A42D95">
      <w:pPr>
        <w:pStyle w:val="ListParagraph"/>
        <w:numPr>
          <w:ilvl w:val="0"/>
          <w:numId w:val="14"/>
        </w:numPr>
        <w:spacing w:after="0"/>
        <w:ind w:left="360"/>
        <w:rPr>
          <w:rFonts w:cs="Times New Roman"/>
          <w:szCs w:val="24"/>
          <w:lang w:val="mn-MN"/>
        </w:rPr>
      </w:pPr>
      <w:r w:rsidRPr="00C838B4">
        <w:rPr>
          <w:rFonts w:cs="Times New Roman"/>
          <w:szCs w:val="24"/>
          <w:lang w:val="mn-MN"/>
        </w:rPr>
        <w:t>Бараа үйлчилгээний үнэ тарифын өсөлтийг 201</w:t>
      </w:r>
      <w:r w:rsidR="001F16B3">
        <w:rPr>
          <w:rFonts w:cs="Times New Roman"/>
          <w:szCs w:val="24"/>
          <w:lang w:val="mn-MN"/>
        </w:rPr>
        <w:t>9</w:t>
      </w:r>
      <w:r w:rsidRPr="00C838B4">
        <w:rPr>
          <w:rFonts w:cs="Times New Roman"/>
          <w:szCs w:val="24"/>
          <w:lang w:val="mn-MN"/>
        </w:rPr>
        <w:t xml:space="preserve"> оны түвшинд, төрийн албан хаагчийн цалин, тэтгэвэр тэтгэмжийн өсөлтийг тэгтэй тэнцүү байхаар тооцож ирүүлэх;</w:t>
      </w:r>
    </w:p>
    <w:p w14:paraId="301679C4" w14:textId="77777777" w:rsidR="00A42D95" w:rsidRPr="00C838B4" w:rsidRDefault="00A42D95" w:rsidP="00A42D95">
      <w:pPr>
        <w:pStyle w:val="ListParagraph"/>
        <w:numPr>
          <w:ilvl w:val="0"/>
          <w:numId w:val="14"/>
        </w:numPr>
        <w:spacing w:after="0"/>
        <w:ind w:left="360"/>
        <w:rPr>
          <w:rFonts w:cs="Times New Roman"/>
          <w:szCs w:val="24"/>
          <w:lang w:val="mn-MN"/>
        </w:rPr>
      </w:pPr>
      <w:r w:rsidRPr="00C838B4">
        <w:rPr>
          <w:rFonts w:cs="Times New Roman"/>
          <w:szCs w:val="24"/>
          <w:lang w:val="mn-MN"/>
        </w:rPr>
        <w:lastRenderedPageBreak/>
        <w:t>Олон улсын байгууллага, гадаад орны зээл, буцалтгүй тусламжийн хөрөнгөөр салбарын хэмжээнд хэрэгжиж буй болон хэрэгжүүлэх төсөл, арга хэмжээ, хөтөлбөрийн орлого, зарлагын тооцоог нэмэлтээр хавсаргаж ирүүлэх.</w:t>
      </w:r>
    </w:p>
    <w:p w14:paraId="694A183C" w14:textId="77A43C19" w:rsidR="00A42D95" w:rsidRPr="00C838B4" w:rsidRDefault="6585A46D" w:rsidP="6585A46D">
      <w:pPr>
        <w:pStyle w:val="ListParagraph"/>
        <w:numPr>
          <w:ilvl w:val="0"/>
          <w:numId w:val="14"/>
        </w:numPr>
        <w:spacing w:after="0"/>
        <w:ind w:left="360"/>
        <w:rPr>
          <w:rFonts w:cs="Times New Roman"/>
          <w:szCs w:val="24"/>
          <w:lang w:val="mn-MN"/>
        </w:rPr>
      </w:pPr>
      <w:r w:rsidRPr="00C838B4">
        <w:rPr>
          <w:rFonts w:cs="Times New Roman"/>
          <w:szCs w:val="24"/>
          <w:lang w:val="mn-MN"/>
        </w:rPr>
        <w:t xml:space="preserve">Төрийн албан хаагчийн  орон тооны мэдээллийг </w:t>
      </w:r>
      <w:r w:rsidRPr="00C838B4">
        <w:rPr>
          <w:rFonts w:cs="Times New Roman"/>
          <w:b/>
          <w:szCs w:val="24"/>
          <w:lang w:val="mn-MN"/>
        </w:rPr>
        <w:t>Хавсралт 1</w:t>
      </w:r>
      <w:r w:rsidRPr="00C838B4">
        <w:rPr>
          <w:rFonts w:cs="Times New Roman"/>
          <w:szCs w:val="24"/>
          <w:lang w:val="mn-MN"/>
        </w:rPr>
        <w:t>-т  заасан зааврын дагуу   төсвийн мэдээллийн системд шивж оруулах</w:t>
      </w:r>
      <w:r w:rsidRPr="00C838B4">
        <w:rPr>
          <w:lang w:val="mn-MN"/>
        </w:rPr>
        <w:t>;</w:t>
      </w:r>
      <w:r w:rsidRPr="00C838B4">
        <w:rPr>
          <w:rFonts w:cs="Times New Roman"/>
          <w:szCs w:val="24"/>
          <w:lang w:val="mn-MN"/>
        </w:rPr>
        <w:t xml:space="preserve"> </w:t>
      </w:r>
    </w:p>
    <w:p w14:paraId="2EA9042D" w14:textId="5470BD82" w:rsidR="6585A46D" w:rsidRPr="00C838B4" w:rsidRDefault="6585A46D" w:rsidP="00876A06">
      <w:pPr>
        <w:tabs>
          <w:tab w:val="left" w:pos="630"/>
        </w:tabs>
        <w:spacing w:before="100" w:beforeAutospacing="1" w:after="100" w:afterAutospacing="1"/>
        <w:outlineLvl w:val="3"/>
        <w:rPr>
          <w:rFonts w:cs="Times New Roman"/>
          <w:b/>
          <w:bCs/>
          <w:lang w:val="mn-MN"/>
        </w:rPr>
      </w:pPr>
      <w:r w:rsidRPr="00C838B4">
        <w:rPr>
          <w:rFonts w:cs="Times New Roman"/>
          <w:szCs w:val="24"/>
          <w:lang w:val="mn-MN"/>
        </w:rPr>
        <w:t>Төсвийн байгууллагаас 20</w:t>
      </w:r>
      <w:r w:rsidR="001F16B3">
        <w:rPr>
          <w:rFonts w:cs="Times New Roman"/>
          <w:szCs w:val="24"/>
          <w:lang w:val="mn-MN"/>
        </w:rPr>
        <w:t>20</w:t>
      </w:r>
      <w:r w:rsidRPr="00C838B4">
        <w:rPr>
          <w:rFonts w:cs="Times New Roman"/>
          <w:szCs w:val="24"/>
          <w:lang w:val="mn-MN"/>
        </w:rPr>
        <w:t xml:space="preserve"> онд өндөр насны тэтгэвэрт гарахаар тооцсон хүмүүсийн судалгааг </w:t>
      </w:r>
      <w:r w:rsidRPr="00C838B4">
        <w:rPr>
          <w:rFonts w:cs="Times New Roman"/>
          <w:b/>
          <w:szCs w:val="24"/>
          <w:lang w:val="mn-MN"/>
        </w:rPr>
        <w:t>Хавсралт 2</w:t>
      </w:r>
      <w:r w:rsidRPr="00C838B4">
        <w:rPr>
          <w:rFonts w:cs="Times New Roman"/>
          <w:szCs w:val="24"/>
          <w:lang w:val="mn-MN"/>
        </w:rPr>
        <w:t>-т заасан зааврын дагуу төсвийн мэдээллийн системд оруулах</w:t>
      </w:r>
      <w:r w:rsidRPr="00C838B4">
        <w:rPr>
          <w:lang w:val="mn-MN"/>
        </w:rPr>
        <w:t>.</w:t>
      </w:r>
    </w:p>
    <w:p w14:paraId="48C90234" w14:textId="6AAC8F58" w:rsidR="00155CDE" w:rsidRPr="00C838B4" w:rsidRDefault="0DBE21A0" w:rsidP="00584966">
      <w:pPr>
        <w:pStyle w:val="Heading2"/>
        <w:numPr>
          <w:ilvl w:val="1"/>
          <w:numId w:val="28"/>
        </w:numPr>
        <w:spacing w:after="240"/>
        <w:rPr>
          <w:rFonts w:ascii="Times New Roman" w:eastAsia="Times New Roman" w:hAnsi="Times New Roman" w:cs="Times New Roman"/>
          <w:lang w:val="mn-MN"/>
        </w:rPr>
      </w:pPr>
      <w:bookmarkStart w:id="14" w:name="_Toc12975832"/>
      <w:r w:rsidRPr="00C838B4">
        <w:rPr>
          <w:rFonts w:ascii="Times New Roman" w:eastAsia="Times New Roman" w:hAnsi="Times New Roman" w:cs="Times New Roman"/>
          <w:lang w:val="mn-MN"/>
        </w:rPr>
        <w:t>Орон нутгийн төсвийн саналыг ТТМСистемд оруулах</w:t>
      </w:r>
      <w:bookmarkEnd w:id="14"/>
      <w:r w:rsidRPr="00C838B4">
        <w:rPr>
          <w:rFonts w:ascii="Times New Roman" w:eastAsia="Times New Roman" w:hAnsi="Times New Roman" w:cs="Times New Roman"/>
          <w:lang w:val="mn-MN"/>
        </w:rPr>
        <w:t xml:space="preserve"> </w:t>
      </w:r>
    </w:p>
    <w:p w14:paraId="03C635C5" w14:textId="08B1A359" w:rsidR="00582CA3" w:rsidRPr="00582CA3" w:rsidRDefault="00582CA3" w:rsidP="00237D7B">
      <w:pPr>
        <w:ind w:firstLine="540"/>
        <w:rPr>
          <w:lang w:val="mn-MN"/>
        </w:rPr>
      </w:pPr>
      <w:r w:rsidRPr="00582CA3">
        <w:rPr>
          <w:lang w:val="mn-MN"/>
        </w:rPr>
        <w:t>•</w:t>
      </w:r>
      <w:r w:rsidRPr="00582CA3">
        <w:rPr>
          <w:lang w:val="mn-MN"/>
        </w:rPr>
        <w:tab/>
        <w:t xml:space="preserve">Орон нутгийн 2020-2022 оны төсвийн төслийг </w:t>
      </w:r>
      <w:r w:rsidRPr="00237D7B">
        <w:rPr>
          <w:b/>
          <w:bCs/>
          <w:lang w:val="mn-MN"/>
        </w:rPr>
        <w:t>Төсвийн төлөвлөлтийн мэдээллийн систем</w:t>
      </w:r>
      <w:r w:rsidRPr="00582CA3">
        <w:rPr>
          <w:lang w:val="mn-MN"/>
        </w:rPr>
        <w:t xml:space="preserve"> </w:t>
      </w:r>
      <w:r w:rsidR="00237D7B">
        <w:rPr>
          <w:lang w:val="mn-MN"/>
        </w:rPr>
        <w:t xml:space="preserve"> </w:t>
      </w:r>
      <w:r w:rsidRPr="00582CA3">
        <w:rPr>
          <w:lang w:val="mn-MN"/>
        </w:rPr>
        <w:t xml:space="preserve">/цаашид “систем” эсхүл, “ТТМС” гэх/-д байгууллага нэг бүрээр орон нутаг болон тусгай зориулалтын шилжүүлгийн байгууллагаар цахимаар (online) буюу </w:t>
      </w:r>
      <w:r w:rsidR="00237D7B">
        <w:rPr>
          <w:lang w:val="mn-MN"/>
        </w:rPr>
        <w:t xml:space="preserve"> </w:t>
      </w:r>
      <w:r w:rsidRPr="00582CA3">
        <w:rPr>
          <w:lang w:val="mn-MN"/>
        </w:rPr>
        <w:t>//bs.mof.gov.mn:8091/gov-web/ хаягаар хандаж оруулна.</w:t>
      </w:r>
    </w:p>
    <w:p w14:paraId="660984D4" w14:textId="79DAC004" w:rsidR="00582CA3" w:rsidRPr="00582CA3" w:rsidRDefault="00582CA3" w:rsidP="00582CA3">
      <w:pPr>
        <w:ind w:firstLine="540"/>
        <w:rPr>
          <w:lang w:val="mn-MN"/>
        </w:rPr>
      </w:pPr>
      <w:r w:rsidRPr="00582CA3">
        <w:rPr>
          <w:lang w:val="mn-MN"/>
        </w:rPr>
        <w:t>•</w:t>
      </w:r>
      <w:r w:rsidRPr="00582CA3">
        <w:rPr>
          <w:lang w:val="mn-MN"/>
        </w:rPr>
        <w:tab/>
        <w:t>ТТМС-д 2020-2022 оны төсвийн төсөл оруулах эрхийг 201</w:t>
      </w:r>
      <w:r w:rsidR="00237D7B">
        <w:rPr>
          <w:lang w:val="mn-MN"/>
        </w:rPr>
        <w:t xml:space="preserve">9 оны </w:t>
      </w:r>
      <w:r w:rsidRPr="00582CA3">
        <w:rPr>
          <w:lang w:val="mn-MN"/>
        </w:rPr>
        <w:t>07</w:t>
      </w:r>
      <w:r w:rsidR="00237D7B">
        <w:rPr>
          <w:lang w:val="mn-MN"/>
        </w:rPr>
        <w:t xml:space="preserve"> дугаар сарын </w:t>
      </w:r>
      <w:r w:rsidRPr="00582CA3">
        <w:rPr>
          <w:lang w:val="mn-MN"/>
        </w:rPr>
        <w:t>05-ны өдрөөс нээж төсвийн төсөл оруулах боломжтой болно. Системд хандах төсвийн ерөнхийлөн захирагчийн болон төсөвт байгууллагын код, нууц үг хэвээрээ байгаа тул шууд хандан ажиллах боломжтой.</w:t>
      </w:r>
    </w:p>
    <w:p w14:paraId="1639B70C" w14:textId="77777777" w:rsidR="00582CA3" w:rsidRPr="00582CA3" w:rsidRDefault="00582CA3" w:rsidP="00582CA3">
      <w:pPr>
        <w:ind w:firstLine="540"/>
        <w:rPr>
          <w:lang w:val="mn-MN"/>
        </w:rPr>
      </w:pPr>
      <w:r w:rsidRPr="00582CA3">
        <w:rPr>
          <w:lang w:val="mn-MN"/>
        </w:rPr>
        <w:t>•</w:t>
      </w:r>
      <w:r w:rsidRPr="00582CA3">
        <w:rPr>
          <w:lang w:val="mn-MN"/>
        </w:rPr>
        <w:tab/>
        <w:t xml:space="preserve">Төсвийн төсөл оруулахдаа Сангийн сайдын 2015 оны 7 дугаар тушаалаар батлагдсан “Төсвийн ангилал батлах тухай” тушаалын “төсвийн зарлагын хөтөлбөр”, “зардлын зориулалт болон арга хэмжээний ангилал” нэг бүрээр ажлын хүснэгт үүсгэн </w:t>
      </w:r>
      <w:r w:rsidRPr="00237D7B">
        <w:rPr>
          <w:color w:val="0070C0"/>
          <w:lang w:val="mn-MN"/>
        </w:rPr>
        <w:t xml:space="preserve">“Төсвийн дүнг оруулав;” </w:t>
      </w:r>
      <w:r w:rsidRPr="00582CA3">
        <w:rPr>
          <w:lang w:val="mn-MN"/>
        </w:rPr>
        <w:t xml:space="preserve">гэсэн сонголт хийгээд төсвийн нэгтгэл, шилжилт хийхгүйгээр бүх ажлын хүснэгт </w:t>
      </w:r>
      <w:r w:rsidRPr="00237D7B">
        <w:rPr>
          <w:color w:val="0070C0"/>
          <w:lang w:val="mn-MN"/>
        </w:rPr>
        <w:t xml:space="preserve">“Төсвийн төсөл: Хүлээн авсан” </w:t>
      </w:r>
      <w:r w:rsidRPr="00582CA3">
        <w:rPr>
          <w:lang w:val="mn-MN"/>
        </w:rPr>
        <w:t>гэсэн төлөвтэй төсвөө хянуулна.</w:t>
      </w:r>
    </w:p>
    <w:p w14:paraId="3F300EC4" w14:textId="77777777" w:rsidR="00582CA3" w:rsidRPr="00582CA3" w:rsidRDefault="00582CA3" w:rsidP="00582CA3">
      <w:pPr>
        <w:ind w:firstLine="540"/>
        <w:rPr>
          <w:lang w:val="mn-MN"/>
        </w:rPr>
      </w:pPr>
      <w:r w:rsidRPr="00582CA3">
        <w:rPr>
          <w:lang w:val="mn-MN"/>
        </w:rPr>
        <w:t>•</w:t>
      </w:r>
      <w:r w:rsidRPr="00582CA3">
        <w:rPr>
          <w:lang w:val="mn-MN"/>
        </w:rPr>
        <w:tab/>
        <w:t>ТТМС-ийн багийн гишүүдтэй дараах хаягаар холбоо барина.</w:t>
      </w:r>
    </w:p>
    <w:p w14:paraId="31B35304" w14:textId="77777777" w:rsidR="00582CA3" w:rsidRPr="00582CA3" w:rsidRDefault="00582CA3" w:rsidP="00582CA3">
      <w:pPr>
        <w:rPr>
          <w:lang w:val="mn-MN"/>
        </w:rPr>
      </w:pPr>
      <w:r w:rsidRPr="00582CA3">
        <w:rPr>
          <w:lang w:val="mn-MN"/>
        </w:rPr>
        <w:t>Сангийн яам, 5 давхар, 512 тоот, Утас: 26-57-53</w:t>
      </w:r>
    </w:p>
    <w:p w14:paraId="478483D0" w14:textId="729FE66F" w:rsidR="00582CA3" w:rsidRPr="00582CA3" w:rsidRDefault="00582CA3" w:rsidP="00582CA3">
      <w:pPr>
        <w:rPr>
          <w:lang w:val="mn-MN"/>
        </w:rPr>
      </w:pPr>
      <w:r w:rsidRPr="00582CA3">
        <w:rPr>
          <w:lang w:val="mn-MN"/>
        </w:rPr>
        <w:t xml:space="preserve">Э.Сэлэнгэ, 9904-4141, </w:t>
      </w:r>
      <w:hyperlink r:id="rId16" w:history="1">
        <w:r w:rsidR="00237D7B" w:rsidRPr="00685B33">
          <w:rPr>
            <w:rStyle w:val="Hyperlink"/>
            <w:lang w:val="mn-MN"/>
          </w:rPr>
          <w:t>selenge_e@mof.gov.mn</w:t>
        </w:r>
      </w:hyperlink>
      <w:r w:rsidR="00237D7B">
        <w:rPr>
          <w:lang w:val="mn-MN"/>
        </w:rPr>
        <w:t xml:space="preserve"> </w:t>
      </w:r>
      <w:r w:rsidRPr="00582CA3">
        <w:rPr>
          <w:lang w:val="mn-MN"/>
        </w:rPr>
        <w:t xml:space="preserve"> </w:t>
      </w:r>
    </w:p>
    <w:p w14:paraId="41C1A7B7" w14:textId="65FD0DF3" w:rsidR="00582CA3" w:rsidRPr="00582CA3" w:rsidRDefault="00582CA3" w:rsidP="00582CA3">
      <w:pPr>
        <w:rPr>
          <w:lang w:val="mn-MN"/>
        </w:rPr>
      </w:pPr>
      <w:r w:rsidRPr="00582CA3">
        <w:rPr>
          <w:lang w:val="mn-MN"/>
        </w:rPr>
        <w:t xml:space="preserve">Ц.Долоонжин, 9918-7623, </w:t>
      </w:r>
      <w:hyperlink r:id="rId17" w:history="1">
        <w:r w:rsidR="00237D7B" w:rsidRPr="00685B33">
          <w:rPr>
            <w:rStyle w:val="Hyperlink"/>
            <w:lang w:val="mn-MN"/>
          </w:rPr>
          <w:t>doloonjin_ts@mof.gov.mn</w:t>
        </w:r>
      </w:hyperlink>
      <w:r w:rsidR="00237D7B">
        <w:rPr>
          <w:lang w:val="mn-MN"/>
        </w:rPr>
        <w:t xml:space="preserve"> </w:t>
      </w:r>
    </w:p>
    <w:p w14:paraId="65205A5A" w14:textId="2A3B595A" w:rsidR="00237D7B" w:rsidRDefault="00582CA3" w:rsidP="00582CA3">
      <w:pPr>
        <w:rPr>
          <w:lang w:val="mn-MN"/>
        </w:rPr>
      </w:pPr>
      <w:r w:rsidRPr="00582CA3">
        <w:rPr>
          <w:lang w:val="mn-MN"/>
        </w:rPr>
        <w:t xml:space="preserve">Ш.Оюунбаатар, 9915-6232, </w:t>
      </w:r>
      <w:hyperlink r:id="rId18" w:history="1">
        <w:r w:rsidR="00237D7B" w:rsidRPr="00685B33">
          <w:rPr>
            <w:rStyle w:val="Hyperlink"/>
            <w:lang w:val="mn-MN"/>
          </w:rPr>
          <w:t>oyunbaatar@mof.gov.mn</w:t>
        </w:r>
      </w:hyperlink>
      <w:r w:rsidR="00237D7B">
        <w:rPr>
          <w:lang w:val="mn-MN"/>
        </w:rPr>
        <w:t xml:space="preserve"> </w:t>
      </w:r>
      <w:r w:rsidRPr="00582CA3">
        <w:rPr>
          <w:lang w:val="mn-MN"/>
        </w:rPr>
        <w:t xml:space="preserve">  </w:t>
      </w:r>
    </w:p>
    <w:p w14:paraId="51F48B2C" w14:textId="77777777" w:rsidR="00237D7B" w:rsidRPr="00C838B4" w:rsidRDefault="00237D7B" w:rsidP="00582CA3">
      <w:pPr>
        <w:rPr>
          <w:lang w:val="mn-MN"/>
        </w:rPr>
      </w:pPr>
    </w:p>
    <w:p w14:paraId="4DEA6FF4" w14:textId="6C7C627B" w:rsidR="00237D7B" w:rsidRPr="00237D7B" w:rsidRDefault="0DBE21A0" w:rsidP="00237D7B">
      <w:pPr>
        <w:pStyle w:val="Heading2"/>
        <w:numPr>
          <w:ilvl w:val="1"/>
          <w:numId w:val="28"/>
        </w:numPr>
        <w:rPr>
          <w:rFonts w:ascii="Times New Roman" w:eastAsia="Times New Roman" w:hAnsi="Times New Roman" w:cs="Times New Roman"/>
          <w:lang w:val="mn-MN"/>
        </w:rPr>
      </w:pPr>
      <w:bookmarkStart w:id="15" w:name="_Toc12975833"/>
      <w:r w:rsidRPr="00C838B4">
        <w:rPr>
          <w:rFonts w:ascii="Times New Roman" w:eastAsia="Times New Roman" w:hAnsi="Times New Roman" w:cs="Times New Roman"/>
          <w:lang w:val="mn-MN"/>
        </w:rPr>
        <w:t>Гадаад зээл тусламж</w:t>
      </w:r>
      <w:bookmarkEnd w:id="15"/>
    </w:p>
    <w:p w14:paraId="54C936A5" w14:textId="70AD92ED" w:rsidR="00BF213E" w:rsidRPr="00C838B4" w:rsidRDefault="770F632D" w:rsidP="00237D7B">
      <w:pPr>
        <w:spacing w:after="240"/>
        <w:rPr>
          <w:rFonts w:eastAsia="Times New Roman" w:cs="Times New Roman"/>
          <w:lang w:val="mn-MN"/>
        </w:rPr>
      </w:pPr>
      <w:r w:rsidRPr="00C838B4">
        <w:rPr>
          <w:lang w:val="mn-MN"/>
        </w:rPr>
        <w:t xml:space="preserve">Төсвийн ерөнхийлөн захирагч төсвийн төслийн санал боловсруулахдаа Засгийн газраас баталсан төсвийн гадаад зээл, тусламжийн хязгаар, дунд хугацаанд гадаад зээл, тусламжид баримталж байгаа бодлого, чиглэлд нийцүүлэн төсөл, хөтөлбөрийн төсвийг үр ашигтай төлөвлөх, хандивлагч орон болон олон улсын байгууллагатай байгуулсан гэрээ хэлэлцээрийн хэрэгжилтийг хангахыг чухалчилна. Төсвийн саналыг </w:t>
      </w:r>
      <w:r w:rsidRPr="00C838B4">
        <w:rPr>
          <w:b/>
          <w:bCs/>
          <w:color w:val="0070C0"/>
          <w:lang w:val="mn-MN"/>
        </w:rPr>
        <w:t>НМ-09</w:t>
      </w:r>
      <w:r w:rsidRPr="00C838B4">
        <w:rPr>
          <w:rFonts w:ascii="Times New Roman," w:eastAsia="Times New Roman," w:hAnsi="Times New Roman," w:cs="Times New Roman,"/>
          <w:color w:val="0070C0"/>
          <w:lang w:val="mn-MN"/>
        </w:rPr>
        <w:t xml:space="preserve"> </w:t>
      </w:r>
      <w:r w:rsidRPr="00C838B4">
        <w:rPr>
          <w:color w:val="243F60" w:themeColor="accent1" w:themeShade="7F"/>
          <w:lang w:val="mn-MN"/>
        </w:rPr>
        <w:t xml:space="preserve">маягтад заасны дагуу бэлтгэнэ. </w:t>
      </w:r>
    </w:p>
    <w:p w14:paraId="38CD39D9" w14:textId="7B063ACE" w:rsidR="00237D7B" w:rsidRPr="00237D7B" w:rsidRDefault="00237D7B" w:rsidP="00237D7B">
      <w:pPr>
        <w:spacing w:after="240"/>
        <w:ind w:firstLine="720"/>
        <w:rPr>
          <w:lang w:val="mn-MN"/>
        </w:rPr>
      </w:pPr>
      <w:bookmarkStart w:id="16" w:name="_Toc12975786"/>
      <w:bookmarkStart w:id="17" w:name="_Toc12975834"/>
      <w:bookmarkEnd w:id="16"/>
      <w:bookmarkEnd w:id="17"/>
      <w:r w:rsidRPr="00237D7B">
        <w:rPr>
          <w:lang w:val="mn-MN"/>
        </w:rPr>
        <w:lastRenderedPageBreak/>
        <w:t>Захиалагч яам нь гадаад, зээл тусламжийн хөрөнгийн эх үүсвэрээр тухайн салбарт хэрэгжиж буй төслүүдийн 2020 оны төсвийн саналыг ирүүлэхдээ дараах мэдээллийг</w:t>
      </w:r>
      <w:r>
        <w:rPr>
          <w:lang w:val="mn-MN"/>
        </w:rPr>
        <w:t xml:space="preserve"> хамтад нь</w:t>
      </w:r>
      <w:r w:rsidRPr="00237D7B">
        <w:rPr>
          <w:lang w:val="mn-MN"/>
        </w:rPr>
        <w:t xml:space="preserve"> ирүүлсэн байна. Үүнд: </w:t>
      </w:r>
    </w:p>
    <w:p w14:paraId="34311D7D" w14:textId="77777777" w:rsidR="00237D7B" w:rsidRPr="00237D7B" w:rsidRDefault="00237D7B" w:rsidP="00237D7B">
      <w:pPr>
        <w:tabs>
          <w:tab w:val="left" w:pos="1260"/>
        </w:tabs>
        <w:spacing w:after="240"/>
        <w:ind w:firstLine="900"/>
        <w:rPr>
          <w:lang w:val="mn-MN"/>
        </w:rPr>
      </w:pPr>
      <w:r w:rsidRPr="00237D7B">
        <w:rPr>
          <w:lang w:val="mn-MN"/>
        </w:rPr>
        <w:t>1.</w:t>
      </w:r>
      <w:r w:rsidRPr="00237D7B">
        <w:rPr>
          <w:lang w:val="mn-MN"/>
        </w:rPr>
        <w:tab/>
        <w:t>Шилжих болон шинэ төслүүдийг тусад нь бэлтгэн холбогдох товч танилцуулгын хамт ирүүлнэ.</w:t>
      </w:r>
    </w:p>
    <w:p w14:paraId="5B450E37" w14:textId="77777777" w:rsidR="00237D7B" w:rsidRPr="00237D7B" w:rsidRDefault="00237D7B" w:rsidP="00237D7B">
      <w:pPr>
        <w:tabs>
          <w:tab w:val="left" w:pos="1260"/>
        </w:tabs>
        <w:spacing w:after="240"/>
        <w:ind w:firstLine="900"/>
        <w:rPr>
          <w:lang w:val="mn-MN"/>
        </w:rPr>
      </w:pPr>
      <w:r w:rsidRPr="00237D7B">
        <w:rPr>
          <w:lang w:val="mn-MN"/>
        </w:rPr>
        <w:t>2.</w:t>
      </w:r>
      <w:r w:rsidRPr="00237D7B">
        <w:rPr>
          <w:lang w:val="mn-MN"/>
        </w:rPr>
        <w:tab/>
        <w:t xml:space="preserve">Урсгал болон хөрөнгийн зардал, эргэж төлөгдөх цэвэр зээл ангиллаар мэдээллийг дэлгэрэнгүй бэлтгэнэ. </w:t>
      </w:r>
    </w:p>
    <w:p w14:paraId="033F2A9A" w14:textId="77777777" w:rsidR="00237D7B" w:rsidRPr="00237D7B" w:rsidRDefault="00237D7B" w:rsidP="00237D7B">
      <w:pPr>
        <w:tabs>
          <w:tab w:val="left" w:pos="1260"/>
        </w:tabs>
        <w:spacing w:after="240"/>
        <w:ind w:firstLine="900"/>
        <w:rPr>
          <w:lang w:val="mn-MN"/>
        </w:rPr>
      </w:pPr>
      <w:r w:rsidRPr="00237D7B">
        <w:rPr>
          <w:lang w:val="mn-MN"/>
        </w:rPr>
        <w:t>3.</w:t>
      </w:r>
      <w:r w:rsidRPr="00237D7B">
        <w:rPr>
          <w:lang w:val="mn-MN"/>
        </w:rPr>
        <w:tab/>
        <w:t xml:space="preserve">Санхүүжих эх үүсвэр хэсэгт гадаад зээл, тусламж болон улсын төсвийн эх үүсвэрээс санхүүжихийг тодорхой тусгаж ирүүлнэ.  </w:t>
      </w:r>
    </w:p>
    <w:p w14:paraId="1835367F" w14:textId="70CB8109" w:rsidR="001100A8" w:rsidRPr="00237D7B" w:rsidRDefault="00237D7B" w:rsidP="00237D7B">
      <w:pPr>
        <w:keepNext/>
        <w:keepLines/>
        <w:tabs>
          <w:tab w:val="left" w:pos="1260"/>
        </w:tabs>
        <w:spacing w:before="40" w:after="0"/>
        <w:ind w:firstLine="900"/>
        <w:outlineLvl w:val="2"/>
        <w:rPr>
          <w:rFonts w:eastAsiaTheme="majorEastAsia" w:cs="Times New Roman"/>
          <w:vanish/>
          <w:color w:val="243F60" w:themeColor="accent1" w:themeShade="7F"/>
          <w:sz w:val="26"/>
          <w:szCs w:val="26"/>
          <w:lang w:val="mn-MN"/>
        </w:rPr>
      </w:pPr>
      <w:r w:rsidRPr="00237D7B">
        <w:rPr>
          <w:lang w:val="mn-MN"/>
        </w:rPr>
        <w:t>4.</w:t>
      </w:r>
      <w:r w:rsidRPr="00237D7B">
        <w:rPr>
          <w:lang w:val="mn-MN"/>
        </w:rPr>
        <w:tab/>
        <w:t>Мөн гадаад, зээл тусламжаар хэрэгжих төслийн монголын талын хөрөнгөнд тусгах төслийн саналыг 1-3-д заасан мэдээллээр гаргаж ирүүлнэ.</w:t>
      </w:r>
    </w:p>
    <w:p w14:paraId="414EDF7B" w14:textId="77777777" w:rsidR="001100A8" w:rsidRPr="001100A8" w:rsidRDefault="001100A8" w:rsidP="001100A8">
      <w:pPr>
        <w:pStyle w:val="ListParagraph"/>
        <w:keepNext/>
        <w:keepLines/>
        <w:numPr>
          <w:ilvl w:val="1"/>
          <w:numId w:val="6"/>
        </w:numPr>
        <w:spacing w:before="40" w:after="0"/>
        <w:contextualSpacing w:val="0"/>
        <w:outlineLvl w:val="2"/>
        <w:rPr>
          <w:rFonts w:eastAsiaTheme="majorEastAsia" w:cs="Times New Roman"/>
          <w:vanish/>
          <w:color w:val="243F60" w:themeColor="accent1" w:themeShade="7F"/>
          <w:sz w:val="26"/>
          <w:szCs w:val="26"/>
          <w:lang w:val="mn-MN"/>
        </w:rPr>
      </w:pPr>
      <w:bookmarkStart w:id="18" w:name="_Toc12975787"/>
      <w:bookmarkStart w:id="19" w:name="_Toc12975835"/>
      <w:bookmarkEnd w:id="18"/>
      <w:bookmarkEnd w:id="19"/>
    </w:p>
    <w:p w14:paraId="7DBB19F8" w14:textId="77777777" w:rsidR="001100A8" w:rsidRPr="001100A8" w:rsidRDefault="001100A8" w:rsidP="001100A8">
      <w:pPr>
        <w:pStyle w:val="ListParagraph"/>
        <w:keepNext/>
        <w:keepLines/>
        <w:numPr>
          <w:ilvl w:val="1"/>
          <w:numId w:val="6"/>
        </w:numPr>
        <w:spacing w:before="40" w:after="0"/>
        <w:contextualSpacing w:val="0"/>
        <w:outlineLvl w:val="2"/>
        <w:rPr>
          <w:rFonts w:eastAsiaTheme="majorEastAsia" w:cs="Times New Roman"/>
          <w:vanish/>
          <w:color w:val="243F60" w:themeColor="accent1" w:themeShade="7F"/>
          <w:sz w:val="26"/>
          <w:szCs w:val="26"/>
          <w:lang w:val="mn-MN"/>
        </w:rPr>
      </w:pPr>
      <w:bookmarkStart w:id="20" w:name="_Toc12975788"/>
      <w:bookmarkStart w:id="21" w:name="_Toc12975836"/>
      <w:bookmarkEnd w:id="20"/>
      <w:bookmarkEnd w:id="21"/>
    </w:p>
    <w:p w14:paraId="6C3CF722" w14:textId="77777777" w:rsidR="001100A8" w:rsidRPr="001100A8" w:rsidRDefault="001100A8" w:rsidP="001100A8">
      <w:pPr>
        <w:pStyle w:val="ListParagraph"/>
        <w:keepNext/>
        <w:keepLines/>
        <w:numPr>
          <w:ilvl w:val="1"/>
          <w:numId w:val="6"/>
        </w:numPr>
        <w:spacing w:before="40" w:after="0"/>
        <w:contextualSpacing w:val="0"/>
        <w:outlineLvl w:val="2"/>
        <w:rPr>
          <w:rFonts w:eastAsiaTheme="majorEastAsia" w:cs="Times New Roman"/>
          <w:vanish/>
          <w:color w:val="243F60" w:themeColor="accent1" w:themeShade="7F"/>
          <w:sz w:val="26"/>
          <w:szCs w:val="26"/>
          <w:lang w:val="mn-MN"/>
        </w:rPr>
      </w:pPr>
      <w:bookmarkStart w:id="22" w:name="_Toc12975789"/>
      <w:bookmarkStart w:id="23" w:name="_Toc12975837"/>
      <w:bookmarkEnd w:id="22"/>
      <w:bookmarkEnd w:id="23"/>
    </w:p>
    <w:p w14:paraId="5079CEFC" w14:textId="77777777" w:rsidR="00237D7B" w:rsidRPr="00237D7B" w:rsidRDefault="00237D7B" w:rsidP="001100A8">
      <w:pPr>
        <w:pStyle w:val="Heading3"/>
        <w:numPr>
          <w:ilvl w:val="1"/>
          <w:numId w:val="6"/>
        </w:numPr>
        <w:rPr>
          <w:rFonts w:ascii="Times New Roman" w:hAnsi="Times New Roman" w:cs="Times New Roman"/>
          <w:i/>
          <w:iCs/>
          <w:sz w:val="26"/>
          <w:szCs w:val="26"/>
          <w:lang w:val="mn-MN"/>
        </w:rPr>
      </w:pPr>
      <w:bookmarkStart w:id="24" w:name="_Toc12975838"/>
    </w:p>
    <w:p w14:paraId="507F57E0" w14:textId="77777777" w:rsidR="00237D7B" w:rsidRPr="00237D7B" w:rsidRDefault="00237D7B" w:rsidP="00237D7B">
      <w:pPr>
        <w:pStyle w:val="Heading3"/>
        <w:ind w:left="792"/>
        <w:rPr>
          <w:rFonts w:ascii="Times New Roman" w:hAnsi="Times New Roman" w:cs="Times New Roman"/>
          <w:i/>
          <w:iCs/>
          <w:sz w:val="26"/>
          <w:szCs w:val="26"/>
          <w:lang w:val="mn-MN"/>
        </w:rPr>
      </w:pPr>
    </w:p>
    <w:p w14:paraId="5EBEEA2D" w14:textId="6C068092" w:rsidR="00783F60" w:rsidRPr="00C838B4" w:rsidRDefault="0DBE21A0" w:rsidP="001100A8">
      <w:pPr>
        <w:pStyle w:val="Heading3"/>
        <w:numPr>
          <w:ilvl w:val="1"/>
          <w:numId w:val="6"/>
        </w:numPr>
        <w:rPr>
          <w:rFonts w:ascii="Times New Roman" w:hAnsi="Times New Roman" w:cs="Times New Roman"/>
          <w:i/>
          <w:iCs/>
          <w:sz w:val="26"/>
          <w:szCs w:val="26"/>
          <w:lang w:val="mn-MN"/>
        </w:rPr>
      </w:pPr>
      <w:r w:rsidRPr="00C838B4">
        <w:rPr>
          <w:rFonts w:ascii="Times New Roman" w:hAnsi="Times New Roman" w:cs="Times New Roman"/>
          <w:sz w:val="26"/>
          <w:szCs w:val="26"/>
          <w:lang w:val="mn-MN"/>
        </w:rPr>
        <w:t>Бусад</w:t>
      </w:r>
      <w:bookmarkEnd w:id="24"/>
    </w:p>
    <w:p w14:paraId="5D2A9DEE" w14:textId="77777777" w:rsidR="00783F60" w:rsidRPr="00C838B4" w:rsidRDefault="00783F60" w:rsidP="00783F60">
      <w:pPr>
        <w:spacing w:after="240"/>
        <w:ind w:firstLine="720"/>
        <w:rPr>
          <w:rFonts w:eastAsia="Times New Roman" w:cs="Times New Roman"/>
          <w:szCs w:val="24"/>
          <w:lang w:val="mn-MN"/>
        </w:rPr>
      </w:pPr>
      <w:r w:rsidRPr="00C838B4">
        <w:rPr>
          <w:rFonts w:eastAsia="Times New Roman" w:cs="Times New Roman"/>
          <w:szCs w:val="24"/>
          <w:lang w:val="mn-MN"/>
        </w:rPr>
        <w:t xml:space="preserve">1/ Төсвийн зардлыг төлөвлөхдөө Төсвийн захирагч бүр өөрийн эрхлэх асуудлын хүрээнд тохирох хөтөлбөр, арга хэмжээ-зориулалт бүрээр, эдийн засгийн ангиллуудыг ашиглан төлөвлөнө. Аливаа арга хэмжээний аль нэг эдийн засгийн ангилалд бөөн дүнгээр зардал төлөвлөхгүй байх, урьд нь бөөн дүнгээр төлөвлөсөн зардлыг зохих хөтөлбөр, арга хэмжээ-зориулалт, эдийн засгийн ангиллаар нь задалж төсөвт тусгах. Ингэснээр салбарын төсвийн төлөвлөлт, гүйцэтгэлд бодлогын дүн шинжилгээ хийх, бодит мэдээллийг бүртгэх, төлөвлөлт-гүйцэтгэлийн уялдаа хангагдана(Төсвийн </w:t>
      </w:r>
      <w:r w:rsidRPr="00C838B4">
        <w:rPr>
          <w:rFonts w:eastAsia="Times New Roman" w:cs="Times New Roman"/>
          <w:szCs w:val="24"/>
          <w:u w:color="FF0000"/>
          <w:lang w:val="mn-MN"/>
        </w:rPr>
        <w:t>ангилалтай</w:t>
      </w:r>
      <w:r w:rsidRPr="00C838B4">
        <w:rPr>
          <w:rFonts w:eastAsia="Times New Roman" w:cs="Times New Roman"/>
          <w:szCs w:val="24"/>
          <w:lang w:val="mn-MN"/>
        </w:rPr>
        <w:t xml:space="preserve"> холбоотой нэмэлт мэдээллийг 5.1 дэх хэсгээс үзэх);</w:t>
      </w:r>
    </w:p>
    <w:p w14:paraId="46F9AEA5" w14:textId="77777777" w:rsidR="00783F60" w:rsidRPr="00C838B4" w:rsidRDefault="00783F60" w:rsidP="00783F60">
      <w:pPr>
        <w:spacing w:after="240"/>
        <w:ind w:firstLine="720"/>
        <w:rPr>
          <w:rFonts w:eastAsia="Times New Roman" w:cs="Times New Roman"/>
          <w:szCs w:val="24"/>
          <w:lang w:val="mn-MN"/>
        </w:rPr>
      </w:pPr>
      <w:r w:rsidRPr="00C838B4">
        <w:rPr>
          <w:rFonts w:eastAsia="Times New Roman" w:cs="Times New Roman"/>
          <w:szCs w:val="24"/>
          <w:lang w:val="mn-MN"/>
        </w:rPr>
        <w:t xml:space="preserve">2/ Хөтөлбөрийн болон арга хэмжээний ангиллын “Ангилагдаагүй бусад” гэсэн хэсгийг сонгож төсвийн санал оруулахгүй байх. Хэрэв уг ангилалд санал оруулсан бол төсвийн төсөлд хянаж, тусгахгүй бөгөөд төсвийн орлого, эх үүсвэрийн </w:t>
      </w:r>
      <w:r w:rsidRPr="00C838B4">
        <w:rPr>
          <w:rFonts w:eastAsia="Times New Roman" w:cs="Times New Roman"/>
          <w:szCs w:val="24"/>
          <w:u w:color="FF0000"/>
          <w:lang w:val="mn-MN"/>
        </w:rPr>
        <w:t>дутагдлаас</w:t>
      </w:r>
      <w:r w:rsidRPr="00C838B4">
        <w:rPr>
          <w:rFonts w:eastAsia="Times New Roman" w:cs="Times New Roman"/>
          <w:szCs w:val="24"/>
          <w:lang w:val="mn-MN"/>
        </w:rPr>
        <w:t xml:space="preserve"> шалтгаалж төлөвлөсөн зарлагын санхүүжилтийг хойшлуулах, зардлыг бууруулах, эсвэл төсөвт </w:t>
      </w:r>
      <w:r w:rsidRPr="00C838B4">
        <w:rPr>
          <w:rFonts w:eastAsia="Times New Roman" w:cs="Times New Roman"/>
          <w:szCs w:val="24"/>
          <w:u w:color="FF0000"/>
          <w:lang w:val="mn-MN"/>
        </w:rPr>
        <w:t>тодотгол</w:t>
      </w:r>
      <w:r w:rsidRPr="00C838B4">
        <w:rPr>
          <w:rFonts w:eastAsia="Times New Roman" w:cs="Times New Roman"/>
          <w:szCs w:val="24"/>
          <w:lang w:val="mn-MN"/>
        </w:rPr>
        <w:t xml:space="preserve"> хийж бууруулах тохиолдолд энэхүү ангилал нь ач </w:t>
      </w:r>
      <w:r w:rsidRPr="00C838B4">
        <w:rPr>
          <w:rFonts w:eastAsia="Times New Roman" w:cs="Times New Roman"/>
          <w:szCs w:val="24"/>
          <w:u w:color="FF0000"/>
          <w:lang w:val="mn-MN"/>
        </w:rPr>
        <w:t>холбогдлоороо</w:t>
      </w:r>
      <w:r w:rsidRPr="00C838B4">
        <w:rPr>
          <w:rFonts w:eastAsia="Times New Roman" w:cs="Times New Roman"/>
          <w:szCs w:val="24"/>
          <w:lang w:val="mn-MN"/>
        </w:rPr>
        <w:t xml:space="preserve"> хамгийн сүүлд эрэмбэлэгдэхийг анхаарах;</w:t>
      </w:r>
    </w:p>
    <w:p w14:paraId="73ADBB17" w14:textId="6A0AD4DC" w:rsidR="00783F60" w:rsidRPr="00C838B4" w:rsidRDefault="00783F60" w:rsidP="00783F60">
      <w:pPr>
        <w:spacing w:after="240"/>
        <w:ind w:firstLine="720"/>
        <w:rPr>
          <w:rFonts w:eastAsia="Times New Roman" w:cs="Times New Roman"/>
          <w:szCs w:val="24"/>
          <w:lang w:val="mn-MN"/>
        </w:rPr>
      </w:pPr>
      <w:r w:rsidRPr="00C838B4">
        <w:rPr>
          <w:rFonts w:eastAsia="Times New Roman" w:cs="Times New Roman"/>
          <w:szCs w:val="24"/>
          <w:lang w:val="mn-MN"/>
        </w:rPr>
        <w:t>3/ Хөтөлбөрийн орон тооны мэдээллийг ТМ-01 маягтын “Г” хэсэгт заасан ангиллаар төсвийн төлөвлөлтийн FISCAL програмд шинэ ангиллаар гаргах судалгааг  excel хувилбараар бэлтгэх;</w:t>
      </w:r>
    </w:p>
    <w:p w14:paraId="3E7FB176" w14:textId="13FCF765" w:rsidR="00BF213E" w:rsidRPr="00C838B4" w:rsidRDefault="00783F60" w:rsidP="00BF213E">
      <w:pPr>
        <w:spacing w:after="240"/>
        <w:ind w:firstLine="720"/>
        <w:rPr>
          <w:rFonts w:eastAsia="Times New Roman" w:cs="Times New Roman"/>
          <w:szCs w:val="24"/>
          <w:lang w:val="mn-MN"/>
        </w:rPr>
      </w:pPr>
      <w:r w:rsidRPr="00C838B4">
        <w:rPr>
          <w:rFonts w:eastAsia="Times New Roman" w:cs="Times New Roman"/>
          <w:szCs w:val="24"/>
          <w:lang w:val="mn-MN"/>
        </w:rPr>
        <w:t>4/ ТМ-01 үндсэн маягт болон нэмэлт маягт (</w:t>
      </w:r>
      <w:r w:rsidRPr="00C838B4">
        <w:rPr>
          <w:rFonts w:eastAsia="Times New Roman" w:cs="Times New Roman"/>
          <w:szCs w:val="24"/>
          <w:u w:color="FF0000"/>
          <w:lang w:val="mn-MN"/>
        </w:rPr>
        <w:t>НМ</w:t>
      </w:r>
      <w:r w:rsidRPr="00C838B4">
        <w:rPr>
          <w:rFonts w:eastAsia="Times New Roman" w:cs="Times New Roman"/>
          <w:szCs w:val="24"/>
          <w:lang w:val="mn-MN"/>
        </w:rPr>
        <w:t>-01-</w:t>
      </w:r>
      <w:r w:rsidR="00353E69" w:rsidRPr="00C838B4">
        <w:rPr>
          <w:rFonts w:eastAsia="Times New Roman" w:cs="Times New Roman"/>
          <w:szCs w:val="24"/>
          <w:lang w:val="mn-MN"/>
        </w:rPr>
        <w:t>09</w:t>
      </w:r>
      <w:r w:rsidRPr="00C838B4">
        <w:rPr>
          <w:rFonts w:eastAsia="Times New Roman" w:cs="Times New Roman"/>
          <w:szCs w:val="24"/>
          <w:lang w:val="mn-MN"/>
        </w:rPr>
        <w:t>)-</w:t>
      </w:r>
      <w:r w:rsidRPr="00C838B4">
        <w:rPr>
          <w:rFonts w:eastAsia="Times New Roman" w:cs="Times New Roman"/>
          <w:szCs w:val="24"/>
          <w:u w:color="FF0000"/>
          <w:lang w:val="mn-MN"/>
        </w:rPr>
        <w:t>ууд</w:t>
      </w:r>
      <w:r w:rsidRPr="00C838B4">
        <w:rPr>
          <w:rFonts w:eastAsia="Times New Roman" w:cs="Times New Roman"/>
          <w:szCs w:val="24"/>
          <w:lang w:val="mn-MN"/>
        </w:rPr>
        <w:t xml:space="preserve">  нь зөвхөн </w:t>
      </w:r>
      <w:r w:rsidRPr="00C838B4">
        <w:rPr>
          <w:rFonts w:eastAsia="Times New Roman" w:cs="Times New Roman"/>
          <w:szCs w:val="24"/>
          <w:u w:color="FF0000"/>
          <w:lang w:val="mn-MN"/>
        </w:rPr>
        <w:t>ТЕЗ</w:t>
      </w:r>
      <w:r w:rsidRPr="00C838B4">
        <w:rPr>
          <w:rFonts w:eastAsia="Times New Roman" w:cs="Times New Roman"/>
          <w:szCs w:val="24"/>
          <w:lang w:val="mn-MN"/>
        </w:rPr>
        <w:t xml:space="preserve">-ийн түвшинд хийгдэх боловсруулалтыг шаарддаг тул төсвийн удирдамж түүний маягтуудыг доод шатны төсвийн </w:t>
      </w:r>
      <w:r w:rsidRPr="00C838B4">
        <w:rPr>
          <w:rFonts w:eastAsia="Times New Roman" w:cs="Times New Roman"/>
          <w:szCs w:val="24"/>
          <w:u w:color="FF0000"/>
          <w:lang w:val="mn-MN"/>
        </w:rPr>
        <w:t>захирагчдад</w:t>
      </w:r>
      <w:r w:rsidRPr="00C838B4">
        <w:rPr>
          <w:rFonts w:eastAsia="Times New Roman" w:cs="Times New Roman"/>
          <w:szCs w:val="24"/>
          <w:lang w:val="mn-MN"/>
        </w:rPr>
        <w:t xml:space="preserve"> шууд хуулбарлан  хүргүүлэхгүй байхыг анхаарна уу. Харин эдгээр маягтуудаар төсвийн санал бэлтгэхийн тулд шаардагдах мэдээллийг доод шатны төсвийн захирагчдаас авах (орон тооны судалгаа, тэтгэвэрт гарах хүмүүсийн судалгаа, байгууллагын төсвийн санал гэх мэт) нь зүйтэй. </w:t>
      </w:r>
    </w:p>
    <w:p w14:paraId="6AAB9570" w14:textId="640BDF18" w:rsidR="00353E69" w:rsidRPr="00AD58C9" w:rsidRDefault="00353E69" w:rsidP="00AD58C9">
      <w:pPr>
        <w:rPr>
          <w:rFonts w:cs="Times New Roman"/>
          <w:szCs w:val="24"/>
          <w:lang w:val="mn-MN"/>
        </w:rPr>
      </w:pPr>
      <w:r w:rsidRPr="00C838B4">
        <w:rPr>
          <w:rFonts w:eastAsia="Times New Roman" w:cs="Times New Roman"/>
          <w:szCs w:val="24"/>
          <w:lang w:val="mn-MN"/>
        </w:rPr>
        <w:t xml:space="preserve">5/ Орон нутгийн төсөвт хамаарах болон Тусгай шилжүүлгийн байгууллагаас бусад төсвийн захирагчийн төсвийн саналыг </w:t>
      </w:r>
      <w:r w:rsidRPr="00C838B4">
        <w:rPr>
          <w:rFonts w:cs="Times New Roman"/>
          <w:szCs w:val="24"/>
          <w:lang w:val="mn-MN"/>
        </w:rPr>
        <w:t xml:space="preserve"> Фискал (Fiscal5585.exe) програмд шивж оруулна. </w:t>
      </w:r>
    </w:p>
    <w:p w14:paraId="478FFB51" w14:textId="77777777" w:rsidR="001B5BFD" w:rsidRPr="00C838B4" w:rsidRDefault="001B5BFD" w:rsidP="001B5BFD">
      <w:pPr>
        <w:pageBreakBefore/>
        <w:rPr>
          <w:rFonts w:cs="Times New Roman"/>
          <w:lang w:val="mn-MN"/>
        </w:rPr>
      </w:pPr>
    </w:p>
    <w:p w14:paraId="0F441776" w14:textId="578E1984" w:rsidR="00601AD4" w:rsidRPr="00C838B4" w:rsidRDefault="0DBE21A0" w:rsidP="007F1ADD">
      <w:pPr>
        <w:pStyle w:val="Heading1"/>
        <w:numPr>
          <w:ilvl w:val="0"/>
          <w:numId w:val="6"/>
        </w:numPr>
        <w:ind w:firstLine="0"/>
        <w:rPr>
          <w:rFonts w:ascii="Times New Roman" w:eastAsia="Times New Roman" w:hAnsi="Times New Roman" w:cs="Times New Roman"/>
          <w:sz w:val="28"/>
          <w:szCs w:val="28"/>
          <w:lang w:val="mn-MN"/>
        </w:rPr>
      </w:pPr>
      <w:bookmarkStart w:id="25" w:name="_Toc12975839"/>
      <w:r w:rsidRPr="00C838B4">
        <w:rPr>
          <w:rFonts w:ascii="Times New Roman" w:eastAsia="Times New Roman" w:hAnsi="Times New Roman" w:cs="Times New Roman"/>
          <w:sz w:val="28"/>
          <w:szCs w:val="28"/>
          <w:lang w:val="mn-MN"/>
        </w:rPr>
        <w:t>Бусад нэмэлт мэдээлэл</w:t>
      </w:r>
      <w:bookmarkEnd w:id="25"/>
      <w:r w:rsidRPr="00C838B4">
        <w:rPr>
          <w:rFonts w:ascii="Times New Roman" w:eastAsia="Times New Roman" w:hAnsi="Times New Roman" w:cs="Times New Roman"/>
          <w:sz w:val="28"/>
          <w:szCs w:val="28"/>
          <w:lang w:val="mn-MN"/>
        </w:rPr>
        <w:t xml:space="preserve"> </w:t>
      </w:r>
      <w:bookmarkStart w:id="26" w:name="_Toc486962097"/>
    </w:p>
    <w:p w14:paraId="4D85BE47" w14:textId="614ED414" w:rsidR="00783F60" w:rsidRPr="00C838B4" w:rsidRDefault="00783F60" w:rsidP="00783F60">
      <w:pPr>
        <w:pStyle w:val="Heading2"/>
        <w:spacing w:before="0" w:after="120"/>
        <w:rPr>
          <w:rFonts w:ascii="Times New Roman" w:hAnsi="Times New Roman" w:cs="Times New Roman"/>
          <w:lang w:val="mn-MN"/>
        </w:rPr>
      </w:pPr>
      <w:bookmarkStart w:id="27" w:name="_Toc12975840"/>
      <w:r w:rsidRPr="00C838B4">
        <w:rPr>
          <w:rFonts w:ascii="Times New Roman" w:hAnsi="Times New Roman" w:cs="Times New Roman"/>
          <w:lang w:val="mn-MN"/>
        </w:rPr>
        <w:t>4.</w:t>
      </w:r>
      <w:r w:rsidR="00601AD4" w:rsidRPr="00C838B4">
        <w:rPr>
          <w:rFonts w:ascii="Times New Roman" w:hAnsi="Times New Roman" w:cs="Times New Roman"/>
          <w:lang w:val="mn-MN"/>
        </w:rPr>
        <w:t>1</w:t>
      </w:r>
      <w:r w:rsidRPr="00C838B4">
        <w:rPr>
          <w:rFonts w:ascii="Times New Roman" w:hAnsi="Times New Roman" w:cs="Times New Roman"/>
          <w:lang w:val="mn-MN"/>
        </w:rPr>
        <w:t>. Зардлын тойм – Зардлын дүн шинжилгээ</w:t>
      </w:r>
      <w:bookmarkEnd w:id="26"/>
      <w:bookmarkEnd w:id="27"/>
    </w:p>
    <w:p w14:paraId="1EE196E4" w14:textId="77777777" w:rsidR="00783F60" w:rsidRPr="00C838B4" w:rsidRDefault="00783F60" w:rsidP="00783F60">
      <w:pPr>
        <w:spacing w:after="120"/>
        <w:rPr>
          <w:rFonts w:cs="Times New Roman"/>
          <w:color w:val="000000" w:themeColor="text1"/>
          <w:szCs w:val="24"/>
          <w:lang w:val="mn-MN"/>
        </w:rPr>
      </w:pPr>
      <w:r w:rsidRPr="00C838B4">
        <w:rPr>
          <w:rFonts w:cs="Times New Roman"/>
          <w:color w:val="000000" w:themeColor="text1"/>
          <w:szCs w:val="24"/>
          <w:lang w:val="mn-MN"/>
        </w:rPr>
        <w:t xml:space="preserve">ТМ-01 маягтын “Ж” хэсгийг бэлтгэхэд тус дөхөм болгох зорилгоор нэмэлт тайлбар оруулж байна.  Тухайн  </w:t>
      </w:r>
      <w:r w:rsidRPr="00C838B4">
        <w:rPr>
          <w:rFonts w:cs="Times New Roman"/>
          <w:color w:val="000000" w:themeColor="text1"/>
          <w:szCs w:val="24"/>
          <w:u w:color="FF0000"/>
          <w:lang w:val="mn-MN"/>
        </w:rPr>
        <w:t>ТЕЗ</w:t>
      </w:r>
      <w:r w:rsidRPr="00C838B4">
        <w:rPr>
          <w:rFonts w:cs="Times New Roman"/>
          <w:color w:val="000000" w:themeColor="text1"/>
          <w:szCs w:val="24"/>
          <w:lang w:val="mn-MN"/>
        </w:rPr>
        <w:t xml:space="preserve">-ийн багцын  хувьд дунд хугацаанд салбарын бодлогын гол тэргүүлэх чиглэл, хүрэх үр дүнг хангахын тулд салбарын бодлого юунд чиглэж байгаа (ө.х. төсвийн хөрөнгийг юунд голлон зарцуулахаар төлөвлөж байгаа) талаар тайлбарлаж бичнэ. Тухайн багцын төсвийн суурь түвшинд  өөрчлөлт оруулсан  бол тэр талаар мөн бичнэ. Тухайн </w:t>
      </w:r>
      <w:r w:rsidRPr="00C838B4">
        <w:rPr>
          <w:rFonts w:cs="Times New Roman"/>
          <w:color w:val="000000" w:themeColor="text1"/>
          <w:szCs w:val="24"/>
          <w:u w:color="FF0000"/>
          <w:lang w:val="mn-MN"/>
        </w:rPr>
        <w:t>ТЕЗ</w:t>
      </w:r>
      <w:r w:rsidRPr="00C838B4">
        <w:rPr>
          <w:rFonts w:cs="Times New Roman"/>
          <w:color w:val="000000" w:themeColor="text1"/>
          <w:szCs w:val="24"/>
          <w:lang w:val="mn-MN"/>
        </w:rPr>
        <w:t xml:space="preserve">-ын төсөв ямар гол хөтөлбөр, арга хэмжээг хэрэгжүүлэхэд хуваарилагдаж буй талаар, мөн нийт зардлын хувьд эдийн засгийн зардлын зүйл болон </w:t>
      </w:r>
      <w:r w:rsidRPr="00C838B4">
        <w:rPr>
          <w:rFonts w:cs="Times New Roman"/>
          <w:color w:val="000000" w:themeColor="text1"/>
          <w:szCs w:val="24"/>
          <w:u w:color="FF0000"/>
          <w:lang w:val="mn-MN"/>
        </w:rPr>
        <w:t>шилжүүлгүүдэд</w:t>
      </w:r>
      <w:r w:rsidRPr="00C838B4">
        <w:rPr>
          <w:rFonts w:cs="Times New Roman"/>
          <w:color w:val="000000" w:themeColor="text1"/>
          <w:szCs w:val="24"/>
          <w:lang w:val="mn-MN"/>
        </w:rPr>
        <w:t xml:space="preserve"> хэрхэн хуваарилагдсан, гол онцлох зүйлсийг дурдаж, энэ нь ямар бодлогыг хэрэгжүүлэхтэй холбоотой болохыг тайлбарлана.</w:t>
      </w:r>
    </w:p>
    <w:p w14:paraId="4F666E49" w14:textId="77777777" w:rsidR="00783F60" w:rsidRPr="00C838B4" w:rsidRDefault="00783F60" w:rsidP="00783F60">
      <w:pPr>
        <w:spacing w:after="240"/>
        <w:rPr>
          <w:rFonts w:cs="Times New Roman"/>
          <w:color w:val="000000" w:themeColor="text1"/>
          <w:szCs w:val="24"/>
          <w:lang w:val="mn-MN"/>
        </w:rPr>
      </w:pPr>
      <w:r w:rsidRPr="00C838B4">
        <w:rPr>
          <w:rFonts w:cs="Times New Roman"/>
          <w:color w:val="000000" w:themeColor="text1"/>
          <w:szCs w:val="24"/>
          <w:lang w:val="mn-MN"/>
        </w:rPr>
        <w:t xml:space="preserve">Үр дүнгийн  үзүүлэлтийг хангахад нөлөө үзүүлж буй  гол  хүчин зүйлүүд тухайлбал, орон тоо, бусад гол  орц /зардлын зүйлс/-ууд  г.м. зүйлсийн талаар дурдаж,  зарлага нь орон тооны хандлага, гүйцэтгэлтэй яаж уялдаж буйг тайлбарлана. Тодорхой зарлагын өсөлт анхаарал татах хэмжээнд хүртэл  өөрчлөгдөж байгаа бол энэ нь юунаас болж өөрчлөгдөж буйг  орц болон бүтээгдэхүүний гүйцэтгэлтэй уялдуулж тайлбарлах. Зардалд гол нөлөө үзүүлж буй хүчин зүйлс /зардал чиглүүлэгчид/ болон зардал, гарц /бүтээгдэхүүн, үйлчилгээ/  болон  хөтөлбөрийн хоорондын уялдааг, дүн шинжилгээний хамт танилцуулах. Энэ хэсгийг дунджаар 2 хуудаст багтаан бичвэл зохимжтой. </w:t>
      </w:r>
      <w:r w:rsidRPr="00C838B4">
        <w:rPr>
          <w:rFonts w:cs="Times New Roman"/>
          <w:color w:val="000000" w:themeColor="text1"/>
          <w:szCs w:val="24"/>
          <w:lang w:val="mn-MN"/>
        </w:rPr>
        <w:tab/>
        <w:t>Дээрх хөтөлбөр, үр дүнгийн танилцуулгыг бичихэд дараах зөвлөмжүүдийг харгалзан үзэх:</w:t>
      </w:r>
    </w:p>
    <w:p w14:paraId="27A1CEF9" w14:textId="77777777" w:rsidR="00783F60" w:rsidRPr="00C838B4" w:rsidRDefault="00783F60" w:rsidP="00783F60">
      <w:pPr>
        <w:pStyle w:val="ListParagraph"/>
        <w:numPr>
          <w:ilvl w:val="0"/>
          <w:numId w:val="16"/>
        </w:numPr>
        <w:spacing w:after="240"/>
        <w:rPr>
          <w:rFonts w:cs="Times New Roman"/>
          <w:color w:val="000000" w:themeColor="text1"/>
          <w:szCs w:val="24"/>
          <w:lang w:val="mn-MN"/>
        </w:rPr>
      </w:pPr>
      <w:r w:rsidRPr="00C838B4">
        <w:rPr>
          <w:rFonts w:cs="Times New Roman"/>
          <w:color w:val="000000" w:themeColor="text1"/>
          <w:szCs w:val="24"/>
          <w:lang w:val="mn-MN"/>
        </w:rPr>
        <w:t>Бодлогын тэргүүлэх чиглэлүүдийг хангахад дунд хугацаанд төсвийн зарцуулалт аль хөтөлбөр, бүтээгдэхүүнд голлон чиглэж буй талаар товч дурдах;</w:t>
      </w:r>
    </w:p>
    <w:p w14:paraId="058DE1E1" w14:textId="77777777" w:rsidR="00783F60" w:rsidRPr="00C838B4" w:rsidRDefault="00783F60" w:rsidP="00783F60">
      <w:pPr>
        <w:pStyle w:val="ListParagraph"/>
        <w:numPr>
          <w:ilvl w:val="0"/>
          <w:numId w:val="16"/>
        </w:numPr>
        <w:spacing w:after="240"/>
        <w:rPr>
          <w:rFonts w:cs="Times New Roman"/>
          <w:color w:val="000000" w:themeColor="text1"/>
          <w:szCs w:val="24"/>
          <w:lang w:val="mn-MN"/>
        </w:rPr>
      </w:pPr>
      <w:r w:rsidRPr="00C838B4">
        <w:rPr>
          <w:rFonts w:cs="Times New Roman"/>
          <w:color w:val="000000" w:themeColor="text1"/>
          <w:szCs w:val="24"/>
          <w:lang w:val="mn-MN"/>
        </w:rPr>
        <w:t>Тодорхой гарц /бүтээгдэхүүн, үйлчилгээ/ хангахад  гол  хөтөлбөр  болон зарлагын чиг хандлага, хүний нөөц болон бусад орц хэрхэн хувь нэмэр оруулах талаар дурдах;</w:t>
      </w:r>
    </w:p>
    <w:p w14:paraId="2F1F29CA" w14:textId="77777777" w:rsidR="00783F60" w:rsidRPr="00C838B4" w:rsidRDefault="00783F60" w:rsidP="00783F60">
      <w:pPr>
        <w:pStyle w:val="ListParagraph"/>
        <w:numPr>
          <w:ilvl w:val="0"/>
          <w:numId w:val="16"/>
        </w:numPr>
        <w:spacing w:after="240"/>
        <w:rPr>
          <w:rFonts w:cs="Times New Roman"/>
          <w:color w:val="000000" w:themeColor="text1"/>
          <w:szCs w:val="24"/>
          <w:lang w:val="mn-MN"/>
        </w:rPr>
      </w:pPr>
      <w:r w:rsidRPr="00C838B4">
        <w:rPr>
          <w:rFonts w:cs="Times New Roman"/>
          <w:color w:val="000000" w:themeColor="text1"/>
          <w:szCs w:val="24"/>
          <w:lang w:val="mn-MN"/>
        </w:rPr>
        <w:t>Засгийн газраас баталсан хязгаар нь гарцыг нийлүүлэхэд хэрхэн нөлөөлөх вэ, суурь түвшинд гарах өөрчлөлт, тэрхүү өөрчлөлт гарахад хүргэж буй хүчин зүйлийг тодорхойлж оруулах;</w:t>
      </w:r>
    </w:p>
    <w:p w14:paraId="5992F4EF" w14:textId="77777777" w:rsidR="00783F60" w:rsidRPr="00C838B4" w:rsidRDefault="00783F60" w:rsidP="00783F60">
      <w:pPr>
        <w:pStyle w:val="ListParagraph"/>
        <w:numPr>
          <w:ilvl w:val="0"/>
          <w:numId w:val="16"/>
        </w:numPr>
        <w:spacing w:after="240"/>
        <w:rPr>
          <w:rFonts w:cs="Times New Roman"/>
          <w:color w:val="000000" w:themeColor="text1"/>
          <w:szCs w:val="24"/>
          <w:lang w:val="mn-MN"/>
        </w:rPr>
      </w:pPr>
      <w:r w:rsidRPr="00C838B4">
        <w:rPr>
          <w:rFonts w:cs="Times New Roman"/>
          <w:color w:val="000000" w:themeColor="text1"/>
          <w:szCs w:val="24"/>
          <w:lang w:val="mn-MN"/>
        </w:rPr>
        <w:t>Тэргүүлэх чиглэлүүдтэй уялдуулан гол хөтөлбөр болон  орцын хувьд хангалтгүй хэмжээний төсөв хуваарилагдсан шалтгааныг тайлбарлах, дутагдсан санхүүжилт гарцын үзүүлэлтэд ямар нөлөө үзүүлсэн болон үүнийг ирэх жилийн төсвийн хувьд хэрхэн засаж, залруулах талаар оруулах;</w:t>
      </w:r>
    </w:p>
    <w:p w14:paraId="75CB6AC2" w14:textId="77777777" w:rsidR="00783F60" w:rsidRPr="00C838B4" w:rsidRDefault="00783F60" w:rsidP="00783F60">
      <w:pPr>
        <w:pStyle w:val="ListParagraph"/>
        <w:numPr>
          <w:ilvl w:val="0"/>
          <w:numId w:val="16"/>
        </w:numPr>
        <w:spacing w:after="240"/>
        <w:rPr>
          <w:rFonts w:cs="Times New Roman"/>
          <w:color w:val="000000" w:themeColor="text1"/>
          <w:szCs w:val="24"/>
          <w:lang w:val="mn-MN"/>
        </w:rPr>
      </w:pPr>
      <w:r w:rsidRPr="00C838B4">
        <w:rPr>
          <w:rFonts w:cs="Times New Roman"/>
          <w:color w:val="000000" w:themeColor="text1"/>
          <w:szCs w:val="24"/>
          <w:lang w:val="mn-MN"/>
        </w:rPr>
        <w:t xml:space="preserve">Хүний нөөцийн болон бусад томоохон орцуудын өсөлтийн хувьд гарч буй </w:t>
      </w:r>
      <w:r w:rsidRPr="00C838B4">
        <w:rPr>
          <w:rFonts w:cs="Times New Roman"/>
          <w:color w:val="000000" w:themeColor="text1"/>
          <w:szCs w:val="24"/>
          <w:u w:color="FF0000"/>
          <w:lang w:val="mn-MN"/>
        </w:rPr>
        <w:t>өөрчлөлтийг дунд</w:t>
      </w:r>
      <w:r w:rsidRPr="00C838B4">
        <w:rPr>
          <w:rFonts w:cs="Times New Roman"/>
          <w:color w:val="000000" w:themeColor="text1"/>
          <w:szCs w:val="24"/>
          <w:lang w:val="mn-MN"/>
        </w:rPr>
        <w:t xml:space="preserve"> хугацааны төсвийн хүрээнд тайлбарлах. </w:t>
      </w:r>
    </w:p>
    <w:p w14:paraId="17CB90EF" w14:textId="1D25ED95" w:rsidR="00783F60" w:rsidRPr="00C838B4" w:rsidRDefault="00783F60" w:rsidP="00783F60">
      <w:pPr>
        <w:pStyle w:val="Heading2"/>
        <w:spacing w:before="0" w:after="120"/>
        <w:rPr>
          <w:rFonts w:ascii="Times New Roman" w:hAnsi="Times New Roman" w:cs="Times New Roman"/>
          <w:lang w:val="mn-MN"/>
        </w:rPr>
      </w:pPr>
      <w:bookmarkStart w:id="28" w:name="_Toc455567603"/>
      <w:bookmarkStart w:id="29" w:name="_Toc455574792"/>
      <w:bookmarkStart w:id="30" w:name="_Toc455567604"/>
      <w:bookmarkStart w:id="31" w:name="_Toc455574793"/>
      <w:bookmarkStart w:id="32" w:name="_Toc455567605"/>
      <w:bookmarkStart w:id="33" w:name="_Toc455574794"/>
      <w:bookmarkStart w:id="34" w:name="_Toc455567606"/>
      <w:bookmarkStart w:id="35" w:name="_Toc455574795"/>
      <w:bookmarkStart w:id="36" w:name="_Toc455567610"/>
      <w:bookmarkStart w:id="37" w:name="_Toc455574799"/>
      <w:bookmarkStart w:id="38" w:name="_Toc455567615"/>
      <w:bookmarkStart w:id="39" w:name="_Toc455574804"/>
      <w:bookmarkStart w:id="40" w:name="_Toc455567620"/>
      <w:bookmarkStart w:id="41" w:name="_Toc455574809"/>
      <w:bookmarkStart w:id="42" w:name="_Toc455567625"/>
      <w:bookmarkStart w:id="43" w:name="_Toc455574814"/>
      <w:bookmarkStart w:id="44" w:name="_Toc455567626"/>
      <w:bookmarkStart w:id="45" w:name="_Toc455574815"/>
      <w:bookmarkStart w:id="46" w:name="_Toc455567630"/>
      <w:bookmarkStart w:id="47" w:name="_Toc455574819"/>
      <w:bookmarkStart w:id="48" w:name="_Toc455567635"/>
      <w:bookmarkStart w:id="49" w:name="_Toc455574824"/>
      <w:bookmarkStart w:id="50" w:name="_Toc455567636"/>
      <w:bookmarkStart w:id="51" w:name="_Toc455574825"/>
      <w:bookmarkStart w:id="52" w:name="_Toc455567640"/>
      <w:bookmarkStart w:id="53" w:name="_Toc455574829"/>
      <w:bookmarkStart w:id="54" w:name="_Toc455567645"/>
      <w:bookmarkStart w:id="55" w:name="_Toc455574834"/>
      <w:bookmarkStart w:id="56" w:name="_Toc455567646"/>
      <w:bookmarkStart w:id="57" w:name="_Toc455574835"/>
      <w:bookmarkStart w:id="58" w:name="_Toc455567650"/>
      <w:bookmarkStart w:id="59" w:name="_Toc455574839"/>
      <w:bookmarkStart w:id="60" w:name="_Toc455567655"/>
      <w:bookmarkStart w:id="61" w:name="_Toc455574844"/>
      <w:bookmarkStart w:id="62" w:name="_Toc455567660"/>
      <w:bookmarkStart w:id="63" w:name="_Toc455574849"/>
      <w:bookmarkStart w:id="64" w:name="_Toc455567665"/>
      <w:bookmarkStart w:id="65" w:name="_Toc455574854"/>
      <w:bookmarkStart w:id="66" w:name="_Toc455567670"/>
      <w:bookmarkStart w:id="67" w:name="_Toc455574859"/>
      <w:bookmarkStart w:id="68" w:name="_Toc455567675"/>
      <w:bookmarkStart w:id="69" w:name="_Toc455574864"/>
      <w:bookmarkStart w:id="70" w:name="_Toc455567680"/>
      <w:bookmarkStart w:id="71" w:name="_Toc455574869"/>
      <w:bookmarkStart w:id="72" w:name="_Toc455567685"/>
      <w:bookmarkStart w:id="73" w:name="_Toc455574874"/>
      <w:bookmarkStart w:id="74" w:name="_Toc486962098"/>
      <w:bookmarkStart w:id="75" w:name="_Toc1297584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C838B4">
        <w:rPr>
          <w:rFonts w:ascii="Times New Roman" w:hAnsi="Times New Roman" w:cs="Times New Roman"/>
          <w:lang w:val="mn-MN"/>
        </w:rPr>
        <w:t>4.</w:t>
      </w:r>
      <w:r w:rsidR="007F1ADD" w:rsidRPr="00C838B4">
        <w:rPr>
          <w:rFonts w:ascii="Times New Roman" w:hAnsi="Times New Roman" w:cs="Times New Roman"/>
          <w:lang w:val="mn-MN"/>
        </w:rPr>
        <w:t>2</w:t>
      </w:r>
      <w:r w:rsidRPr="00C838B4">
        <w:rPr>
          <w:rFonts w:ascii="Times New Roman" w:hAnsi="Times New Roman" w:cs="Times New Roman"/>
          <w:lang w:val="mn-MN"/>
        </w:rPr>
        <w:t>.Төсвийн санал хүлээн авч хянах хугацаа</w:t>
      </w:r>
      <w:bookmarkEnd w:id="74"/>
      <w:bookmarkEnd w:id="75"/>
    </w:p>
    <w:p w14:paraId="7783EF6C" w14:textId="6A3C8137" w:rsidR="00783F60" w:rsidRPr="00C838B4" w:rsidRDefault="00783F60" w:rsidP="00783F60">
      <w:pPr>
        <w:spacing w:after="120"/>
        <w:rPr>
          <w:lang w:val="mn-MN"/>
        </w:rPr>
      </w:pPr>
      <w:r w:rsidRPr="00C838B4">
        <w:rPr>
          <w:bCs/>
          <w:lang w:val="mn-MN"/>
        </w:rPr>
        <w:t xml:space="preserve">Улсын төсөв, НДС-ийн төсөв, </w:t>
      </w:r>
      <w:r w:rsidR="002C2DCB" w:rsidRPr="00C838B4">
        <w:rPr>
          <w:bCs/>
          <w:lang w:val="mn-MN"/>
        </w:rPr>
        <w:t>ЭМДС</w:t>
      </w:r>
      <w:r w:rsidRPr="00C838B4">
        <w:rPr>
          <w:bCs/>
          <w:lang w:val="mn-MN"/>
        </w:rPr>
        <w:t>-ийн төсөв</w:t>
      </w:r>
      <w:r w:rsidRPr="00C838B4">
        <w:rPr>
          <w:lang w:val="mn-MN"/>
        </w:rPr>
        <w:t xml:space="preserve"> болон орон нутгийн төсөвт хамаарах Төсвийн ерөнхийлөн захирагчийн төсвийн саналыг дор дурдсан хугацаанд хянана. Үүнд:</w:t>
      </w:r>
    </w:p>
    <w:p w14:paraId="1B84F0D5" w14:textId="77777777" w:rsidR="00783F60" w:rsidRPr="00C838B4" w:rsidRDefault="00783F60" w:rsidP="00783F60">
      <w:pPr>
        <w:pStyle w:val="ListParagraph"/>
        <w:numPr>
          <w:ilvl w:val="0"/>
          <w:numId w:val="17"/>
        </w:numPr>
        <w:spacing w:after="240"/>
        <w:rPr>
          <w:rFonts w:cs="Times New Roman"/>
          <w:color w:val="000000" w:themeColor="text1"/>
          <w:lang w:val="mn-MN"/>
        </w:rPr>
      </w:pPr>
      <w:r w:rsidRPr="00C838B4">
        <w:rPr>
          <w:rFonts w:cs="Times New Roman"/>
          <w:color w:val="000000" w:themeColor="text1"/>
          <w:lang w:val="mn-MN"/>
        </w:rPr>
        <w:lastRenderedPageBreak/>
        <w:t xml:space="preserve">Орон нутагт үйл ажиллагаа явуулж буй тусгай зориулалтын шилжүүлгийн байгууллагын төсвийн саналыг </w:t>
      </w:r>
      <w:r w:rsidRPr="00C838B4">
        <w:rPr>
          <w:rFonts w:cs="Times New Roman"/>
          <w:color w:val="000000" w:themeColor="text1"/>
          <w:u w:color="FF0000"/>
          <w:lang w:val="mn-MN"/>
        </w:rPr>
        <w:t>харьяалах</w:t>
      </w:r>
      <w:r w:rsidRPr="00C838B4">
        <w:rPr>
          <w:rFonts w:cs="Times New Roman"/>
          <w:color w:val="000000" w:themeColor="text1"/>
          <w:lang w:val="mn-MN"/>
        </w:rPr>
        <w:t xml:space="preserve"> төсвийн ерөнхийлөн захирагчид хүргүүлнэ.</w:t>
      </w:r>
    </w:p>
    <w:p w14:paraId="668EBED0" w14:textId="5F36D8E3" w:rsidR="00AD58C9" w:rsidRPr="00AD58C9" w:rsidRDefault="001F16B3" w:rsidP="00AD58C9">
      <w:pPr>
        <w:pStyle w:val="ListParagraph"/>
        <w:numPr>
          <w:ilvl w:val="0"/>
          <w:numId w:val="17"/>
        </w:numPr>
        <w:spacing w:after="240"/>
        <w:rPr>
          <w:rFonts w:cs="Times New Roman"/>
          <w:color w:val="000000" w:themeColor="text1"/>
          <w:lang w:val="mn-MN"/>
        </w:rPr>
      </w:pPr>
      <w:r>
        <w:rPr>
          <w:rFonts w:cs="Times New Roman"/>
          <w:color w:val="000000" w:themeColor="text1"/>
          <w:lang w:val="mn-MN"/>
        </w:rPr>
        <w:t xml:space="preserve">2019 оны </w:t>
      </w:r>
      <w:r w:rsidR="00783F60" w:rsidRPr="00C838B4">
        <w:rPr>
          <w:rFonts w:cs="Times New Roman"/>
          <w:color w:val="000000" w:themeColor="text1"/>
          <w:lang w:val="mn-MN"/>
        </w:rPr>
        <w:t xml:space="preserve">8 дугаар сарын 5-ны өдрөөс 8 дүгээр сарын 30-ны хооронд Сангийн яам улсын болон орон нутгийн </w:t>
      </w:r>
      <w:r w:rsidR="00783F60" w:rsidRPr="00C838B4">
        <w:rPr>
          <w:rFonts w:cs="Times New Roman"/>
          <w:color w:val="000000" w:themeColor="text1"/>
          <w:u w:color="FF0000"/>
          <w:lang w:val="mn-MN"/>
        </w:rPr>
        <w:t>ТЕЗ</w:t>
      </w:r>
      <w:r w:rsidR="00783F60" w:rsidRPr="00C838B4">
        <w:rPr>
          <w:rFonts w:cs="Times New Roman"/>
          <w:color w:val="000000" w:themeColor="text1"/>
          <w:lang w:val="mn-MN"/>
        </w:rPr>
        <w:t xml:space="preserve"> нартай төсвийн төслийг хянаж дууссан байна.</w:t>
      </w:r>
    </w:p>
    <w:p w14:paraId="6AFCF281" w14:textId="4AA4DF88" w:rsidR="00783F60" w:rsidRPr="00C838B4" w:rsidRDefault="001F16B3" w:rsidP="00783F60">
      <w:pPr>
        <w:pStyle w:val="ListParagraph"/>
        <w:numPr>
          <w:ilvl w:val="0"/>
          <w:numId w:val="17"/>
        </w:numPr>
        <w:spacing w:after="240"/>
        <w:rPr>
          <w:rFonts w:cs="Times New Roman"/>
          <w:color w:val="000000" w:themeColor="text1"/>
          <w:lang w:val="mn-MN"/>
        </w:rPr>
      </w:pPr>
      <w:r>
        <w:rPr>
          <w:rFonts w:cs="Times New Roman"/>
          <w:color w:val="000000" w:themeColor="text1"/>
          <w:lang w:val="mn-MN"/>
        </w:rPr>
        <w:t xml:space="preserve">2019 оны </w:t>
      </w:r>
      <w:r w:rsidR="00783F60" w:rsidRPr="00C838B4">
        <w:rPr>
          <w:rFonts w:cs="Times New Roman"/>
          <w:color w:val="000000" w:themeColor="text1"/>
          <w:lang w:val="mn-MN"/>
        </w:rPr>
        <w:t>9 дүгээр сарын 02-</w:t>
      </w:r>
      <w:r w:rsidR="00783F60" w:rsidRPr="00C838B4">
        <w:rPr>
          <w:rFonts w:cs="Times New Roman"/>
          <w:color w:val="000000" w:themeColor="text1"/>
          <w:u w:color="FF0000"/>
          <w:lang w:val="mn-MN"/>
        </w:rPr>
        <w:t>оос</w:t>
      </w:r>
      <w:r w:rsidR="00783F60" w:rsidRPr="00C838B4">
        <w:rPr>
          <w:rFonts w:cs="Times New Roman"/>
          <w:color w:val="000000" w:themeColor="text1"/>
          <w:lang w:val="mn-MN"/>
        </w:rPr>
        <w:t xml:space="preserve"> 9 дүгээр сарын 10-ны хооронд Сангийн яам төсвийн төсөлд </w:t>
      </w:r>
      <w:r w:rsidR="00783F60" w:rsidRPr="00C838B4">
        <w:rPr>
          <w:rFonts w:cs="Times New Roman"/>
          <w:color w:val="000000" w:themeColor="text1"/>
          <w:u w:color="FF0000"/>
          <w:lang w:val="mn-MN"/>
        </w:rPr>
        <w:t>инфляцын</w:t>
      </w:r>
      <w:r w:rsidR="00783F60" w:rsidRPr="00C838B4">
        <w:rPr>
          <w:rFonts w:cs="Times New Roman"/>
          <w:color w:val="000000" w:themeColor="text1"/>
          <w:lang w:val="mn-MN"/>
        </w:rPr>
        <w:t xml:space="preserve"> болон бусад бодлогын тохируулгыг хийж  дууссан байна.</w:t>
      </w:r>
    </w:p>
    <w:p w14:paraId="04F02824" w14:textId="562B5F12" w:rsidR="00783F60" w:rsidRPr="00AD58C9" w:rsidRDefault="00783F60" w:rsidP="00783F60">
      <w:pPr>
        <w:pStyle w:val="ListParagraph"/>
        <w:numPr>
          <w:ilvl w:val="0"/>
          <w:numId w:val="17"/>
        </w:numPr>
        <w:spacing w:after="240"/>
        <w:rPr>
          <w:szCs w:val="24"/>
          <w:lang w:val="mn-MN"/>
        </w:rPr>
      </w:pPr>
      <w:r w:rsidRPr="00C838B4">
        <w:rPr>
          <w:rFonts w:cs="Times New Roman"/>
          <w:color w:val="000000" w:themeColor="text1"/>
          <w:lang w:val="mn-MN"/>
        </w:rPr>
        <w:t>Сангийн яамнаас Засгийн газарт Монгол Улсын 20</w:t>
      </w:r>
      <w:r w:rsidR="001F16B3">
        <w:rPr>
          <w:rFonts w:cs="Times New Roman"/>
          <w:color w:val="000000" w:themeColor="text1"/>
          <w:lang w:val="mn-MN"/>
        </w:rPr>
        <w:t>20</w:t>
      </w:r>
      <w:r w:rsidRPr="00C838B4">
        <w:rPr>
          <w:rFonts w:cs="Times New Roman"/>
          <w:color w:val="000000" w:themeColor="text1"/>
          <w:lang w:val="mn-MN"/>
        </w:rPr>
        <w:t xml:space="preserve"> оны төсвийн төсөл, Нийгмийн даатгалын сангийн 20</w:t>
      </w:r>
      <w:r w:rsidR="001F16B3">
        <w:rPr>
          <w:rFonts w:cs="Times New Roman"/>
          <w:color w:val="000000" w:themeColor="text1"/>
          <w:lang w:val="mn-MN"/>
        </w:rPr>
        <w:t>20</w:t>
      </w:r>
      <w:r w:rsidRPr="00C838B4">
        <w:rPr>
          <w:rFonts w:cs="Times New Roman"/>
          <w:color w:val="000000" w:themeColor="text1"/>
          <w:lang w:val="mn-MN"/>
        </w:rPr>
        <w:t xml:space="preserve"> оны төсвийн төс</w:t>
      </w:r>
      <w:r w:rsidR="00FA0AE4" w:rsidRPr="00C838B4">
        <w:rPr>
          <w:rFonts w:cs="Times New Roman"/>
          <w:color w:val="000000" w:themeColor="text1"/>
          <w:lang w:val="mn-MN"/>
        </w:rPr>
        <w:t>өл, Эрүүл мэндийн даатгалын сангийн 20</w:t>
      </w:r>
      <w:r w:rsidR="001F16B3">
        <w:rPr>
          <w:rFonts w:cs="Times New Roman"/>
          <w:color w:val="000000" w:themeColor="text1"/>
          <w:lang w:val="mn-MN"/>
        </w:rPr>
        <w:t>20</w:t>
      </w:r>
      <w:r w:rsidR="00FA0AE4" w:rsidRPr="00C838B4">
        <w:rPr>
          <w:rFonts w:cs="Times New Roman"/>
          <w:color w:val="000000" w:themeColor="text1"/>
          <w:lang w:val="mn-MN"/>
        </w:rPr>
        <w:t xml:space="preserve"> оны төсвийн төслийг </w:t>
      </w:r>
      <w:r w:rsidR="008804E8" w:rsidRPr="00C838B4">
        <w:rPr>
          <w:rFonts w:cs="Times New Roman"/>
          <w:color w:val="000000" w:themeColor="text1"/>
          <w:lang w:val="mn-MN"/>
        </w:rPr>
        <w:t>тус тус</w:t>
      </w:r>
      <w:r w:rsidRPr="00C838B4">
        <w:rPr>
          <w:rFonts w:cs="Times New Roman"/>
          <w:color w:val="000000" w:themeColor="text1"/>
          <w:lang w:val="mn-MN"/>
        </w:rPr>
        <w:t xml:space="preserve"> холбогдох бусад материалын хамт 201</w:t>
      </w:r>
      <w:r w:rsidR="001F16B3">
        <w:rPr>
          <w:rFonts w:cs="Times New Roman"/>
          <w:color w:val="000000" w:themeColor="text1"/>
          <w:lang w:val="mn-MN"/>
        </w:rPr>
        <w:t>9</w:t>
      </w:r>
      <w:r w:rsidRPr="00C838B4">
        <w:rPr>
          <w:rFonts w:cs="Times New Roman"/>
          <w:color w:val="000000" w:themeColor="text1"/>
          <w:lang w:val="mn-MN"/>
        </w:rPr>
        <w:t xml:space="preserve"> оны 09 дүгээр сарын 11-нд </w:t>
      </w:r>
      <w:r w:rsidR="008804E8" w:rsidRPr="00C838B4">
        <w:rPr>
          <w:rFonts w:cs="Times New Roman"/>
          <w:color w:val="000000" w:themeColor="text1"/>
          <w:lang w:val="mn-MN"/>
        </w:rPr>
        <w:t>хүргүүлнэ</w:t>
      </w:r>
      <w:r w:rsidRPr="00C838B4">
        <w:rPr>
          <w:rFonts w:cs="Times New Roman"/>
          <w:color w:val="000000" w:themeColor="text1"/>
          <w:lang w:val="mn-MN"/>
        </w:rPr>
        <w:t>.</w:t>
      </w:r>
    </w:p>
    <w:p w14:paraId="58EB10E0" w14:textId="4C65C088" w:rsidR="00AD58C9" w:rsidRPr="00C838B4" w:rsidRDefault="00AD58C9" w:rsidP="00783F60">
      <w:pPr>
        <w:pStyle w:val="ListParagraph"/>
        <w:numPr>
          <w:ilvl w:val="0"/>
          <w:numId w:val="17"/>
        </w:numPr>
        <w:spacing w:after="240"/>
        <w:rPr>
          <w:szCs w:val="24"/>
          <w:lang w:val="mn-MN"/>
        </w:rPr>
      </w:pPr>
      <w:r>
        <w:rPr>
          <w:rFonts w:cs="Times New Roman"/>
          <w:color w:val="000000" w:themeColor="text1"/>
          <w:lang w:val="mn-MN"/>
        </w:rPr>
        <w:t>2019 оны 9 дүгээр сарын 15-аас 9 дүгээр сарын 30-ны хооронд Сангийн яам ТЕЗ нартай 2020 оны төсвийн төслийн</w:t>
      </w:r>
      <w:r w:rsidR="004B2F1F">
        <w:rPr>
          <w:rFonts w:cs="Times New Roman"/>
          <w:color w:val="000000" w:themeColor="text1"/>
          <w:lang w:val="mn-MN"/>
        </w:rPr>
        <w:t xml:space="preserve"> талаар</w:t>
      </w:r>
      <w:r>
        <w:rPr>
          <w:rFonts w:cs="Times New Roman"/>
          <w:color w:val="000000" w:themeColor="text1"/>
          <w:lang w:val="mn-MN"/>
        </w:rPr>
        <w:t xml:space="preserve"> хэлэлцүүлэг хийж холбогдох тохируулгыг хийн</w:t>
      </w:r>
      <w:r w:rsidR="004B2F1F">
        <w:rPr>
          <w:rFonts w:cs="Times New Roman"/>
          <w:color w:val="000000" w:themeColor="text1"/>
          <w:lang w:val="mn-MN"/>
        </w:rPr>
        <w:t>, УИХ-д өргөн мэдүүлэхэд бэлтгэнэ.</w:t>
      </w:r>
    </w:p>
    <w:p w14:paraId="135163C1" w14:textId="70BCCF3A" w:rsidR="00906FC4" w:rsidRPr="00C838B4" w:rsidRDefault="00783F60" w:rsidP="00B95FE9">
      <w:pPr>
        <w:pStyle w:val="ListParagraph"/>
        <w:numPr>
          <w:ilvl w:val="0"/>
          <w:numId w:val="17"/>
        </w:numPr>
        <w:spacing w:after="240"/>
        <w:rPr>
          <w:rFonts w:cs="Times New Roman"/>
          <w:color w:val="000000" w:themeColor="text1"/>
          <w:szCs w:val="24"/>
          <w:lang w:val="mn-MN"/>
        </w:rPr>
      </w:pPr>
      <w:r w:rsidRPr="00C838B4">
        <w:rPr>
          <w:rFonts w:cs="Times New Roman"/>
          <w:color w:val="000000" w:themeColor="text1"/>
          <w:szCs w:val="24"/>
          <w:lang w:val="mn-MN"/>
        </w:rPr>
        <w:t xml:space="preserve">Орон нутгийн төсвийн </w:t>
      </w:r>
      <w:r w:rsidRPr="00C838B4">
        <w:rPr>
          <w:rFonts w:cs="Times New Roman"/>
          <w:szCs w:val="24"/>
          <w:lang w:val="mn-MN"/>
        </w:rPr>
        <w:t>ерөнхийлөн захирагч</w:t>
      </w:r>
      <w:r w:rsidRPr="00C838B4">
        <w:rPr>
          <w:rFonts w:cs="Times New Roman"/>
          <w:color w:val="000000" w:themeColor="text1"/>
          <w:szCs w:val="24"/>
          <w:lang w:val="mn-MN"/>
        </w:rPr>
        <w:t>ийн</w:t>
      </w:r>
      <w:r w:rsidR="008804E8" w:rsidRPr="00C838B4">
        <w:rPr>
          <w:rFonts w:cs="Times New Roman"/>
          <w:color w:val="000000" w:themeColor="text1"/>
          <w:szCs w:val="24"/>
          <w:lang w:val="mn-MN"/>
        </w:rPr>
        <w:t xml:space="preserve"> харьяа</w:t>
      </w:r>
      <w:r w:rsidRPr="00C838B4">
        <w:rPr>
          <w:rFonts w:cs="Times New Roman"/>
          <w:color w:val="000000" w:themeColor="text1"/>
          <w:szCs w:val="24"/>
          <w:lang w:val="mn-MN"/>
        </w:rPr>
        <w:t xml:space="preserve">  төсөвт байгууллагуудын</w:t>
      </w:r>
      <w:r w:rsidR="008804E8" w:rsidRPr="00C838B4">
        <w:rPr>
          <w:rFonts w:cs="Times New Roman"/>
          <w:color w:val="000000" w:themeColor="text1"/>
          <w:szCs w:val="24"/>
          <w:lang w:val="mn-MN"/>
        </w:rPr>
        <w:t xml:space="preserve"> төсвийн</w:t>
      </w:r>
      <w:r w:rsidRPr="00C838B4">
        <w:rPr>
          <w:rFonts w:cs="Times New Roman"/>
          <w:color w:val="000000" w:themeColor="text1"/>
          <w:szCs w:val="24"/>
          <w:lang w:val="mn-MN"/>
        </w:rPr>
        <w:t xml:space="preserve"> саналыг дор дурдсан </w:t>
      </w:r>
      <w:r w:rsidRPr="00C838B4">
        <w:rPr>
          <w:rFonts w:cs="Times New Roman"/>
          <w:color w:val="000000" w:themeColor="text1"/>
          <w:szCs w:val="24"/>
          <w:u w:color="FF0000"/>
          <w:lang w:val="mn-MN"/>
        </w:rPr>
        <w:t>хуваарийн дагуу</w:t>
      </w:r>
      <w:r w:rsidRPr="00C838B4">
        <w:rPr>
          <w:rFonts w:cs="Times New Roman"/>
          <w:color w:val="000000" w:themeColor="text1"/>
          <w:szCs w:val="24"/>
          <w:lang w:val="mn-MN"/>
        </w:rPr>
        <w:t xml:space="preserve"> </w:t>
      </w:r>
      <w:r w:rsidRPr="00C838B4">
        <w:rPr>
          <w:rFonts w:cs="Times New Roman"/>
          <w:color w:val="000000" w:themeColor="text1"/>
          <w:lang w:val="mn-MN"/>
        </w:rPr>
        <w:t xml:space="preserve">хэлэлцүүлэг хийж  хянах бөгөөд ажлын ачааллыг сүүлийн өдрүүдэд хэт нэмэгдүүлэхгүйн тулд хуваарийг чанд баримтлахыг зөвлөж байна. </w:t>
      </w:r>
    </w:p>
    <w:tbl>
      <w:tblPr>
        <w:tblpPr w:leftFromText="180" w:rightFromText="180" w:vertAnchor="text" w:horzAnchor="margin" w:tblpXSpec="center" w:tblpY="417"/>
        <w:tblW w:w="8005" w:type="dxa"/>
        <w:shd w:val="clear" w:color="auto" w:fill="FFFFFF" w:themeFill="background1"/>
        <w:tblLook w:val="04A0" w:firstRow="1" w:lastRow="0" w:firstColumn="1" w:lastColumn="0" w:noHBand="0" w:noVBand="1"/>
      </w:tblPr>
      <w:tblGrid>
        <w:gridCol w:w="565"/>
        <w:gridCol w:w="2413"/>
        <w:gridCol w:w="1158"/>
        <w:gridCol w:w="2699"/>
        <w:gridCol w:w="1170"/>
      </w:tblGrid>
      <w:tr w:rsidR="009D170C" w:rsidRPr="00C838B4" w14:paraId="2419BCD8" w14:textId="77777777" w:rsidTr="002A71CD">
        <w:trPr>
          <w:trHeight w:val="353"/>
        </w:trPr>
        <w:tc>
          <w:tcPr>
            <w:tcW w:w="565" w:type="dxa"/>
            <w:tcBorders>
              <w:top w:val="single" w:sz="4" w:space="0" w:color="auto"/>
              <w:bottom w:val="single" w:sz="4" w:space="0" w:color="auto"/>
            </w:tcBorders>
            <w:shd w:val="clear" w:color="auto" w:fill="FFFFFF" w:themeFill="background1"/>
            <w:noWrap/>
            <w:vAlign w:val="center"/>
          </w:tcPr>
          <w:p w14:paraId="752192E8" w14:textId="77777777" w:rsidR="009D170C" w:rsidRPr="00C838B4" w:rsidRDefault="009D170C" w:rsidP="009D170C">
            <w:pPr>
              <w:spacing w:after="0" w:line="240" w:lineRule="auto"/>
              <w:rPr>
                <w:rFonts w:eastAsia="Times New Roman" w:cs="Times New Roman"/>
                <w:b/>
                <w:color w:val="000000"/>
                <w:sz w:val="20"/>
                <w:szCs w:val="20"/>
                <w:lang w:val="mn-MN"/>
              </w:rPr>
            </w:pPr>
            <w:r w:rsidRPr="00C838B4">
              <w:rPr>
                <w:rFonts w:eastAsia="Times New Roman" w:cs="Times New Roman"/>
                <w:b/>
                <w:color w:val="000000"/>
                <w:sz w:val="20"/>
                <w:szCs w:val="20"/>
                <w:lang w:val="mn-MN"/>
              </w:rPr>
              <w:t>Д/Д</w:t>
            </w:r>
          </w:p>
        </w:tc>
        <w:tc>
          <w:tcPr>
            <w:tcW w:w="3571" w:type="dxa"/>
            <w:gridSpan w:val="2"/>
            <w:tcBorders>
              <w:top w:val="single" w:sz="4" w:space="0" w:color="auto"/>
              <w:bottom w:val="single" w:sz="4" w:space="0" w:color="auto"/>
            </w:tcBorders>
            <w:shd w:val="clear" w:color="auto" w:fill="FFFFFF" w:themeFill="background1"/>
            <w:noWrap/>
            <w:vAlign w:val="center"/>
          </w:tcPr>
          <w:p w14:paraId="240DBC5A" w14:textId="77777777" w:rsidR="009D170C" w:rsidRPr="00C838B4" w:rsidRDefault="009D170C" w:rsidP="009D170C">
            <w:pPr>
              <w:spacing w:after="0" w:line="240" w:lineRule="auto"/>
              <w:jc w:val="left"/>
              <w:rPr>
                <w:rFonts w:eastAsia="Times New Roman" w:cs="Times New Roman"/>
                <w:b/>
                <w:color w:val="000000"/>
                <w:sz w:val="20"/>
                <w:szCs w:val="20"/>
                <w:lang w:val="mn-MN"/>
              </w:rPr>
            </w:pPr>
            <w:r w:rsidRPr="00C838B4">
              <w:rPr>
                <w:rFonts w:eastAsia="Times New Roman" w:cs="Times New Roman"/>
                <w:b/>
                <w:color w:val="000000"/>
                <w:sz w:val="20"/>
                <w:szCs w:val="20"/>
                <w:lang w:val="mn-MN"/>
              </w:rPr>
              <w:t>Аймгийн нэр</w:t>
            </w:r>
          </w:p>
        </w:tc>
        <w:tc>
          <w:tcPr>
            <w:tcW w:w="2699" w:type="dxa"/>
            <w:tcBorders>
              <w:top w:val="single" w:sz="4" w:space="0" w:color="auto"/>
              <w:bottom w:val="single" w:sz="4" w:space="0" w:color="auto"/>
            </w:tcBorders>
            <w:shd w:val="clear" w:color="auto" w:fill="FFFFFF" w:themeFill="background1"/>
            <w:noWrap/>
            <w:vAlign w:val="center"/>
          </w:tcPr>
          <w:p w14:paraId="3D846A07" w14:textId="77777777" w:rsidR="009D170C" w:rsidRDefault="009D170C" w:rsidP="009D170C">
            <w:pPr>
              <w:spacing w:after="0" w:line="240" w:lineRule="auto"/>
              <w:jc w:val="left"/>
              <w:rPr>
                <w:rFonts w:eastAsia="Times New Roman" w:cs="Times New Roman"/>
                <w:b/>
                <w:color w:val="000000"/>
                <w:sz w:val="20"/>
                <w:szCs w:val="20"/>
                <w:lang w:val="mn-MN"/>
              </w:rPr>
            </w:pPr>
            <w:r w:rsidRPr="00C838B4">
              <w:rPr>
                <w:rFonts w:eastAsia="Times New Roman" w:cs="Times New Roman"/>
                <w:b/>
                <w:color w:val="000000"/>
                <w:sz w:val="20"/>
                <w:szCs w:val="20"/>
                <w:lang w:val="mn-MN"/>
              </w:rPr>
              <w:t>Эхлэх</w:t>
            </w:r>
          </w:p>
          <w:p w14:paraId="3DFF9C17" w14:textId="7B1A5D90" w:rsidR="009D170C" w:rsidRPr="00C838B4" w:rsidRDefault="009D170C" w:rsidP="009D170C">
            <w:pPr>
              <w:spacing w:after="0" w:line="240" w:lineRule="auto"/>
              <w:jc w:val="left"/>
              <w:rPr>
                <w:rFonts w:eastAsia="Times New Roman" w:cs="Times New Roman"/>
                <w:b/>
                <w:color w:val="000000"/>
                <w:sz w:val="20"/>
                <w:szCs w:val="20"/>
                <w:lang w:val="mn-MN"/>
              </w:rPr>
            </w:pPr>
            <w:r w:rsidRPr="00C838B4">
              <w:rPr>
                <w:rFonts w:eastAsia="Times New Roman" w:cs="Times New Roman"/>
                <w:b/>
                <w:color w:val="000000"/>
                <w:sz w:val="20"/>
                <w:szCs w:val="20"/>
                <w:lang w:val="mn-MN"/>
              </w:rPr>
              <w:t xml:space="preserve"> огноо</w:t>
            </w:r>
          </w:p>
        </w:tc>
        <w:tc>
          <w:tcPr>
            <w:tcW w:w="1170" w:type="dxa"/>
            <w:tcBorders>
              <w:top w:val="single" w:sz="4" w:space="0" w:color="auto"/>
              <w:bottom w:val="single" w:sz="4" w:space="0" w:color="auto"/>
            </w:tcBorders>
            <w:shd w:val="clear" w:color="auto" w:fill="FFFFFF" w:themeFill="background1"/>
            <w:noWrap/>
            <w:vAlign w:val="center"/>
          </w:tcPr>
          <w:p w14:paraId="1213FE91" w14:textId="77777777" w:rsidR="009D170C" w:rsidRPr="00C838B4" w:rsidRDefault="009D170C" w:rsidP="009D170C">
            <w:pPr>
              <w:spacing w:after="0" w:line="240" w:lineRule="auto"/>
              <w:jc w:val="center"/>
              <w:rPr>
                <w:rFonts w:eastAsia="Times New Roman" w:cs="Times New Roman"/>
                <w:b/>
                <w:color w:val="000000"/>
                <w:sz w:val="20"/>
                <w:szCs w:val="20"/>
                <w:lang w:val="mn-MN"/>
              </w:rPr>
            </w:pPr>
            <w:r w:rsidRPr="00C838B4">
              <w:rPr>
                <w:rFonts w:eastAsia="Times New Roman" w:cs="Times New Roman"/>
                <w:b/>
                <w:color w:val="000000"/>
                <w:sz w:val="20"/>
                <w:szCs w:val="20"/>
                <w:lang w:val="mn-MN"/>
              </w:rPr>
              <w:t>Дуусах огноо</w:t>
            </w:r>
          </w:p>
        </w:tc>
      </w:tr>
      <w:tr w:rsidR="009D170C" w:rsidRPr="00C838B4" w14:paraId="514CB255" w14:textId="77777777" w:rsidTr="002A71CD">
        <w:trPr>
          <w:trHeight w:val="251"/>
        </w:trPr>
        <w:tc>
          <w:tcPr>
            <w:tcW w:w="565" w:type="dxa"/>
            <w:tcBorders>
              <w:top w:val="single" w:sz="4" w:space="0" w:color="auto"/>
            </w:tcBorders>
            <w:shd w:val="clear" w:color="auto" w:fill="F2F2F2" w:themeFill="background1" w:themeFillShade="F2"/>
            <w:noWrap/>
            <w:vAlign w:val="center"/>
          </w:tcPr>
          <w:p w14:paraId="0A6E7ED7" w14:textId="77777777" w:rsidR="009D170C" w:rsidRPr="009D170C" w:rsidRDefault="009D170C" w:rsidP="009D170C">
            <w:pPr>
              <w:spacing w:after="0" w:line="240" w:lineRule="auto"/>
              <w:jc w:val="center"/>
              <w:rPr>
                <w:rFonts w:eastAsia="Times New Roman" w:cs="Times New Roman"/>
                <w:sz w:val="20"/>
                <w:szCs w:val="20"/>
                <w:lang w:val="mn-MN"/>
              </w:rPr>
            </w:pPr>
            <w:r w:rsidRPr="009D170C">
              <w:rPr>
                <w:sz w:val="20"/>
                <w:szCs w:val="20"/>
                <w:lang w:val="mn-MN"/>
              </w:rPr>
              <w:t>1</w:t>
            </w:r>
          </w:p>
        </w:tc>
        <w:tc>
          <w:tcPr>
            <w:tcW w:w="2413" w:type="dxa"/>
            <w:tcBorders>
              <w:top w:val="single" w:sz="4" w:space="0" w:color="auto"/>
            </w:tcBorders>
            <w:shd w:val="clear" w:color="auto" w:fill="F2F2F2" w:themeFill="background1" w:themeFillShade="F2"/>
            <w:noWrap/>
            <w:vAlign w:val="center"/>
          </w:tcPr>
          <w:p w14:paraId="4C04C5D0" w14:textId="77777777" w:rsidR="009D170C" w:rsidRPr="002F77C0" w:rsidRDefault="009D170C" w:rsidP="009D170C">
            <w:pPr>
              <w:spacing w:after="0" w:line="240" w:lineRule="auto"/>
              <w:rPr>
                <w:rFonts w:eastAsia="Times New Roman" w:cs="Times New Roman"/>
                <w:sz w:val="20"/>
                <w:szCs w:val="20"/>
                <w:lang w:val="mn-MN"/>
              </w:rPr>
            </w:pPr>
            <w:r w:rsidRPr="002F77C0">
              <w:rPr>
                <w:rFonts w:eastAsia="Times New Roman" w:cs="Times New Roman"/>
                <w:sz w:val="20"/>
                <w:szCs w:val="20"/>
                <w:lang w:val="mn-MN"/>
              </w:rPr>
              <w:t>Сэлэнгэ</w:t>
            </w:r>
          </w:p>
        </w:tc>
        <w:tc>
          <w:tcPr>
            <w:tcW w:w="3857" w:type="dxa"/>
            <w:gridSpan w:val="2"/>
            <w:tcBorders>
              <w:top w:val="single" w:sz="4" w:space="0" w:color="auto"/>
            </w:tcBorders>
            <w:shd w:val="clear" w:color="auto" w:fill="F2F2F2" w:themeFill="background1" w:themeFillShade="F2"/>
            <w:noWrap/>
            <w:vAlign w:val="center"/>
          </w:tcPr>
          <w:p w14:paraId="6E258FE1" w14:textId="77777777" w:rsidR="009D170C" w:rsidRPr="002F77C0" w:rsidRDefault="009D170C" w:rsidP="009D170C">
            <w:pPr>
              <w:spacing w:after="0" w:line="240" w:lineRule="auto"/>
              <w:jc w:val="center"/>
              <w:rPr>
                <w:rFonts w:eastAsia="Times New Roman" w:cs="Times New Roman"/>
                <w:sz w:val="20"/>
                <w:szCs w:val="20"/>
                <w:lang w:val="mn-MN"/>
              </w:rPr>
            </w:pPr>
            <w:r w:rsidRPr="002F77C0">
              <w:rPr>
                <w:rFonts w:eastAsia="Times New Roman" w:cs="Times New Roman"/>
                <w:sz w:val="20"/>
                <w:szCs w:val="20"/>
                <w:lang w:val="mn-MN"/>
              </w:rPr>
              <w:t>2019.08.05</w:t>
            </w:r>
          </w:p>
        </w:tc>
        <w:tc>
          <w:tcPr>
            <w:tcW w:w="1170" w:type="dxa"/>
            <w:tcBorders>
              <w:top w:val="single" w:sz="4" w:space="0" w:color="auto"/>
            </w:tcBorders>
            <w:shd w:val="clear" w:color="auto" w:fill="F2F2F2" w:themeFill="background1" w:themeFillShade="F2"/>
            <w:noWrap/>
            <w:vAlign w:val="center"/>
          </w:tcPr>
          <w:p w14:paraId="320DAA58" w14:textId="77777777" w:rsidR="009D170C" w:rsidRPr="002F77C0" w:rsidRDefault="009D170C" w:rsidP="009D170C">
            <w:pPr>
              <w:spacing w:after="0" w:line="240" w:lineRule="auto"/>
              <w:jc w:val="right"/>
              <w:rPr>
                <w:rFonts w:eastAsia="Times New Roman" w:cs="Times New Roman"/>
                <w:sz w:val="20"/>
                <w:szCs w:val="20"/>
                <w:lang w:val="mn-MN"/>
              </w:rPr>
            </w:pPr>
            <w:r w:rsidRPr="002F77C0">
              <w:rPr>
                <w:rFonts w:eastAsia="Times New Roman" w:cs="Times New Roman"/>
                <w:sz w:val="20"/>
                <w:szCs w:val="20"/>
                <w:lang w:val="mn-MN"/>
              </w:rPr>
              <w:t>2019.08.07</w:t>
            </w:r>
          </w:p>
        </w:tc>
      </w:tr>
      <w:tr w:rsidR="009D170C" w:rsidRPr="00C838B4" w14:paraId="7501E274" w14:textId="77777777" w:rsidTr="002A71CD">
        <w:trPr>
          <w:trHeight w:val="251"/>
        </w:trPr>
        <w:tc>
          <w:tcPr>
            <w:tcW w:w="565" w:type="dxa"/>
            <w:shd w:val="clear" w:color="auto" w:fill="F2F2F2" w:themeFill="background1" w:themeFillShade="F2"/>
            <w:noWrap/>
            <w:vAlign w:val="center"/>
          </w:tcPr>
          <w:p w14:paraId="066241D8" w14:textId="77777777" w:rsidR="009D170C" w:rsidRPr="009D170C" w:rsidRDefault="009D170C" w:rsidP="009D170C">
            <w:pPr>
              <w:spacing w:after="0" w:line="240" w:lineRule="auto"/>
              <w:jc w:val="center"/>
              <w:rPr>
                <w:sz w:val="20"/>
                <w:szCs w:val="20"/>
                <w:lang w:val="mn-MN"/>
              </w:rPr>
            </w:pPr>
            <w:r w:rsidRPr="009D170C">
              <w:rPr>
                <w:sz w:val="20"/>
                <w:szCs w:val="20"/>
                <w:lang w:val="mn-MN"/>
              </w:rPr>
              <w:t>2</w:t>
            </w:r>
          </w:p>
        </w:tc>
        <w:tc>
          <w:tcPr>
            <w:tcW w:w="2413" w:type="dxa"/>
            <w:shd w:val="clear" w:color="auto" w:fill="F2F2F2" w:themeFill="background1" w:themeFillShade="F2"/>
            <w:noWrap/>
            <w:vAlign w:val="center"/>
          </w:tcPr>
          <w:p w14:paraId="0284C294" w14:textId="77777777" w:rsidR="009D170C" w:rsidRPr="002F77C0" w:rsidRDefault="009D170C" w:rsidP="009D170C">
            <w:pPr>
              <w:spacing w:after="0" w:line="240" w:lineRule="auto"/>
              <w:rPr>
                <w:rFonts w:eastAsia="Times New Roman" w:cs="Times New Roman"/>
                <w:sz w:val="20"/>
                <w:szCs w:val="20"/>
                <w:lang w:val="mn-MN"/>
              </w:rPr>
            </w:pPr>
            <w:r w:rsidRPr="002F77C0">
              <w:rPr>
                <w:rFonts w:eastAsia="Times New Roman" w:cs="Times New Roman"/>
                <w:sz w:val="20"/>
                <w:szCs w:val="20"/>
                <w:lang w:val="mn-MN"/>
              </w:rPr>
              <w:t>Орхон</w:t>
            </w:r>
          </w:p>
        </w:tc>
        <w:tc>
          <w:tcPr>
            <w:tcW w:w="3857" w:type="dxa"/>
            <w:gridSpan w:val="2"/>
            <w:shd w:val="clear" w:color="auto" w:fill="F2F2F2" w:themeFill="background1" w:themeFillShade="F2"/>
            <w:noWrap/>
            <w:vAlign w:val="center"/>
          </w:tcPr>
          <w:p w14:paraId="3A2969B4" w14:textId="77777777" w:rsidR="009D170C" w:rsidRPr="002F77C0" w:rsidRDefault="009D170C" w:rsidP="009D170C">
            <w:pPr>
              <w:spacing w:after="0" w:line="240" w:lineRule="auto"/>
              <w:jc w:val="center"/>
              <w:rPr>
                <w:rFonts w:eastAsia="Times New Roman" w:cs="Times New Roman"/>
                <w:sz w:val="20"/>
                <w:szCs w:val="20"/>
                <w:lang w:val="mn-MN"/>
              </w:rPr>
            </w:pPr>
            <w:r w:rsidRPr="002F77C0">
              <w:rPr>
                <w:rFonts w:eastAsia="Times New Roman" w:cs="Times New Roman"/>
                <w:sz w:val="20"/>
                <w:szCs w:val="20"/>
                <w:lang w:val="mn-MN"/>
              </w:rPr>
              <w:t>2019.08.05</w:t>
            </w:r>
          </w:p>
        </w:tc>
        <w:tc>
          <w:tcPr>
            <w:tcW w:w="1170" w:type="dxa"/>
            <w:shd w:val="clear" w:color="auto" w:fill="F2F2F2" w:themeFill="background1" w:themeFillShade="F2"/>
            <w:noWrap/>
            <w:vAlign w:val="center"/>
          </w:tcPr>
          <w:p w14:paraId="61C8F23C" w14:textId="77777777" w:rsidR="009D170C" w:rsidRPr="002F77C0" w:rsidRDefault="009D170C" w:rsidP="009D170C">
            <w:pPr>
              <w:spacing w:after="0" w:line="240" w:lineRule="auto"/>
              <w:jc w:val="right"/>
              <w:rPr>
                <w:rFonts w:eastAsia="Times New Roman" w:cs="Times New Roman"/>
                <w:sz w:val="20"/>
                <w:szCs w:val="20"/>
                <w:lang w:val="mn-MN"/>
              </w:rPr>
            </w:pPr>
            <w:r w:rsidRPr="002F77C0">
              <w:rPr>
                <w:rFonts w:eastAsia="Times New Roman" w:cs="Times New Roman"/>
                <w:sz w:val="20"/>
                <w:szCs w:val="20"/>
                <w:lang w:val="mn-MN"/>
              </w:rPr>
              <w:t>2019.08.07</w:t>
            </w:r>
          </w:p>
        </w:tc>
      </w:tr>
      <w:tr w:rsidR="009D170C" w:rsidRPr="00C838B4" w14:paraId="58F065ED" w14:textId="77777777" w:rsidTr="002A71CD">
        <w:trPr>
          <w:trHeight w:val="251"/>
        </w:trPr>
        <w:tc>
          <w:tcPr>
            <w:tcW w:w="565" w:type="dxa"/>
            <w:shd w:val="clear" w:color="auto" w:fill="F2F2F2" w:themeFill="background1" w:themeFillShade="F2"/>
            <w:noWrap/>
            <w:vAlign w:val="center"/>
          </w:tcPr>
          <w:p w14:paraId="6459633D" w14:textId="77777777" w:rsidR="009D170C" w:rsidRPr="009D170C" w:rsidRDefault="009D170C" w:rsidP="009D170C">
            <w:pPr>
              <w:spacing w:after="0" w:line="240" w:lineRule="auto"/>
              <w:jc w:val="center"/>
              <w:rPr>
                <w:sz w:val="20"/>
                <w:szCs w:val="20"/>
                <w:lang w:val="mn-MN"/>
              </w:rPr>
            </w:pPr>
            <w:r w:rsidRPr="009D170C">
              <w:rPr>
                <w:sz w:val="20"/>
                <w:szCs w:val="20"/>
                <w:lang w:val="mn-MN"/>
              </w:rPr>
              <w:t>3</w:t>
            </w:r>
          </w:p>
        </w:tc>
        <w:tc>
          <w:tcPr>
            <w:tcW w:w="2413" w:type="dxa"/>
            <w:shd w:val="clear" w:color="auto" w:fill="F2F2F2" w:themeFill="background1" w:themeFillShade="F2"/>
            <w:noWrap/>
            <w:vAlign w:val="center"/>
          </w:tcPr>
          <w:p w14:paraId="544118F7" w14:textId="77777777" w:rsidR="009D170C" w:rsidRPr="002F77C0" w:rsidRDefault="009D170C" w:rsidP="009D170C">
            <w:pPr>
              <w:spacing w:after="0" w:line="240" w:lineRule="auto"/>
              <w:rPr>
                <w:rFonts w:eastAsia="Times New Roman" w:cs="Times New Roman"/>
                <w:sz w:val="20"/>
                <w:szCs w:val="20"/>
                <w:lang w:val="mn-MN"/>
              </w:rPr>
            </w:pPr>
            <w:r w:rsidRPr="002F77C0">
              <w:rPr>
                <w:rFonts w:eastAsia="Times New Roman" w:cs="Times New Roman"/>
                <w:sz w:val="20"/>
                <w:szCs w:val="20"/>
                <w:lang w:val="mn-MN"/>
              </w:rPr>
              <w:t>Дархан-Уул</w:t>
            </w:r>
          </w:p>
        </w:tc>
        <w:tc>
          <w:tcPr>
            <w:tcW w:w="3857" w:type="dxa"/>
            <w:gridSpan w:val="2"/>
            <w:shd w:val="clear" w:color="auto" w:fill="F2F2F2" w:themeFill="background1" w:themeFillShade="F2"/>
            <w:noWrap/>
            <w:vAlign w:val="center"/>
          </w:tcPr>
          <w:p w14:paraId="60679498" w14:textId="77777777" w:rsidR="009D170C" w:rsidRPr="002F77C0" w:rsidRDefault="009D170C" w:rsidP="009D170C">
            <w:pPr>
              <w:spacing w:after="0" w:line="240" w:lineRule="auto"/>
              <w:jc w:val="center"/>
              <w:rPr>
                <w:rFonts w:eastAsia="Times New Roman" w:cs="Times New Roman"/>
                <w:sz w:val="20"/>
                <w:szCs w:val="20"/>
                <w:lang w:val="mn-MN"/>
              </w:rPr>
            </w:pPr>
            <w:r w:rsidRPr="002F77C0">
              <w:rPr>
                <w:rFonts w:eastAsia="Times New Roman" w:cs="Times New Roman"/>
                <w:sz w:val="20"/>
                <w:szCs w:val="20"/>
                <w:lang w:val="mn-MN"/>
              </w:rPr>
              <w:t>2019.08.05</w:t>
            </w:r>
          </w:p>
        </w:tc>
        <w:tc>
          <w:tcPr>
            <w:tcW w:w="1170" w:type="dxa"/>
            <w:shd w:val="clear" w:color="auto" w:fill="F2F2F2" w:themeFill="background1" w:themeFillShade="F2"/>
            <w:noWrap/>
            <w:vAlign w:val="center"/>
          </w:tcPr>
          <w:p w14:paraId="00BC7565" w14:textId="77777777" w:rsidR="009D170C" w:rsidRPr="002F77C0" w:rsidRDefault="009D170C" w:rsidP="009D170C">
            <w:pPr>
              <w:spacing w:after="0" w:line="240" w:lineRule="auto"/>
              <w:jc w:val="right"/>
              <w:rPr>
                <w:rFonts w:eastAsia="Times New Roman" w:cs="Times New Roman"/>
                <w:sz w:val="20"/>
                <w:szCs w:val="20"/>
                <w:lang w:val="mn-MN"/>
              </w:rPr>
            </w:pPr>
            <w:r w:rsidRPr="002F77C0">
              <w:rPr>
                <w:rFonts w:eastAsia="Times New Roman" w:cs="Times New Roman"/>
                <w:sz w:val="20"/>
                <w:szCs w:val="20"/>
                <w:lang w:val="mn-MN"/>
              </w:rPr>
              <w:t>2019.08.07</w:t>
            </w:r>
          </w:p>
        </w:tc>
      </w:tr>
      <w:tr w:rsidR="009D170C" w:rsidRPr="00C838B4" w14:paraId="0D67A769" w14:textId="77777777" w:rsidTr="002A71CD">
        <w:trPr>
          <w:trHeight w:val="251"/>
        </w:trPr>
        <w:tc>
          <w:tcPr>
            <w:tcW w:w="565" w:type="dxa"/>
            <w:shd w:val="clear" w:color="auto" w:fill="F2F2F2" w:themeFill="background1" w:themeFillShade="F2"/>
            <w:noWrap/>
            <w:vAlign w:val="center"/>
          </w:tcPr>
          <w:p w14:paraId="198324D2" w14:textId="77777777" w:rsidR="009D170C" w:rsidRPr="009D170C" w:rsidRDefault="009D170C" w:rsidP="009D170C">
            <w:pPr>
              <w:spacing w:after="0" w:line="240" w:lineRule="auto"/>
              <w:jc w:val="center"/>
              <w:rPr>
                <w:sz w:val="20"/>
                <w:szCs w:val="20"/>
                <w:lang w:val="mn-MN"/>
              </w:rPr>
            </w:pPr>
            <w:r w:rsidRPr="009D170C">
              <w:rPr>
                <w:sz w:val="20"/>
                <w:szCs w:val="20"/>
                <w:lang w:val="mn-MN"/>
              </w:rPr>
              <w:t>4</w:t>
            </w:r>
          </w:p>
        </w:tc>
        <w:tc>
          <w:tcPr>
            <w:tcW w:w="2413" w:type="dxa"/>
            <w:shd w:val="clear" w:color="auto" w:fill="F2F2F2" w:themeFill="background1" w:themeFillShade="F2"/>
            <w:noWrap/>
            <w:vAlign w:val="center"/>
          </w:tcPr>
          <w:p w14:paraId="5728448F" w14:textId="77777777" w:rsidR="009D170C" w:rsidRPr="002F77C0" w:rsidRDefault="009D170C" w:rsidP="009D170C">
            <w:pPr>
              <w:spacing w:after="0" w:line="240" w:lineRule="auto"/>
              <w:rPr>
                <w:rFonts w:eastAsia="Times New Roman" w:cs="Times New Roman"/>
                <w:sz w:val="20"/>
                <w:szCs w:val="20"/>
                <w:lang w:val="mn-MN"/>
              </w:rPr>
            </w:pPr>
            <w:r w:rsidRPr="002F77C0">
              <w:rPr>
                <w:rFonts w:eastAsia="Times New Roman" w:cs="Times New Roman"/>
                <w:sz w:val="20"/>
                <w:szCs w:val="20"/>
                <w:lang w:val="mn-MN"/>
              </w:rPr>
              <w:t>Баян-Өлгий</w:t>
            </w:r>
          </w:p>
        </w:tc>
        <w:tc>
          <w:tcPr>
            <w:tcW w:w="3857" w:type="dxa"/>
            <w:gridSpan w:val="2"/>
            <w:shd w:val="clear" w:color="auto" w:fill="F2F2F2" w:themeFill="background1" w:themeFillShade="F2"/>
            <w:noWrap/>
            <w:vAlign w:val="center"/>
          </w:tcPr>
          <w:p w14:paraId="3EDB0B99" w14:textId="77777777" w:rsidR="009D170C" w:rsidRPr="002F77C0" w:rsidRDefault="009D170C" w:rsidP="009D170C">
            <w:pPr>
              <w:spacing w:after="0" w:line="240" w:lineRule="auto"/>
              <w:jc w:val="center"/>
              <w:rPr>
                <w:rFonts w:eastAsia="Times New Roman" w:cs="Times New Roman"/>
                <w:sz w:val="20"/>
                <w:szCs w:val="20"/>
                <w:lang w:val="mn-MN"/>
              </w:rPr>
            </w:pPr>
            <w:r w:rsidRPr="002F77C0">
              <w:rPr>
                <w:rFonts w:eastAsia="Times New Roman" w:cs="Times New Roman"/>
                <w:sz w:val="20"/>
                <w:szCs w:val="20"/>
                <w:lang w:val="mn-MN"/>
              </w:rPr>
              <w:t>2019.08.05</w:t>
            </w:r>
          </w:p>
        </w:tc>
        <w:tc>
          <w:tcPr>
            <w:tcW w:w="1170" w:type="dxa"/>
            <w:shd w:val="clear" w:color="auto" w:fill="F2F2F2" w:themeFill="background1" w:themeFillShade="F2"/>
            <w:noWrap/>
            <w:vAlign w:val="center"/>
          </w:tcPr>
          <w:p w14:paraId="7458CAC4" w14:textId="77777777" w:rsidR="009D170C" w:rsidRPr="002F77C0" w:rsidRDefault="009D170C" w:rsidP="009D170C">
            <w:pPr>
              <w:spacing w:after="0" w:line="240" w:lineRule="auto"/>
              <w:jc w:val="right"/>
              <w:rPr>
                <w:rFonts w:eastAsia="Times New Roman" w:cs="Times New Roman"/>
                <w:sz w:val="20"/>
                <w:szCs w:val="20"/>
                <w:lang w:val="mn-MN"/>
              </w:rPr>
            </w:pPr>
            <w:r w:rsidRPr="002F77C0">
              <w:rPr>
                <w:rFonts w:eastAsia="Times New Roman" w:cs="Times New Roman"/>
                <w:sz w:val="20"/>
                <w:szCs w:val="20"/>
                <w:lang w:val="mn-MN"/>
              </w:rPr>
              <w:t>2019.08.07</w:t>
            </w:r>
          </w:p>
        </w:tc>
      </w:tr>
      <w:tr w:rsidR="002F77C0" w:rsidRPr="00C838B4" w14:paraId="3285B1C1" w14:textId="77777777" w:rsidTr="002A71CD">
        <w:trPr>
          <w:trHeight w:val="251"/>
        </w:trPr>
        <w:tc>
          <w:tcPr>
            <w:tcW w:w="565" w:type="dxa"/>
            <w:shd w:val="clear" w:color="auto" w:fill="FFFFFF" w:themeFill="background1"/>
            <w:noWrap/>
            <w:vAlign w:val="center"/>
          </w:tcPr>
          <w:p w14:paraId="5C8E1154" w14:textId="77777777" w:rsidR="002F77C0" w:rsidRPr="009D170C" w:rsidRDefault="002F77C0" w:rsidP="002F77C0">
            <w:pPr>
              <w:spacing w:after="0" w:line="240" w:lineRule="auto"/>
              <w:jc w:val="center"/>
              <w:rPr>
                <w:sz w:val="20"/>
                <w:szCs w:val="20"/>
                <w:lang w:val="mn-MN"/>
              </w:rPr>
            </w:pPr>
            <w:r w:rsidRPr="009D170C">
              <w:rPr>
                <w:sz w:val="20"/>
                <w:szCs w:val="20"/>
                <w:lang w:val="mn-MN"/>
              </w:rPr>
              <w:t>5</w:t>
            </w:r>
          </w:p>
        </w:tc>
        <w:tc>
          <w:tcPr>
            <w:tcW w:w="2413" w:type="dxa"/>
            <w:shd w:val="clear" w:color="auto" w:fill="FFFFFF" w:themeFill="background1"/>
            <w:noWrap/>
            <w:vAlign w:val="center"/>
          </w:tcPr>
          <w:p w14:paraId="513BA778" w14:textId="42D2A046" w:rsidR="002F77C0" w:rsidRPr="002F77C0" w:rsidRDefault="002F77C0" w:rsidP="002F77C0">
            <w:pPr>
              <w:spacing w:after="0" w:line="240" w:lineRule="auto"/>
              <w:rPr>
                <w:rFonts w:eastAsia="Times New Roman" w:cs="Times New Roman"/>
                <w:sz w:val="20"/>
                <w:szCs w:val="20"/>
                <w:lang w:val="mn-MN"/>
              </w:rPr>
            </w:pPr>
            <w:r w:rsidRPr="002F77C0">
              <w:rPr>
                <w:rFonts w:eastAsia="Times New Roman" w:cs="Times New Roman"/>
                <w:sz w:val="20"/>
                <w:szCs w:val="20"/>
                <w:lang w:val="mn-MN"/>
              </w:rPr>
              <w:t>Сүхбаатар</w:t>
            </w:r>
          </w:p>
        </w:tc>
        <w:tc>
          <w:tcPr>
            <w:tcW w:w="3857" w:type="dxa"/>
            <w:gridSpan w:val="2"/>
            <w:shd w:val="clear" w:color="auto" w:fill="FFFFFF" w:themeFill="background1"/>
            <w:noWrap/>
            <w:vAlign w:val="center"/>
          </w:tcPr>
          <w:p w14:paraId="78948C45" w14:textId="77777777" w:rsidR="002F77C0" w:rsidRPr="002F77C0" w:rsidRDefault="002F77C0" w:rsidP="002F77C0">
            <w:pPr>
              <w:spacing w:after="0" w:line="240" w:lineRule="auto"/>
              <w:jc w:val="center"/>
              <w:rPr>
                <w:rFonts w:eastAsia="Times New Roman" w:cs="Times New Roman"/>
                <w:sz w:val="20"/>
                <w:szCs w:val="20"/>
                <w:lang w:val="mn-MN"/>
              </w:rPr>
            </w:pPr>
            <w:r w:rsidRPr="002F77C0">
              <w:rPr>
                <w:rFonts w:eastAsia="Times New Roman" w:cs="Times New Roman"/>
                <w:sz w:val="20"/>
                <w:szCs w:val="20"/>
                <w:lang w:val="mn-MN"/>
              </w:rPr>
              <w:t>2019.08.07</w:t>
            </w:r>
          </w:p>
        </w:tc>
        <w:tc>
          <w:tcPr>
            <w:tcW w:w="1170" w:type="dxa"/>
            <w:shd w:val="clear" w:color="auto" w:fill="FFFFFF" w:themeFill="background1"/>
            <w:noWrap/>
            <w:vAlign w:val="center"/>
          </w:tcPr>
          <w:p w14:paraId="75D61F8F" w14:textId="77777777" w:rsidR="002F77C0" w:rsidRPr="002F77C0" w:rsidRDefault="002F77C0" w:rsidP="002F77C0">
            <w:pPr>
              <w:spacing w:after="0" w:line="240" w:lineRule="auto"/>
              <w:jc w:val="right"/>
              <w:rPr>
                <w:rFonts w:eastAsia="Times New Roman" w:cs="Times New Roman"/>
                <w:sz w:val="20"/>
                <w:szCs w:val="20"/>
                <w:lang w:val="mn-MN"/>
              </w:rPr>
            </w:pPr>
            <w:r w:rsidRPr="002F77C0">
              <w:rPr>
                <w:rFonts w:eastAsia="Times New Roman" w:cs="Times New Roman"/>
                <w:sz w:val="20"/>
                <w:szCs w:val="20"/>
                <w:lang w:val="mn-MN"/>
              </w:rPr>
              <w:t>2019.08.09</w:t>
            </w:r>
          </w:p>
        </w:tc>
      </w:tr>
      <w:tr w:rsidR="002F77C0" w:rsidRPr="00C838B4" w14:paraId="6A8E88BA" w14:textId="77777777" w:rsidTr="002A71CD">
        <w:trPr>
          <w:trHeight w:val="251"/>
        </w:trPr>
        <w:tc>
          <w:tcPr>
            <w:tcW w:w="565" w:type="dxa"/>
            <w:shd w:val="clear" w:color="auto" w:fill="FFFFFF" w:themeFill="background1"/>
            <w:noWrap/>
            <w:vAlign w:val="center"/>
          </w:tcPr>
          <w:p w14:paraId="4E00F5E1" w14:textId="77777777" w:rsidR="002F77C0" w:rsidRPr="009D170C" w:rsidRDefault="002F77C0" w:rsidP="002F77C0">
            <w:pPr>
              <w:spacing w:after="0" w:line="240" w:lineRule="auto"/>
              <w:jc w:val="center"/>
              <w:rPr>
                <w:rFonts w:eastAsia="Times New Roman" w:cs="Times New Roman"/>
                <w:sz w:val="20"/>
                <w:szCs w:val="20"/>
                <w:lang w:val="mn-MN"/>
              </w:rPr>
            </w:pPr>
            <w:r w:rsidRPr="009D170C">
              <w:rPr>
                <w:sz w:val="20"/>
                <w:szCs w:val="20"/>
                <w:lang w:val="mn-MN"/>
              </w:rPr>
              <w:t>6</w:t>
            </w:r>
          </w:p>
        </w:tc>
        <w:tc>
          <w:tcPr>
            <w:tcW w:w="2413" w:type="dxa"/>
            <w:shd w:val="clear" w:color="auto" w:fill="FFFFFF" w:themeFill="background1"/>
            <w:noWrap/>
            <w:vAlign w:val="center"/>
          </w:tcPr>
          <w:p w14:paraId="15E59E7E" w14:textId="255B6EBB" w:rsidR="002F77C0" w:rsidRPr="002F77C0" w:rsidRDefault="002F77C0" w:rsidP="002F77C0">
            <w:pPr>
              <w:spacing w:after="0" w:line="240" w:lineRule="auto"/>
              <w:rPr>
                <w:rFonts w:eastAsia="Times New Roman" w:cs="Times New Roman"/>
                <w:sz w:val="20"/>
                <w:szCs w:val="20"/>
                <w:lang w:val="mn-MN"/>
              </w:rPr>
            </w:pPr>
            <w:r w:rsidRPr="002F77C0">
              <w:rPr>
                <w:rFonts w:eastAsia="Times New Roman" w:cs="Times New Roman"/>
                <w:sz w:val="20"/>
                <w:szCs w:val="20"/>
                <w:lang w:val="mn-MN"/>
              </w:rPr>
              <w:t>Ховд</w:t>
            </w:r>
          </w:p>
        </w:tc>
        <w:tc>
          <w:tcPr>
            <w:tcW w:w="3857" w:type="dxa"/>
            <w:gridSpan w:val="2"/>
            <w:shd w:val="clear" w:color="auto" w:fill="FFFFFF" w:themeFill="background1"/>
            <w:noWrap/>
            <w:vAlign w:val="center"/>
          </w:tcPr>
          <w:p w14:paraId="24FE14E0" w14:textId="77777777" w:rsidR="002F77C0" w:rsidRPr="002F77C0" w:rsidRDefault="002F77C0" w:rsidP="002F77C0">
            <w:pPr>
              <w:spacing w:after="0" w:line="240" w:lineRule="auto"/>
              <w:jc w:val="center"/>
              <w:rPr>
                <w:rFonts w:eastAsia="Times New Roman" w:cs="Times New Roman"/>
                <w:sz w:val="20"/>
                <w:szCs w:val="18"/>
                <w:lang w:val="mn-MN"/>
              </w:rPr>
            </w:pPr>
            <w:r w:rsidRPr="002F77C0">
              <w:rPr>
                <w:sz w:val="20"/>
                <w:szCs w:val="18"/>
              </w:rPr>
              <w:t>2019.08.07</w:t>
            </w:r>
          </w:p>
        </w:tc>
        <w:tc>
          <w:tcPr>
            <w:tcW w:w="1170" w:type="dxa"/>
            <w:shd w:val="clear" w:color="auto" w:fill="FFFFFF" w:themeFill="background1"/>
            <w:noWrap/>
            <w:vAlign w:val="center"/>
          </w:tcPr>
          <w:p w14:paraId="4273ABB1" w14:textId="77777777" w:rsidR="002F77C0" w:rsidRPr="002F77C0" w:rsidRDefault="002F77C0" w:rsidP="002F77C0">
            <w:pPr>
              <w:spacing w:after="0" w:line="240" w:lineRule="auto"/>
              <w:jc w:val="right"/>
              <w:rPr>
                <w:rFonts w:eastAsia="Times New Roman" w:cs="Times New Roman"/>
                <w:sz w:val="20"/>
                <w:szCs w:val="18"/>
                <w:lang w:val="mn-MN"/>
              </w:rPr>
            </w:pPr>
            <w:r w:rsidRPr="002F77C0">
              <w:rPr>
                <w:sz w:val="20"/>
                <w:szCs w:val="18"/>
              </w:rPr>
              <w:t>2019.08.09</w:t>
            </w:r>
          </w:p>
        </w:tc>
      </w:tr>
      <w:tr w:rsidR="002F77C0" w:rsidRPr="00C838B4" w14:paraId="5885F73F" w14:textId="77777777" w:rsidTr="002A71CD">
        <w:trPr>
          <w:trHeight w:val="251"/>
        </w:trPr>
        <w:tc>
          <w:tcPr>
            <w:tcW w:w="565" w:type="dxa"/>
            <w:shd w:val="clear" w:color="auto" w:fill="FFFFFF" w:themeFill="background1"/>
            <w:noWrap/>
            <w:vAlign w:val="center"/>
          </w:tcPr>
          <w:p w14:paraId="79204931" w14:textId="77777777" w:rsidR="002F77C0" w:rsidRPr="009D170C" w:rsidRDefault="002F77C0" w:rsidP="002F77C0">
            <w:pPr>
              <w:spacing w:after="0" w:line="240" w:lineRule="auto"/>
              <w:jc w:val="center"/>
              <w:rPr>
                <w:rFonts w:eastAsia="Times New Roman" w:cs="Times New Roman"/>
                <w:sz w:val="20"/>
                <w:szCs w:val="20"/>
                <w:lang w:val="mn-MN"/>
              </w:rPr>
            </w:pPr>
            <w:r w:rsidRPr="009D170C">
              <w:rPr>
                <w:sz w:val="20"/>
                <w:szCs w:val="20"/>
                <w:lang w:val="mn-MN"/>
              </w:rPr>
              <w:t>7</w:t>
            </w:r>
          </w:p>
        </w:tc>
        <w:tc>
          <w:tcPr>
            <w:tcW w:w="2413" w:type="dxa"/>
            <w:shd w:val="clear" w:color="auto" w:fill="FFFFFF" w:themeFill="background1"/>
            <w:noWrap/>
            <w:vAlign w:val="center"/>
          </w:tcPr>
          <w:p w14:paraId="66A4E624" w14:textId="3FB3BDF2" w:rsidR="002F77C0" w:rsidRPr="002F77C0" w:rsidRDefault="002F77C0" w:rsidP="002F77C0">
            <w:pPr>
              <w:spacing w:after="0" w:line="240" w:lineRule="auto"/>
              <w:rPr>
                <w:rFonts w:eastAsia="Times New Roman" w:cs="Times New Roman"/>
                <w:sz w:val="20"/>
                <w:szCs w:val="20"/>
                <w:lang w:val="mn-MN"/>
              </w:rPr>
            </w:pPr>
            <w:r w:rsidRPr="002F77C0">
              <w:rPr>
                <w:rFonts w:eastAsia="Times New Roman" w:cs="Times New Roman"/>
                <w:sz w:val="20"/>
                <w:szCs w:val="20"/>
                <w:lang w:val="mn-MN"/>
              </w:rPr>
              <w:t>Увс</w:t>
            </w:r>
          </w:p>
        </w:tc>
        <w:tc>
          <w:tcPr>
            <w:tcW w:w="3857" w:type="dxa"/>
            <w:gridSpan w:val="2"/>
            <w:shd w:val="clear" w:color="auto" w:fill="FFFFFF" w:themeFill="background1"/>
            <w:noWrap/>
            <w:vAlign w:val="center"/>
          </w:tcPr>
          <w:p w14:paraId="5F1DF155" w14:textId="77777777" w:rsidR="002F77C0" w:rsidRPr="002F77C0" w:rsidRDefault="002F77C0" w:rsidP="002F77C0">
            <w:pPr>
              <w:spacing w:after="0" w:line="240" w:lineRule="auto"/>
              <w:jc w:val="center"/>
              <w:rPr>
                <w:rFonts w:eastAsia="Times New Roman" w:cs="Times New Roman"/>
                <w:sz w:val="20"/>
                <w:szCs w:val="18"/>
                <w:lang w:val="mn-MN"/>
              </w:rPr>
            </w:pPr>
            <w:r w:rsidRPr="002F77C0">
              <w:rPr>
                <w:sz w:val="20"/>
                <w:szCs w:val="18"/>
              </w:rPr>
              <w:t>2019.08.07</w:t>
            </w:r>
          </w:p>
        </w:tc>
        <w:tc>
          <w:tcPr>
            <w:tcW w:w="1170" w:type="dxa"/>
            <w:shd w:val="clear" w:color="auto" w:fill="FFFFFF" w:themeFill="background1"/>
            <w:noWrap/>
            <w:vAlign w:val="center"/>
          </w:tcPr>
          <w:p w14:paraId="1AC02631" w14:textId="77777777" w:rsidR="002F77C0" w:rsidRPr="002F77C0" w:rsidRDefault="002F77C0" w:rsidP="002F77C0">
            <w:pPr>
              <w:spacing w:after="0" w:line="240" w:lineRule="auto"/>
              <w:jc w:val="right"/>
              <w:rPr>
                <w:rFonts w:eastAsia="Times New Roman" w:cs="Times New Roman"/>
                <w:sz w:val="20"/>
                <w:szCs w:val="18"/>
                <w:lang w:val="mn-MN"/>
              </w:rPr>
            </w:pPr>
            <w:r w:rsidRPr="002F77C0">
              <w:rPr>
                <w:sz w:val="20"/>
                <w:szCs w:val="18"/>
              </w:rPr>
              <w:t>2019.08.09</w:t>
            </w:r>
          </w:p>
        </w:tc>
      </w:tr>
      <w:tr w:rsidR="002F77C0" w:rsidRPr="00C838B4" w14:paraId="71E0CA4F" w14:textId="77777777" w:rsidTr="002A71CD">
        <w:trPr>
          <w:trHeight w:val="251"/>
        </w:trPr>
        <w:tc>
          <w:tcPr>
            <w:tcW w:w="565" w:type="dxa"/>
            <w:shd w:val="clear" w:color="auto" w:fill="FFFFFF" w:themeFill="background1"/>
            <w:noWrap/>
            <w:vAlign w:val="center"/>
          </w:tcPr>
          <w:p w14:paraId="266B16BD" w14:textId="77777777" w:rsidR="002F77C0" w:rsidRPr="009D170C" w:rsidRDefault="002F77C0" w:rsidP="002F77C0">
            <w:pPr>
              <w:spacing w:after="0" w:line="240" w:lineRule="auto"/>
              <w:jc w:val="center"/>
              <w:rPr>
                <w:rFonts w:eastAsia="Times New Roman" w:cs="Times New Roman"/>
                <w:sz w:val="20"/>
                <w:szCs w:val="20"/>
                <w:lang w:val="mn-MN"/>
              </w:rPr>
            </w:pPr>
            <w:r w:rsidRPr="009D170C">
              <w:rPr>
                <w:sz w:val="20"/>
                <w:szCs w:val="20"/>
                <w:lang w:val="mn-MN"/>
              </w:rPr>
              <w:t>8</w:t>
            </w:r>
          </w:p>
        </w:tc>
        <w:tc>
          <w:tcPr>
            <w:tcW w:w="2413" w:type="dxa"/>
            <w:shd w:val="clear" w:color="auto" w:fill="FFFFFF" w:themeFill="background1"/>
            <w:noWrap/>
            <w:vAlign w:val="center"/>
          </w:tcPr>
          <w:p w14:paraId="755404E2" w14:textId="6D8AC7BA" w:rsidR="002F77C0" w:rsidRPr="002F77C0" w:rsidRDefault="002F77C0" w:rsidP="002F77C0">
            <w:pPr>
              <w:spacing w:after="0" w:line="240" w:lineRule="auto"/>
              <w:rPr>
                <w:rFonts w:eastAsia="Times New Roman" w:cs="Times New Roman"/>
                <w:sz w:val="20"/>
                <w:szCs w:val="20"/>
                <w:lang w:val="mn-MN"/>
              </w:rPr>
            </w:pPr>
            <w:r w:rsidRPr="002F77C0">
              <w:rPr>
                <w:rFonts w:eastAsia="Times New Roman" w:cs="Times New Roman"/>
                <w:sz w:val="20"/>
                <w:szCs w:val="20"/>
                <w:lang w:val="mn-MN"/>
              </w:rPr>
              <w:t>Дорнод</w:t>
            </w:r>
          </w:p>
        </w:tc>
        <w:tc>
          <w:tcPr>
            <w:tcW w:w="3857" w:type="dxa"/>
            <w:gridSpan w:val="2"/>
            <w:shd w:val="clear" w:color="auto" w:fill="FFFFFF" w:themeFill="background1"/>
            <w:noWrap/>
            <w:vAlign w:val="center"/>
          </w:tcPr>
          <w:p w14:paraId="334C4318" w14:textId="77777777" w:rsidR="002F77C0" w:rsidRPr="002F77C0" w:rsidRDefault="002F77C0" w:rsidP="002F77C0">
            <w:pPr>
              <w:spacing w:after="0" w:line="240" w:lineRule="auto"/>
              <w:jc w:val="center"/>
              <w:rPr>
                <w:rFonts w:eastAsia="Times New Roman" w:cs="Times New Roman"/>
                <w:sz w:val="20"/>
                <w:szCs w:val="18"/>
                <w:lang w:val="mn-MN"/>
              </w:rPr>
            </w:pPr>
            <w:r w:rsidRPr="002F77C0">
              <w:rPr>
                <w:sz w:val="20"/>
                <w:szCs w:val="18"/>
              </w:rPr>
              <w:t>2019.08.07</w:t>
            </w:r>
          </w:p>
        </w:tc>
        <w:tc>
          <w:tcPr>
            <w:tcW w:w="1170" w:type="dxa"/>
            <w:shd w:val="clear" w:color="auto" w:fill="FFFFFF" w:themeFill="background1"/>
            <w:noWrap/>
            <w:vAlign w:val="center"/>
          </w:tcPr>
          <w:p w14:paraId="0FB6C644" w14:textId="77777777" w:rsidR="002F77C0" w:rsidRPr="002F77C0" w:rsidRDefault="002F77C0" w:rsidP="002F77C0">
            <w:pPr>
              <w:spacing w:after="0" w:line="240" w:lineRule="auto"/>
              <w:jc w:val="right"/>
              <w:rPr>
                <w:rFonts w:eastAsia="Times New Roman" w:cs="Times New Roman"/>
                <w:sz w:val="20"/>
                <w:szCs w:val="18"/>
                <w:lang w:val="mn-MN"/>
              </w:rPr>
            </w:pPr>
            <w:r w:rsidRPr="002F77C0">
              <w:rPr>
                <w:sz w:val="20"/>
                <w:szCs w:val="18"/>
              </w:rPr>
              <w:t>2019.08.09</w:t>
            </w:r>
          </w:p>
        </w:tc>
      </w:tr>
      <w:tr w:rsidR="002F77C0" w:rsidRPr="00C838B4" w14:paraId="3F77309E" w14:textId="77777777" w:rsidTr="002A71CD">
        <w:trPr>
          <w:trHeight w:val="251"/>
        </w:trPr>
        <w:tc>
          <w:tcPr>
            <w:tcW w:w="565" w:type="dxa"/>
            <w:shd w:val="clear" w:color="auto" w:fill="F2F2F2" w:themeFill="background1" w:themeFillShade="F2"/>
            <w:noWrap/>
            <w:vAlign w:val="center"/>
          </w:tcPr>
          <w:p w14:paraId="57BE2DF6" w14:textId="77777777" w:rsidR="002F77C0" w:rsidRPr="009D170C" w:rsidRDefault="002F77C0" w:rsidP="002F77C0">
            <w:pPr>
              <w:spacing w:after="0" w:line="240" w:lineRule="auto"/>
              <w:jc w:val="center"/>
              <w:rPr>
                <w:sz w:val="20"/>
                <w:szCs w:val="20"/>
                <w:lang w:val="mn-MN"/>
              </w:rPr>
            </w:pPr>
            <w:r w:rsidRPr="009D170C">
              <w:rPr>
                <w:sz w:val="20"/>
                <w:szCs w:val="20"/>
                <w:lang w:val="mn-MN"/>
              </w:rPr>
              <w:t>9</w:t>
            </w:r>
          </w:p>
        </w:tc>
        <w:tc>
          <w:tcPr>
            <w:tcW w:w="2413" w:type="dxa"/>
            <w:shd w:val="clear" w:color="auto" w:fill="F2F2F2" w:themeFill="background1" w:themeFillShade="F2"/>
            <w:noWrap/>
            <w:vAlign w:val="center"/>
          </w:tcPr>
          <w:p w14:paraId="35F61A8C" w14:textId="18BCFC45" w:rsidR="002F77C0" w:rsidRPr="002F77C0" w:rsidRDefault="002F77C0" w:rsidP="002F77C0">
            <w:pPr>
              <w:spacing w:after="0" w:line="240" w:lineRule="auto"/>
              <w:rPr>
                <w:rFonts w:eastAsia="Times New Roman" w:cs="Times New Roman"/>
                <w:sz w:val="20"/>
                <w:szCs w:val="20"/>
                <w:lang w:val="mn-MN"/>
              </w:rPr>
            </w:pPr>
            <w:r w:rsidRPr="002F77C0">
              <w:rPr>
                <w:rFonts w:eastAsia="Times New Roman" w:cs="Times New Roman"/>
                <w:sz w:val="20"/>
                <w:szCs w:val="20"/>
                <w:lang w:val="mn-MN"/>
              </w:rPr>
              <w:t>Баянхонгор</w:t>
            </w:r>
          </w:p>
        </w:tc>
        <w:tc>
          <w:tcPr>
            <w:tcW w:w="3857" w:type="dxa"/>
            <w:gridSpan w:val="2"/>
            <w:shd w:val="clear" w:color="auto" w:fill="F2F2F2" w:themeFill="background1" w:themeFillShade="F2"/>
            <w:noWrap/>
            <w:vAlign w:val="center"/>
          </w:tcPr>
          <w:p w14:paraId="3D654114" w14:textId="77777777" w:rsidR="002F77C0" w:rsidRPr="002F77C0" w:rsidRDefault="002F77C0" w:rsidP="002F77C0">
            <w:pPr>
              <w:spacing w:after="0" w:line="240" w:lineRule="auto"/>
              <w:jc w:val="center"/>
              <w:rPr>
                <w:sz w:val="20"/>
                <w:szCs w:val="18"/>
              </w:rPr>
            </w:pPr>
            <w:r w:rsidRPr="002F77C0">
              <w:rPr>
                <w:rFonts w:eastAsia="Times New Roman" w:cs="Times New Roman"/>
                <w:sz w:val="20"/>
                <w:szCs w:val="20"/>
                <w:lang w:val="mn-MN"/>
              </w:rPr>
              <w:t>2019.08.09</w:t>
            </w:r>
          </w:p>
        </w:tc>
        <w:tc>
          <w:tcPr>
            <w:tcW w:w="1170" w:type="dxa"/>
            <w:shd w:val="clear" w:color="auto" w:fill="F2F2F2" w:themeFill="background1" w:themeFillShade="F2"/>
            <w:noWrap/>
            <w:vAlign w:val="center"/>
          </w:tcPr>
          <w:p w14:paraId="707E7C65" w14:textId="77777777" w:rsidR="002F77C0" w:rsidRPr="002F77C0" w:rsidRDefault="002F77C0" w:rsidP="002F77C0">
            <w:pPr>
              <w:spacing w:after="0" w:line="240" w:lineRule="auto"/>
              <w:jc w:val="right"/>
              <w:rPr>
                <w:sz w:val="20"/>
                <w:szCs w:val="18"/>
              </w:rPr>
            </w:pPr>
            <w:r w:rsidRPr="002F77C0">
              <w:rPr>
                <w:rFonts w:eastAsia="Times New Roman" w:cs="Times New Roman"/>
                <w:sz w:val="20"/>
                <w:szCs w:val="20"/>
                <w:lang w:val="mn-MN"/>
              </w:rPr>
              <w:t>2019.08.13</w:t>
            </w:r>
          </w:p>
        </w:tc>
      </w:tr>
      <w:tr w:rsidR="002F77C0" w:rsidRPr="00C838B4" w14:paraId="383A3C98" w14:textId="77777777" w:rsidTr="002A71CD">
        <w:trPr>
          <w:trHeight w:val="251"/>
        </w:trPr>
        <w:tc>
          <w:tcPr>
            <w:tcW w:w="565" w:type="dxa"/>
            <w:shd w:val="clear" w:color="auto" w:fill="F2F2F2" w:themeFill="background1" w:themeFillShade="F2"/>
            <w:noWrap/>
            <w:vAlign w:val="center"/>
          </w:tcPr>
          <w:p w14:paraId="5A90F60A" w14:textId="77777777" w:rsidR="002F77C0" w:rsidRPr="009D170C" w:rsidRDefault="002F77C0" w:rsidP="002F77C0">
            <w:pPr>
              <w:spacing w:after="0" w:line="240" w:lineRule="auto"/>
              <w:jc w:val="center"/>
              <w:rPr>
                <w:sz w:val="20"/>
                <w:szCs w:val="20"/>
                <w:lang w:val="mn-MN"/>
              </w:rPr>
            </w:pPr>
            <w:r w:rsidRPr="009D170C">
              <w:rPr>
                <w:sz w:val="20"/>
                <w:szCs w:val="20"/>
                <w:lang w:val="mn-MN"/>
              </w:rPr>
              <w:t>10</w:t>
            </w:r>
          </w:p>
        </w:tc>
        <w:tc>
          <w:tcPr>
            <w:tcW w:w="2413" w:type="dxa"/>
            <w:shd w:val="clear" w:color="auto" w:fill="F2F2F2" w:themeFill="background1" w:themeFillShade="F2"/>
            <w:noWrap/>
            <w:vAlign w:val="center"/>
          </w:tcPr>
          <w:p w14:paraId="063BB2E8" w14:textId="252691D3" w:rsidR="002F77C0" w:rsidRPr="002F77C0" w:rsidRDefault="002F77C0" w:rsidP="002F77C0">
            <w:pPr>
              <w:spacing w:after="0" w:line="240" w:lineRule="auto"/>
              <w:rPr>
                <w:rFonts w:eastAsia="Times New Roman" w:cs="Times New Roman"/>
                <w:sz w:val="20"/>
                <w:szCs w:val="20"/>
                <w:lang w:val="mn-MN"/>
              </w:rPr>
            </w:pPr>
            <w:r w:rsidRPr="002F77C0">
              <w:rPr>
                <w:rFonts w:eastAsia="Times New Roman" w:cs="Times New Roman"/>
                <w:sz w:val="20"/>
                <w:szCs w:val="20"/>
                <w:lang w:val="mn-MN"/>
              </w:rPr>
              <w:t xml:space="preserve">Төв </w:t>
            </w:r>
          </w:p>
        </w:tc>
        <w:tc>
          <w:tcPr>
            <w:tcW w:w="3857" w:type="dxa"/>
            <w:gridSpan w:val="2"/>
            <w:shd w:val="clear" w:color="auto" w:fill="F2F2F2" w:themeFill="background1" w:themeFillShade="F2"/>
            <w:noWrap/>
            <w:vAlign w:val="center"/>
          </w:tcPr>
          <w:p w14:paraId="3B4B1685" w14:textId="77777777" w:rsidR="002F77C0" w:rsidRPr="002F77C0" w:rsidRDefault="002F77C0" w:rsidP="002F77C0">
            <w:pPr>
              <w:spacing w:after="0" w:line="240" w:lineRule="auto"/>
              <w:jc w:val="center"/>
              <w:rPr>
                <w:rFonts w:eastAsia="Times New Roman" w:cs="Times New Roman"/>
                <w:sz w:val="20"/>
                <w:szCs w:val="20"/>
                <w:lang w:val="mn-MN"/>
              </w:rPr>
            </w:pPr>
            <w:r w:rsidRPr="002F77C0">
              <w:rPr>
                <w:rFonts w:eastAsia="Times New Roman" w:cs="Times New Roman"/>
                <w:sz w:val="20"/>
                <w:szCs w:val="20"/>
                <w:lang w:val="mn-MN"/>
              </w:rPr>
              <w:t>2019.08.09</w:t>
            </w:r>
          </w:p>
        </w:tc>
        <w:tc>
          <w:tcPr>
            <w:tcW w:w="1170" w:type="dxa"/>
            <w:shd w:val="clear" w:color="auto" w:fill="F2F2F2" w:themeFill="background1" w:themeFillShade="F2"/>
            <w:noWrap/>
            <w:vAlign w:val="center"/>
          </w:tcPr>
          <w:p w14:paraId="4AABB48C" w14:textId="77777777" w:rsidR="002F77C0" w:rsidRPr="002F77C0" w:rsidRDefault="002F77C0" w:rsidP="002F77C0">
            <w:pPr>
              <w:spacing w:after="0" w:line="240" w:lineRule="auto"/>
              <w:jc w:val="right"/>
              <w:rPr>
                <w:rFonts w:eastAsia="Times New Roman" w:cs="Times New Roman"/>
                <w:sz w:val="20"/>
                <w:szCs w:val="20"/>
                <w:lang w:val="mn-MN"/>
              </w:rPr>
            </w:pPr>
            <w:r w:rsidRPr="002F77C0">
              <w:rPr>
                <w:rFonts w:eastAsia="Times New Roman" w:cs="Times New Roman"/>
                <w:sz w:val="20"/>
                <w:szCs w:val="20"/>
                <w:lang w:val="mn-MN"/>
              </w:rPr>
              <w:t>2019.08.13</w:t>
            </w:r>
          </w:p>
        </w:tc>
      </w:tr>
      <w:tr w:rsidR="002F77C0" w:rsidRPr="00C838B4" w14:paraId="5E557DDA" w14:textId="77777777" w:rsidTr="002A71CD">
        <w:trPr>
          <w:trHeight w:val="251"/>
        </w:trPr>
        <w:tc>
          <w:tcPr>
            <w:tcW w:w="565" w:type="dxa"/>
            <w:shd w:val="clear" w:color="auto" w:fill="F2F2F2" w:themeFill="background1" w:themeFillShade="F2"/>
            <w:noWrap/>
            <w:vAlign w:val="center"/>
          </w:tcPr>
          <w:p w14:paraId="2D3375FA" w14:textId="77777777" w:rsidR="002F77C0" w:rsidRPr="009D170C" w:rsidRDefault="002F77C0" w:rsidP="002F77C0">
            <w:pPr>
              <w:spacing w:after="0" w:line="240" w:lineRule="auto"/>
              <w:jc w:val="center"/>
              <w:rPr>
                <w:sz w:val="20"/>
                <w:szCs w:val="20"/>
                <w:lang w:val="mn-MN"/>
              </w:rPr>
            </w:pPr>
            <w:r w:rsidRPr="009D170C">
              <w:rPr>
                <w:sz w:val="20"/>
                <w:szCs w:val="20"/>
                <w:lang w:val="mn-MN"/>
              </w:rPr>
              <w:t>11</w:t>
            </w:r>
          </w:p>
        </w:tc>
        <w:tc>
          <w:tcPr>
            <w:tcW w:w="2413" w:type="dxa"/>
            <w:shd w:val="clear" w:color="auto" w:fill="F2F2F2" w:themeFill="background1" w:themeFillShade="F2"/>
            <w:noWrap/>
            <w:vAlign w:val="center"/>
          </w:tcPr>
          <w:p w14:paraId="2A41BABC" w14:textId="53B50C51" w:rsidR="002F77C0" w:rsidRPr="002F77C0" w:rsidRDefault="002F77C0" w:rsidP="002F77C0">
            <w:pPr>
              <w:spacing w:after="0" w:line="240" w:lineRule="auto"/>
              <w:rPr>
                <w:rFonts w:eastAsia="Times New Roman" w:cs="Times New Roman"/>
                <w:sz w:val="20"/>
                <w:szCs w:val="20"/>
                <w:lang w:val="mn-MN"/>
              </w:rPr>
            </w:pPr>
            <w:r w:rsidRPr="002F77C0">
              <w:rPr>
                <w:rFonts w:eastAsia="Times New Roman" w:cs="Times New Roman"/>
                <w:sz w:val="20"/>
                <w:szCs w:val="20"/>
                <w:lang w:val="mn-MN"/>
              </w:rPr>
              <w:t>Өвөрхангай</w:t>
            </w:r>
          </w:p>
        </w:tc>
        <w:tc>
          <w:tcPr>
            <w:tcW w:w="3857" w:type="dxa"/>
            <w:gridSpan w:val="2"/>
            <w:shd w:val="clear" w:color="auto" w:fill="F2F2F2" w:themeFill="background1" w:themeFillShade="F2"/>
            <w:noWrap/>
            <w:vAlign w:val="center"/>
          </w:tcPr>
          <w:p w14:paraId="36A579A4" w14:textId="77777777" w:rsidR="002F77C0" w:rsidRPr="002F77C0" w:rsidRDefault="002F77C0" w:rsidP="002F77C0">
            <w:pPr>
              <w:spacing w:after="0" w:line="240" w:lineRule="auto"/>
              <w:jc w:val="center"/>
              <w:rPr>
                <w:rFonts w:eastAsia="Times New Roman" w:cs="Times New Roman"/>
                <w:sz w:val="20"/>
                <w:szCs w:val="20"/>
                <w:lang w:val="mn-MN"/>
              </w:rPr>
            </w:pPr>
            <w:r w:rsidRPr="002F77C0">
              <w:rPr>
                <w:rFonts w:eastAsia="Times New Roman" w:cs="Times New Roman"/>
                <w:sz w:val="20"/>
                <w:szCs w:val="20"/>
                <w:lang w:val="mn-MN"/>
              </w:rPr>
              <w:t>2019.08.09</w:t>
            </w:r>
          </w:p>
        </w:tc>
        <w:tc>
          <w:tcPr>
            <w:tcW w:w="1170" w:type="dxa"/>
            <w:shd w:val="clear" w:color="auto" w:fill="F2F2F2" w:themeFill="background1" w:themeFillShade="F2"/>
            <w:noWrap/>
            <w:vAlign w:val="center"/>
          </w:tcPr>
          <w:p w14:paraId="05385D07" w14:textId="77777777" w:rsidR="002F77C0" w:rsidRPr="002F77C0" w:rsidRDefault="002F77C0" w:rsidP="002F77C0">
            <w:pPr>
              <w:spacing w:after="0" w:line="240" w:lineRule="auto"/>
              <w:jc w:val="right"/>
              <w:rPr>
                <w:rFonts w:eastAsia="Times New Roman" w:cs="Times New Roman"/>
                <w:sz w:val="20"/>
                <w:szCs w:val="20"/>
                <w:lang w:val="mn-MN"/>
              </w:rPr>
            </w:pPr>
            <w:r w:rsidRPr="002F77C0">
              <w:rPr>
                <w:rFonts w:eastAsia="Times New Roman" w:cs="Times New Roman"/>
                <w:sz w:val="20"/>
                <w:szCs w:val="20"/>
                <w:lang w:val="mn-MN"/>
              </w:rPr>
              <w:t>2019.08.13</w:t>
            </w:r>
          </w:p>
        </w:tc>
      </w:tr>
      <w:tr w:rsidR="002F77C0" w:rsidRPr="00C838B4" w14:paraId="460C8993" w14:textId="77777777" w:rsidTr="002A71CD">
        <w:trPr>
          <w:trHeight w:val="251"/>
        </w:trPr>
        <w:tc>
          <w:tcPr>
            <w:tcW w:w="565" w:type="dxa"/>
            <w:shd w:val="clear" w:color="auto" w:fill="F2F2F2" w:themeFill="background1" w:themeFillShade="F2"/>
            <w:noWrap/>
            <w:vAlign w:val="center"/>
          </w:tcPr>
          <w:p w14:paraId="10CA09C3" w14:textId="77777777" w:rsidR="002F77C0" w:rsidRPr="009D170C" w:rsidRDefault="002F77C0" w:rsidP="002F77C0">
            <w:pPr>
              <w:spacing w:after="0" w:line="240" w:lineRule="auto"/>
              <w:jc w:val="center"/>
              <w:rPr>
                <w:sz w:val="20"/>
                <w:szCs w:val="20"/>
                <w:lang w:val="mn-MN"/>
              </w:rPr>
            </w:pPr>
            <w:r w:rsidRPr="009D170C">
              <w:rPr>
                <w:sz w:val="20"/>
                <w:szCs w:val="20"/>
                <w:lang w:val="mn-MN"/>
              </w:rPr>
              <w:t>12</w:t>
            </w:r>
          </w:p>
        </w:tc>
        <w:tc>
          <w:tcPr>
            <w:tcW w:w="2413" w:type="dxa"/>
            <w:shd w:val="clear" w:color="auto" w:fill="F2F2F2" w:themeFill="background1" w:themeFillShade="F2"/>
            <w:noWrap/>
            <w:vAlign w:val="center"/>
          </w:tcPr>
          <w:p w14:paraId="31E53118" w14:textId="63A64FE6" w:rsidR="002F77C0" w:rsidRPr="002F77C0" w:rsidRDefault="002F77C0" w:rsidP="002F77C0">
            <w:pPr>
              <w:spacing w:after="0" w:line="240" w:lineRule="auto"/>
              <w:rPr>
                <w:rFonts w:eastAsia="Times New Roman" w:cs="Times New Roman"/>
                <w:sz w:val="20"/>
                <w:szCs w:val="20"/>
                <w:lang w:val="mn-MN"/>
              </w:rPr>
            </w:pPr>
            <w:r w:rsidRPr="002F77C0">
              <w:rPr>
                <w:rFonts w:eastAsia="Times New Roman" w:cs="Times New Roman"/>
                <w:sz w:val="20"/>
                <w:szCs w:val="20"/>
                <w:lang w:val="mn-MN"/>
              </w:rPr>
              <w:t xml:space="preserve">Дундговь </w:t>
            </w:r>
          </w:p>
        </w:tc>
        <w:tc>
          <w:tcPr>
            <w:tcW w:w="3857" w:type="dxa"/>
            <w:gridSpan w:val="2"/>
            <w:shd w:val="clear" w:color="auto" w:fill="F2F2F2" w:themeFill="background1" w:themeFillShade="F2"/>
            <w:noWrap/>
            <w:vAlign w:val="center"/>
          </w:tcPr>
          <w:p w14:paraId="4099227C" w14:textId="77777777" w:rsidR="002F77C0" w:rsidRPr="002F77C0" w:rsidRDefault="002F77C0" w:rsidP="002F77C0">
            <w:pPr>
              <w:spacing w:after="0" w:line="240" w:lineRule="auto"/>
              <w:jc w:val="center"/>
              <w:rPr>
                <w:rFonts w:eastAsia="Times New Roman" w:cs="Times New Roman"/>
                <w:sz w:val="20"/>
                <w:szCs w:val="20"/>
                <w:lang w:val="mn-MN"/>
              </w:rPr>
            </w:pPr>
            <w:r w:rsidRPr="002F77C0">
              <w:rPr>
                <w:rFonts w:eastAsia="Times New Roman" w:cs="Times New Roman"/>
                <w:sz w:val="20"/>
                <w:szCs w:val="20"/>
                <w:lang w:val="mn-MN"/>
              </w:rPr>
              <w:t>2019.08.09</w:t>
            </w:r>
          </w:p>
        </w:tc>
        <w:tc>
          <w:tcPr>
            <w:tcW w:w="1170" w:type="dxa"/>
            <w:shd w:val="clear" w:color="auto" w:fill="F2F2F2" w:themeFill="background1" w:themeFillShade="F2"/>
            <w:noWrap/>
            <w:vAlign w:val="center"/>
          </w:tcPr>
          <w:p w14:paraId="4DCCD4CD" w14:textId="77777777" w:rsidR="002F77C0" w:rsidRPr="002F77C0" w:rsidRDefault="002F77C0" w:rsidP="002F77C0">
            <w:pPr>
              <w:spacing w:after="0" w:line="240" w:lineRule="auto"/>
              <w:jc w:val="right"/>
              <w:rPr>
                <w:rFonts w:eastAsia="Times New Roman" w:cs="Times New Roman"/>
                <w:sz w:val="20"/>
                <w:szCs w:val="20"/>
                <w:lang w:val="mn-MN"/>
              </w:rPr>
            </w:pPr>
            <w:r w:rsidRPr="002F77C0">
              <w:rPr>
                <w:rFonts w:eastAsia="Times New Roman" w:cs="Times New Roman"/>
                <w:sz w:val="20"/>
                <w:szCs w:val="20"/>
                <w:lang w:val="mn-MN"/>
              </w:rPr>
              <w:t>2019.08.13</w:t>
            </w:r>
          </w:p>
        </w:tc>
      </w:tr>
      <w:tr w:rsidR="002F77C0" w:rsidRPr="00C838B4" w14:paraId="76A1ECC3" w14:textId="77777777" w:rsidTr="002A71CD">
        <w:trPr>
          <w:trHeight w:val="251"/>
        </w:trPr>
        <w:tc>
          <w:tcPr>
            <w:tcW w:w="565" w:type="dxa"/>
            <w:shd w:val="clear" w:color="auto" w:fill="F2F2F2" w:themeFill="background1" w:themeFillShade="F2"/>
            <w:noWrap/>
            <w:vAlign w:val="center"/>
          </w:tcPr>
          <w:p w14:paraId="1B8E8465" w14:textId="686466AB" w:rsidR="002F77C0" w:rsidRPr="009D170C" w:rsidRDefault="002F77C0" w:rsidP="002F77C0">
            <w:pPr>
              <w:spacing w:after="0" w:line="240" w:lineRule="auto"/>
              <w:jc w:val="center"/>
              <w:rPr>
                <w:sz w:val="20"/>
                <w:szCs w:val="20"/>
                <w:lang w:val="mn-MN"/>
              </w:rPr>
            </w:pPr>
            <w:r w:rsidRPr="009D170C">
              <w:rPr>
                <w:sz w:val="20"/>
                <w:szCs w:val="20"/>
                <w:lang w:val="mn-MN"/>
              </w:rPr>
              <w:t>13</w:t>
            </w:r>
          </w:p>
        </w:tc>
        <w:tc>
          <w:tcPr>
            <w:tcW w:w="2413" w:type="dxa"/>
            <w:shd w:val="clear" w:color="auto" w:fill="F2F2F2" w:themeFill="background1" w:themeFillShade="F2"/>
            <w:noWrap/>
            <w:vAlign w:val="center"/>
          </w:tcPr>
          <w:p w14:paraId="4579EA03" w14:textId="5E9D6212" w:rsidR="002F77C0" w:rsidRPr="002F77C0" w:rsidRDefault="002F77C0" w:rsidP="002F77C0">
            <w:pPr>
              <w:spacing w:after="0" w:line="240" w:lineRule="auto"/>
              <w:rPr>
                <w:rFonts w:eastAsia="Times New Roman" w:cs="Times New Roman"/>
                <w:sz w:val="20"/>
                <w:szCs w:val="20"/>
                <w:lang w:val="mn-MN"/>
              </w:rPr>
            </w:pPr>
            <w:r w:rsidRPr="002F77C0">
              <w:rPr>
                <w:rFonts w:eastAsia="Times New Roman" w:cs="Times New Roman"/>
                <w:sz w:val="20"/>
                <w:szCs w:val="20"/>
                <w:lang w:val="mn-MN"/>
              </w:rPr>
              <w:t>Өмнөговь</w:t>
            </w:r>
          </w:p>
        </w:tc>
        <w:tc>
          <w:tcPr>
            <w:tcW w:w="3857" w:type="dxa"/>
            <w:gridSpan w:val="2"/>
            <w:shd w:val="clear" w:color="auto" w:fill="F2F2F2" w:themeFill="background1" w:themeFillShade="F2"/>
            <w:noWrap/>
            <w:vAlign w:val="center"/>
          </w:tcPr>
          <w:p w14:paraId="71134E54" w14:textId="004D539B" w:rsidR="002F77C0" w:rsidRPr="002F77C0" w:rsidRDefault="002F77C0" w:rsidP="002F77C0">
            <w:pPr>
              <w:spacing w:after="0" w:line="240" w:lineRule="auto"/>
              <w:jc w:val="center"/>
              <w:rPr>
                <w:rFonts w:eastAsia="Times New Roman" w:cs="Times New Roman"/>
                <w:sz w:val="20"/>
                <w:szCs w:val="20"/>
                <w:lang w:val="mn-MN"/>
              </w:rPr>
            </w:pPr>
            <w:r w:rsidRPr="002F77C0">
              <w:rPr>
                <w:rFonts w:eastAsia="Times New Roman" w:cs="Times New Roman"/>
                <w:sz w:val="20"/>
                <w:szCs w:val="20"/>
                <w:lang w:val="mn-MN"/>
              </w:rPr>
              <w:t>2019.08.09</w:t>
            </w:r>
          </w:p>
        </w:tc>
        <w:tc>
          <w:tcPr>
            <w:tcW w:w="1170" w:type="dxa"/>
            <w:shd w:val="clear" w:color="auto" w:fill="F2F2F2" w:themeFill="background1" w:themeFillShade="F2"/>
            <w:noWrap/>
            <w:vAlign w:val="center"/>
          </w:tcPr>
          <w:p w14:paraId="0CB0D32C" w14:textId="318D07F9" w:rsidR="002F77C0" w:rsidRPr="002F77C0" w:rsidRDefault="002F77C0" w:rsidP="002F77C0">
            <w:pPr>
              <w:spacing w:after="0" w:line="240" w:lineRule="auto"/>
              <w:jc w:val="right"/>
              <w:rPr>
                <w:rFonts w:eastAsia="Times New Roman" w:cs="Times New Roman"/>
                <w:sz w:val="20"/>
                <w:szCs w:val="20"/>
                <w:lang w:val="mn-MN"/>
              </w:rPr>
            </w:pPr>
            <w:r w:rsidRPr="002F77C0">
              <w:rPr>
                <w:rFonts w:eastAsia="Times New Roman" w:cs="Times New Roman"/>
                <w:sz w:val="20"/>
                <w:szCs w:val="20"/>
                <w:lang w:val="mn-MN"/>
              </w:rPr>
              <w:t>2019.08.13</w:t>
            </w:r>
          </w:p>
        </w:tc>
      </w:tr>
      <w:tr w:rsidR="002F77C0" w:rsidRPr="00C838B4" w14:paraId="5BDD6F0C" w14:textId="77777777" w:rsidTr="002A71CD">
        <w:trPr>
          <w:trHeight w:val="251"/>
        </w:trPr>
        <w:tc>
          <w:tcPr>
            <w:tcW w:w="565" w:type="dxa"/>
            <w:shd w:val="clear" w:color="auto" w:fill="FFFFFF" w:themeFill="background1"/>
            <w:noWrap/>
            <w:vAlign w:val="center"/>
          </w:tcPr>
          <w:p w14:paraId="6A06A2B8" w14:textId="6EC39A78" w:rsidR="002F77C0" w:rsidRPr="009D170C" w:rsidRDefault="002F77C0" w:rsidP="002F77C0">
            <w:pPr>
              <w:spacing w:after="0" w:line="240" w:lineRule="auto"/>
              <w:jc w:val="center"/>
              <w:rPr>
                <w:sz w:val="20"/>
                <w:szCs w:val="20"/>
                <w:lang w:val="mn-MN"/>
              </w:rPr>
            </w:pPr>
            <w:r w:rsidRPr="009D170C">
              <w:rPr>
                <w:sz w:val="20"/>
                <w:szCs w:val="20"/>
                <w:lang w:val="mn-MN"/>
              </w:rPr>
              <w:t>14</w:t>
            </w:r>
          </w:p>
        </w:tc>
        <w:tc>
          <w:tcPr>
            <w:tcW w:w="2413" w:type="dxa"/>
            <w:shd w:val="clear" w:color="auto" w:fill="FFFFFF" w:themeFill="background1"/>
            <w:noWrap/>
            <w:vAlign w:val="center"/>
          </w:tcPr>
          <w:p w14:paraId="1B9D5047" w14:textId="77777777" w:rsidR="002F77C0" w:rsidRPr="002F77C0" w:rsidRDefault="002F77C0" w:rsidP="002F77C0">
            <w:pPr>
              <w:spacing w:after="0" w:line="240" w:lineRule="auto"/>
              <w:rPr>
                <w:rFonts w:eastAsia="Times New Roman" w:cs="Times New Roman"/>
                <w:sz w:val="20"/>
                <w:szCs w:val="20"/>
                <w:lang w:val="mn-MN"/>
              </w:rPr>
            </w:pPr>
            <w:r w:rsidRPr="002F77C0">
              <w:rPr>
                <w:rFonts w:eastAsia="Times New Roman" w:cs="Times New Roman"/>
                <w:sz w:val="20"/>
                <w:szCs w:val="20"/>
                <w:lang w:val="mn-MN"/>
              </w:rPr>
              <w:t>Завхан</w:t>
            </w:r>
          </w:p>
        </w:tc>
        <w:tc>
          <w:tcPr>
            <w:tcW w:w="3857" w:type="dxa"/>
            <w:gridSpan w:val="2"/>
            <w:shd w:val="clear" w:color="auto" w:fill="FFFFFF" w:themeFill="background1"/>
            <w:noWrap/>
            <w:vAlign w:val="center"/>
          </w:tcPr>
          <w:p w14:paraId="7D1D68B0" w14:textId="77777777" w:rsidR="002F77C0" w:rsidRPr="002F77C0" w:rsidRDefault="002F77C0" w:rsidP="002F77C0">
            <w:pPr>
              <w:spacing w:after="0" w:line="240" w:lineRule="auto"/>
              <w:jc w:val="center"/>
              <w:rPr>
                <w:rFonts w:eastAsia="Times New Roman" w:cs="Times New Roman"/>
                <w:sz w:val="20"/>
                <w:szCs w:val="20"/>
                <w:lang w:val="mn-MN"/>
              </w:rPr>
            </w:pPr>
            <w:r w:rsidRPr="002F77C0">
              <w:rPr>
                <w:rFonts w:eastAsia="Times New Roman" w:cs="Times New Roman"/>
                <w:sz w:val="20"/>
                <w:szCs w:val="20"/>
                <w:lang w:val="mn-MN"/>
              </w:rPr>
              <w:t>2019.08.13</w:t>
            </w:r>
          </w:p>
        </w:tc>
        <w:tc>
          <w:tcPr>
            <w:tcW w:w="1170" w:type="dxa"/>
            <w:shd w:val="clear" w:color="auto" w:fill="FFFFFF" w:themeFill="background1"/>
            <w:noWrap/>
            <w:vAlign w:val="center"/>
          </w:tcPr>
          <w:p w14:paraId="6C463147" w14:textId="77777777" w:rsidR="002F77C0" w:rsidRPr="002F77C0" w:rsidRDefault="002F77C0" w:rsidP="002F77C0">
            <w:pPr>
              <w:spacing w:after="0" w:line="240" w:lineRule="auto"/>
              <w:jc w:val="right"/>
              <w:rPr>
                <w:rFonts w:eastAsia="Times New Roman" w:cs="Times New Roman"/>
                <w:sz w:val="20"/>
                <w:szCs w:val="20"/>
                <w:lang w:val="mn-MN"/>
              </w:rPr>
            </w:pPr>
            <w:r w:rsidRPr="002F77C0">
              <w:rPr>
                <w:rFonts w:eastAsia="Times New Roman" w:cs="Times New Roman"/>
                <w:sz w:val="20"/>
                <w:szCs w:val="20"/>
                <w:lang w:val="mn-MN"/>
              </w:rPr>
              <w:t>2019.08.15</w:t>
            </w:r>
          </w:p>
        </w:tc>
      </w:tr>
      <w:tr w:rsidR="002F77C0" w:rsidRPr="00C838B4" w14:paraId="40E8E0E1" w14:textId="77777777" w:rsidTr="002A71CD">
        <w:trPr>
          <w:trHeight w:val="251"/>
        </w:trPr>
        <w:tc>
          <w:tcPr>
            <w:tcW w:w="565" w:type="dxa"/>
            <w:shd w:val="clear" w:color="auto" w:fill="FFFFFF" w:themeFill="background1"/>
            <w:noWrap/>
            <w:vAlign w:val="center"/>
          </w:tcPr>
          <w:p w14:paraId="58F9FBBF" w14:textId="6109D119" w:rsidR="002F77C0" w:rsidRPr="009D170C" w:rsidRDefault="002F77C0" w:rsidP="002F77C0">
            <w:pPr>
              <w:spacing w:after="0" w:line="240" w:lineRule="auto"/>
              <w:jc w:val="center"/>
              <w:rPr>
                <w:sz w:val="20"/>
                <w:szCs w:val="20"/>
                <w:lang w:val="mn-MN"/>
              </w:rPr>
            </w:pPr>
            <w:r w:rsidRPr="009D170C">
              <w:rPr>
                <w:sz w:val="20"/>
                <w:szCs w:val="20"/>
                <w:lang w:val="mn-MN"/>
              </w:rPr>
              <w:t>15</w:t>
            </w:r>
          </w:p>
        </w:tc>
        <w:tc>
          <w:tcPr>
            <w:tcW w:w="2413" w:type="dxa"/>
            <w:shd w:val="clear" w:color="auto" w:fill="FFFFFF" w:themeFill="background1"/>
            <w:noWrap/>
            <w:vAlign w:val="center"/>
          </w:tcPr>
          <w:p w14:paraId="093BA6CE" w14:textId="6EC48BE8" w:rsidR="002F77C0" w:rsidRPr="002F77C0" w:rsidRDefault="002F77C0" w:rsidP="002F77C0">
            <w:pPr>
              <w:spacing w:after="0" w:line="240" w:lineRule="auto"/>
              <w:rPr>
                <w:rFonts w:eastAsia="Times New Roman" w:cs="Times New Roman"/>
                <w:sz w:val="20"/>
                <w:szCs w:val="20"/>
                <w:lang w:val="mn-MN"/>
              </w:rPr>
            </w:pPr>
            <w:r w:rsidRPr="002F77C0">
              <w:rPr>
                <w:rFonts w:eastAsia="Times New Roman" w:cs="Times New Roman"/>
                <w:sz w:val="20"/>
                <w:szCs w:val="20"/>
                <w:lang w:val="mn-MN"/>
              </w:rPr>
              <w:t>Архангай</w:t>
            </w:r>
          </w:p>
        </w:tc>
        <w:tc>
          <w:tcPr>
            <w:tcW w:w="3857" w:type="dxa"/>
            <w:gridSpan w:val="2"/>
            <w:shd w:val="clear" w:color="auto" w:fill="FFFFFF" w:themeFill="background1"/>
            <w:noWrap/>
            <w:vAlign w:val="center"/>
          </w:tcPr>
          <w:p w14:paraId="507AED33" w14:textId="77777777" w:rsidR="002F77C0" w:rsidRPr="002F77C0" w:rsidRDefault="002F77C0" w:rsidP="002F77C0">
            <w:pPr>
              <w:spacing w:after="0" w:line="240" w:lineRule="auto"/>
              <w:jc w:val="center"/>
              <w:rPr>
                <w:rFonts w:eastAsia="Times New Roman" w:cs="Times New Roman"/>
                <w:sz w:val="20"/>
                <w:szCs w:val="20"/>
                <w:lang w:val="mn-MN"/>
              </w:rPr>
            </w:pPr>
            <w:r w:rsidRPr="002F77C0">
              <w:rPr>
                <w:rFonts w:eastAsia="Times New Roman" w:cs="Times New Roman"/>
                <w:sz w:val="20"/>
                <w:szCs w:val="20"/>
                <w:lang w:val="mn-MN"/>
              </w:rPr>
              <w:t>2019.08.13</w:t>
            </w:r>
          </w:p>
        </w:tc>
        <w:tc>
          <w:tcPr>
            <w:tcW w:w="1170" w:type="dxa"/>
            <w:shd w:val="clear" w:color="auto" w:fill="FFFFFF" w:themeFill="background1"/>
            <w:noWrap/>
            <w:vAlign w:val="center"/>
          </w:tcPr>
          <w:p w14:paraId="16EA987E" w14:textId="77777777" w:rsidR="002F77C0" w:rsidRPr="002F77C0" w:rsidRDefault="002F77C0" w:rsidP="002F77C0">
            <w:pPr>
              <w:spacing w:after="0" w:line="240" w:lineRule="auto"/>
              <w:jc w:val="right"/>
              <w:rPr>
                <w:rFonts w:eastAsia="Times New Roman" w:cs="Times New Roman"/>
                <w:sz w:val="20"/>
                <w:szCs w:val="20"/>
                <w:lang w:val="mn-MN"/>
              </w:rPr>
            </w:pPr>
            <w:r w:rsidRPr="002F77C0">
              <w:rPr>
                <w:rFonts w:eastAsia="Times New Roman" w:cs="Times New Roman"/>
                <w:sz w:val="20"/>
                <w:szCs w:val="20"/>
                <w:lang w:val="mn-MN"/>
              </w:rPr>
              <w:t>2019.08.15</w:t>
            </w:r>
          </w:p>
        </w:tc>
      </w:tr>
      <w:tr w:rsidR="002F77C0" w:rsidRPr="00C838B4" w14:paraId="45CB327C" w14:textId="77777777" w:rsidTr="002A71CD">
        <w:trPr>
          <w:trHeight w:val="251"/>
        </w:trPr>
        <w:tc>
          <w:tcPr>
            <w:tcW w:w="565" w:type="dxa"/>
            <w:shd w:val="clear" w:color="auto" w:fill="FFFFFF" w:themeFill="background1"/>
            <w:noWrap/>
            <w:vAlign w:val="center"/>
          </w:tcPr>
          <w:p w14:paraId="4108000A" w14:textId="50A78E50" w:rsidR="002F77C0" w:rsidRPr="009D170C" w:rsidRDefault="002F77C0" w:rsidP="002F77C0">
            <w:pPr>
              <w:spacing w:after="0" w:line="240" w:lineRule="auto"/>
              <w:jc w:val="center"/>
              <w:rPr>
                <w:sz w:val="20"/>
                <w:szCs w:val="20"/>
                <w:lang w:val="mn-MN"/>
              </w:rPr>
            </w:pPr>
            <w:r w:rsidRPr="009D170C">
              <w:rPr>
                <w:sz w:val="20"/>
                <w:szCs w:val="20"/>
                <w:lang w:val="mn-MN"/>
              </w:rPr>
              <w:t>16</w:t>
            </w:r>
          </w:p>
        </w:tc>
        <w:tc>
          <w:tcPr>
            <w:tcW w:w="2413" w:type="dxa"/>
            <w:shd w:val="clear" w:color="auto" w:fill="FFFFFF" w:themeFill="background1"/>
            <w:noWrap/>
            <w:vAlign w:val="center"/>
          </w:tcPr>
          <w:p w14:paraId="6AF6537A" w14:textId="053844B0" w:rsidR="002F77C0" w:rsidRPr="002F77C0" w:rsidRDefault="002F77C0" w:rsidP="002F77C0">
            <w:pPr>
              <w:spacing w:after="0" w:line="240" w:lineRule="auto"/>
              <w:rPr>
                <w:rFonts w:eastAsia="Times New Roman" w:cs="Times New Roman"/>
                <w:sz w:val="20"/>
                <w:szCs w:val="20"/>
                <w:lang w:val="mn-MN"/>
              </w:rPr>
            </w:pPr>
            <w:r w:rsidRPr="002F77C0">
              <w:rPr>
                <w:rFonts w:eastAsia="Times New Roman" w:cs="Times New Roman"/>
                <w:sz w:val="20"/>
                <w:szCs w:val="20"/>
                <w:lang w:val="mn-MN"/>
              </w:rPr>
              <w:t>Говь-Алтай</w:t>
            </w:r>
          </w:p>
        </w:tc>
        <w:tc>
          <w:tcPr>
            <w:tcW w:w="3857" w:type="dxa"/>
            <w:gridSpan w:val="2"/>
            <w:shd w:val="clear" w:color="auto" w:fill="FFFFFF" w:themeFill="background1"/>
            <w:noWrap/>
            <w:vAlign w:val="center"/>
          </w:tcPr>
          <w:p w14:paraId="06ED52FB" w14:textId="77777777" w:rsidR="002F77C0" w:rsidRPr="002F77C0" w:rsidRDefault="002F77C0" w:rsidP="002F77C0">
            <w:pPr>
              <w:spacing w:after="0" w:line="240" w:lineRule="auto"/>
              <w:jc w:val="center"/>
              <w:rPr>
                <w:rFonts w:eastAsia="Times New Roman" w:cs="Times New Roman"/>
                <w:sz w:val="20"/>
                <w:szCs w:val="20"/>
                <w:lang w:val="mn-MN"/>
              </w:rPr>
            </w:pPr>
            <w:r w:rsidRPr="002F77C0">
              <w:rPr>
                <w:rFonts w:eastAsia="Times New Roman" w:cs="Times New Roman"/>
                <w:sz w:val="20"/>
                <w:szCs w:val="20"/>
                <w:lang w:val="mn-MN"/>
              </w:rPr>
              <w:t>2019.08.13</w:t>
            </w:r>
          </w:p>
        </w:tc>
        <w:tc>
          <w:tcPr>
            <w:tcW w:w="1170" w:type="dxa"/>
            <w:shd w:val="clear" w:color="auto" w:fill="FFFFFF" w:themeFill="background1"/>
            <w:noWrap/>
            <w:vAlign w:val="center"/>
          </w:tcPr>
          <w:p w14:paraId="59950AC6" w14:textId="77777777" w:rsidR="002F77C0" w:rsidRPr="002F77C0" w:rsidRDefault="002F77C0" w:rsidP="002F77C0">
            <w:pPr>
              <w:spacing w:after="0" w:line="240" w:lineRule="auto"/>
              <w:jc w:val="right"/>
              <w:rPr>
                <w:rFonts w:eastAsia="Times New Roman" w:cs="Times New Roman"/>
                <w:sz w:val="20"/>
                <w:szCs w:val="20"/>
                <w:lang w:val="mn-MN"/>
              </w:rPr>
            </w:pPr>
            <w:r w:rsidRPr="002F77C0">
              <w:rPr>
                <w:rFonts w:eastAsia="Times New Roman" w:cs="Times New Roman"/>
                <w:sz w:val="20"/>
                <w:szCs w:val="20"/>
                <w:lang w:val="mn-MN"/>
              </w:rPr>
              <w:t>2019.08.15</w:t>
            </w:r>
          </w:p>
        </w:tc>
      </w:tr>
      <w:tr w:rsidR="002F77C0" w:rsidRPr="00C838B4" w14:paraId="29A9D202" w14:textId="77777777" w:rsidTr="002A71CD">
        <w:trPr>
          <w:trHeight w:val="251"/>
        </w:trPr>
        <w:tc>
          <w:tcPr>
            <w:tcW w:w="565" w:type="dxa"/>
            <w:shd w:val="clear" w:color="auto" w:fill="FFFFFF" w:themeFill="background1"/>
            <w:noWrap/>
            <w:vAlign w:val="center"/>
          </w:tcPr>
          <w:p w14:paraId="1F5C8FBF" w14:textId="470B71EC" w:rsidR="002F77C0" w:rsidRPr="009D170C" w:rsidRDefault="002F77C0" w:rsidP="002F77C0">
            <w:pPr>
              <w:spacing w:after="0" w:line="240" w:lineRule="auto"/>
              <w:jc w:val="center"/>
              <w:rPr>
                <w:sz w:val="20"/>
                <w:szCs w:val="20"/>
                <w:lang w:val="mn-MN"/>
              </w:rPr>
            </w:pPr>
            <w:r w:rsidRPr="009D170C">
              <w:rPr>
                <w:rFonts w:eastAsia="Times New Roman" w:cs="Times New Roman"/>
                <w:sz w:val="20"/>
                <w:szCs w:val="20"/>
                <w:lang w:val="mn-MN"/>
              </w:rPr>
              <w:t>17</w:t>
            </w:r>
          </w:p>
        </w:tc>
        <w:tc>
          <w:tcPr>
            <w:tcW w:w="2413" w:type="dxa"/>
            <w:shd w:val="clear" w:color="auto" w:fill="FFFFFF" w:themeFill="background1"/>
            <w:noWrap/>
            <w:vAlign w:val="center"/>
          </w:tcPr>
          <w:p w14:paraId="3D035DEA" w14:textId="5AAFBBB9" w:rsidR="002F77C0" w:rsidRPr="002F77C0" w:rsidRDefault="002F77C0" w:rsidP="002F77C0">
            <w:pPr>
              <w:spacing w:after="0" w:line="240" w:lineRule="auto"/>
              <w:rPr>
                <w:rFonts w:eastAsia="Times New Roman" w:cs="Times New Roman"/>
                <w:sz w:val="20"/>
                <w:szCs w:val="20"/>
                <w:lang w:val="mn-MN"/>
              </w:rPr>
            </w:pPr>
            <w:r w:rsidRPr="002F77C0">
              <w:rPr>
                <w:rFonts w:eastAsia="Times New Roman" w:cs="Times New Roman"/>
                <w:sz w:val="20"/>
                <w:szCs w:val="20"/>
                <w:lang w:val="mn-MN"/>
              </w:rPr>
              <w:t>Булган</w:t>
            </w:r>
          </w:p>
        </w:tc>
        <w:tc>
          <w:tcPr>
            <w:tcW w:w="3857" w:type="dxa"/>
            <w:gridSpan w:val="2"/>
            <w:shd w:val="clear" w:color="auto" w:fill="FFFFFF" w:themeFill="background1"/>
            <w:noWrap/>
            <w:vAlign w:val="center"/>
          </w:tcPr>
          <w:p w14:paraId="4536B772" w14:textId="77777777" w:rsidR="002F77C0" w:rsidRPr="002F77C0" w:rsidRDefault="002F77C0" w:rsidP="002F77C0">
            <w:pPr>
              <w:spacing w:after="0" w:line="240" w:lineRule="auto"/>
              <w:jc w:val="center"/>
              <w:rPr>
                <w:rFonts w:eastAsia="Times New Roman" w:cs="Times New Roman"/>
                <w:sz w:val="20"/>
                <w:szCs w:val="20"/>
                <w:lang w:val="mn-MN"/>
              </w:rPr>
            </w:pPr>
            <w:r w:rsidRPr="002F77C0">
              <w:rPr>
                <w:rFonts w:eastAsia="Times New Roman" w:cs="Times New Roman"/>
                <w:sz w:val="20"/>
                <w:szCs w:val="20"/>
                <w:lang w:val="mn-MN"/>
              </w:rPr>
              <w:t>2019.08.13</w:t>
            </w:r>
          </w:p>
        </w:tc>
        <w:tc>
          <w:tcPr>
            <w:tcW w:w="1170" w:type="dxa"/>
            <w:shd w:val="clear" w:color="auto" w:fill="FFFFFF" w:themeFill="background1"/>
            <w:noWrap/>
            <w:vAlign w:val="center"/>
          </w:tcPr>
          <w:p w14:paraId="5F28574B" w14:textId="77777777" w:rsidR="002F77C0" w:rsidRPr="002F77C0" w:rsidRDefault="002F77C0" w:rsidP="002F77C0">
            <w:pPr>
              <w:spacing w:after="0" w:line="240" w:lineRule="auto"/>
              <w:jc w:val="right"/>
              <w:rPr>
                <w:rFonts w:eastAsia="Times New Roman" w:cs="Times New Roman"/>
                <w:sz w:val="20"/>
                <w:szCs w:val="20"/>
                <w:lang w:val="mn-MN"/>
              </w:rPr>
            </w:pPr>
            <w:r w:rsidRPr="002F77C0">
              <w:rPr>
                <w:rFonts w:eastAsia="Times New Roman" w:cs="Times New Roman"/>
                <w:sz w:val="20"/>
                <w:szCs w:val="20"/>
                <w:lang w:val="mn-MN"/>
              </w:rPr>
              <w:t>2019.08.15</w:t>
            </w:r>
          </w:p>
        </w:tc>
      </w:tr>
      <w:tr w:rsidR="002F77C0" w:rsidRPr="00C838B4" w14:paraId="17A3BB69" w14:textId="77777777" w:rsidTr="002A71CD">
        <w:trPr>
          <w:trHeight w:val="251"/>
        </w:trPr>
        <w:tc>
          <w:tcPr>
            <w:tcW w:w="565" w:type="dxa"/>
            <w:shd w:val="clear" w:color="auto" w:fill="FFFFFF" w:themeFill="background1"/>
            <w:noWrap/>
            <w:vAlign w:val="center"/>
          </w:tcPr>
          <w:p w14:paraId="72EA5092" w14:textId="1D1E42ED" w:rsidR="002F77C0" w:rsidRPr="009D170C" w:rsidRDefault="002F77C0" w:rsidP="002F77C0">
            <w:pPr>
              <w:spacing w:after="0" w:line="240" w:lineRule="auto"/>
              <w:jc w:val="center"/>
              <w:rPr>
                <w:sz w:val="20"/>
                <w:szCs w:val="20"/>
                <w:lang w:val="mn-MN"/>
              </w:rPr>
            </w:pPr>
            <w:r w:rsidRPr="009D170C">
              <w:rPr>
                <w:rFonts w:eastAsia="Times New Roman" w:cs="Times New Roman"/>
                <w:sz w:val="20"/>
                <w:szCs w:val="20"/>
                <w:lang w:val="mn-MN"/>
              </w:rPr>
              <w:t>18</w:t>
            </w:r>
          </w:p>
        </w:tc>
        <w:tc>
          <w:tcPr>
            <w:tcW w:w="2413" w:type="dxa"/>
            <w:shd w:val="clear" w:color="auto" w:fill="FFFFFF" w:themeFill="background1"/>
            <w:noWrap/>
            <w:vAlign w:val="center"/>
          </w:tcPr>
          <w:p w14:paraId="2221D392" w14:textId="22C1935B" w:rsidR="002F77C0" w:rsidRPr="002F77C0" w:rsidRDefault="002F77C0" w:rsidP="002F77C0">
            <w:pPr>
              <w:spacing w:after="0" w:line="240" w:lineRule="auto"/>
              <w:rPr>
                <w:rFonts w:eastAsia="Times New Roman" w:cs="Times New Roman"/>
                <w:sz w:val="20"/>
                <w:szCs w:val="20"/>
                <w:lang w:val="mn-MN"/>
              </w:rPr>
            </w:pPr>
            <w:r w:rsidRPr="002F77C0">
              <w:rPr>
                <w:rFonts w:eastAsia="Times New Roman" w:cs="Times New Roman"/>
                <w:sz w:val="20"/>
                <w:szCs w:val="20"/>
                <w:lang w:val="mn-MN"/>
              </w:rPr>
              <w:t>Хөвсгөл</w:t>
            </w:r>
          </w:p>
        </w:tc>
        <w:tc>
          <w:tcPr>
            <w:tcW w:w="3857" w:type="dxa"/>
            <w:gridSpan w:val="2"/>
            <w:shd w:val="clear" w:color="auto" w:fill="FFFFFF" w:themeFill="background1"/>
            <w:noWrap/>
            <w:vAlign w:val="center"/>
          </w:tcPr>
          <w:p w14:paraId="06BE5C7D" w14:textId="77777777" w:rsidR="002F77C0" w:rsidRPr="002F77C0" w:rsidRDefault="002F77C0" w:rsidP="002F77C0">
            <w:pPr>
              <w:spacing w:after="0" w:line="240" w:lineRule="auto"/>
              <w:jc w:val="center"/>
              <w:rPr>
                <w:rFonts w:eastAsia="Times New Roman" w:cs="Times New Roman"/>
                <w:sz w:val="20"/>
                <w:szCs w:val="20"/>
                <w:lang w:val="mn-MN"/>
              </w:rPr>
            </w:pPr>
            <w:r w:rsidRPr="002F77C0">
              <w:rPr>
                <w:rFonts w:eastAsia="Times New Roman" w:cs="Times New Roman"/>
                <w:sz w:val="20"/>
                <w:szCs w:val="20"/>
                <w:lang w:val="mn-MN"/>
              </w:rPr>
              <w:t>2019.08.13</w:t>
            </w:r>
          </w:p>
        </w:tc>
        <w:tc>
          <w:tcPr>
            <w:tcW w:w="1170" w:type="dxa"/>
            <w:shd w:val="clear" w:color="auto" w:fill="FFFFFF" w:themeFill="background1"/>
            <w:noWrap/>
            <w:vAlign w:val="center"/>
          </w:tcPr>
          <w:p w14:paraId="4FEECFB9" w14:textId="77777777" w:rsidR="002F77C0" w:rsidRPr="002F77C0" w:rsidRDefault="002F77C0" w:rsidP="002F77C0">
            <w:pPr>
              <w:spacing w:after="0" w:line="240" w:lineRule="auto"/>
              <w:jc w:val="right"/>
              <w:rPr>
                <w:rFonts w:eastAsia="Times New Roman" w:cs="Times New Roman"/>
                <w:sz w:val="20"/>
                <w:szCs w:val="20"/>
                <w:lang w:val="mn-MN"/>
              </w:rPr>
            </w:pPr>
            <w:r w:rsidRPr="002F77C0">
              <w:rPr>
                <w:rFonts w:eastAsia="Times New Roman" w:cs="Times New Roman"/>
                <w:sz w:val="20"/>
                <w:szCs w:val="20"/>
                <w:lang w:val="mn-MN"/>
              </w:rPr>
              <w:t>2019.08.15</w:t>
            </w:r>
          </w:p>
        </w:tc>
      </w:tr>
      <w:tr w:rsidR="002F77C0" w:rsidRPr="00C838B4" w14:paraId="73206B4A" w14:textId="77777777" w:rsidTr="002A71CD">
        <w:trPr>
          <w:trHeight w:val="251"/>
        </w:trPr>
        <w:tc>
          <w:tcPr>
            <w:tcW w:w="565" w:type="dxa"/>
            <w:shd w:val="clear" w:color="auto" w:fill="F2F2F2" w:themeFill="background1" w:themeFillShade="F2"/>
            <w:noWrap/>
            <w:vAlign w:val="center"/>
          </w:tcPr>
          <w:p w14:paraId="7F595E64" w14:textId="2CFA4FEC" w:rsidR="002F77C0" w:rsidRPr="009D170C" w:rsidRDefault="002F77C0" w:rsidP="002F77C0">
            <w:pPr>
              <w:spacing w:after="0" w:line="240" w:lineRule="auto"/>
              <w:jc w:val="center"/>
              <w:rPr>
                <w:sz w:val="20"/>
                <w:szCs w:val="20"/>
                <w:lang w:val="mn-MN"/>
              </w:rPr>
            </w:pPr>
            <w:r w:rsidRPr="009D170C">
              <w:rPr>
                <w:rFonts w:eastAsia="Times New Roman" w:cs="Times New Roman"/>
                <w:sz w:val="20"/>
                <w:szCs w:val="20"/>
                <w:lang w:val="mn-MN"/>
              </w:rPr>
              <w:t>19</w:t>
            </w:r>
          </w:p>
        </w:tc>
        <w:tc>
          <w:tcPr>
            <w:tcW w:w="2413" w:type="dxa"/>
            <w:shd w:val="clear" w:color="auto" w:fill="F2F2F2" w:themeFill="background1" w:themeFillShade="F2"/>
            <w:noWrap/>
            <w:vAlign w:val="center"/>
          </w:tcPr>
          <w:p w14:paraId="22872BD3" w14:textId="773EDA27" w:rsidR="002F77C0" w:rsidRPr="002F77C0" w:rsidRDefault="002F77C0" w:rsidP="002F77C0">
            <w:pPr>
              <w:spacing w:after="0" w:line="240" w:lineRule="auto"/>
              <w:rPr>
                <w:rFonts w:eastAsia="Times New Roman" w:cs="Times New Roman"/>
                <w:sz w:val="20"/>
                <w:szCs w:val="20"/>
                <w:lang w:val="mn-MN"/>
              </w:rPr>
            </w:pPr>
            <w:r w:rsidRPr="002F77C0">
              <w:rPr>
                <w:rFonts w:eastAsia="Times New Roman" w:cs="Times New Roman"/>
                <w:sz w:val="20"/>
                <w:szCs w:val="20"/>
                <w:lang w:val="mn-MN"/>
              </w:rPr>
              <w:t>Дорноговь</w:t>
            </w:r>
          </w:p>
        </w:tc>
        <w:tc>
          <w:tcPr>
            <w:tcW w:w="3857" w:type="dxa"/>
            <w:gridSpan w:val="2"/>
            <w:shd w:val="clear" w:color="auto" w:fill="F2F2F2" w:themeFill="background1" w:themeFillShade="F2"/>
            <w:noWrap/>
            <w:vAlign w:val="center"/>
          </w:tcPr>
          <w:p w14:paraId="36A8FD1E" w14:textId="77777777" w:rsidR="002F77C0" w:rsidRPr="002F77C0" w:rsidRDefault="002F77C0" w:rsidP="002F77C0">
            <w:pPr>
              <w:spacing w:after="0" w:line="240" w:lineRule="auto"/>
              <w:jc w:val="center"/>
              <w:rPr>
                <w:rFonts w:eastAsia="Times New Roman" w:cs="Times New Roman"/>
                <w:sz w:val="20"/>
                <w:szCs w:val="20"/>
                <w:lang w:val="mn-MN"/>
              </w:rPr>
            </w:pPr>
            <w:r w:rsidRPr="002F77C0">
              <w:rPr>
                <w:rFonts w:eastAsia="Times New Roman" w:cs="Times New Roman"/>
                <w:sz w:val="20"/>
                <w:szCs w:val="20"/>
                <w:lang w:val="mn-MN"/>
              </w:rPr>
              <w:t>2019.08.14</w:t>
            </w:r>
          </w:p>
        </w:tc>
        <w:tc>
          <w:tcPr>
            <w:tcW w:w="1170" w:type="dxa"/>
            <w:shd w:val="clear" w:color="auto" w:fill="F2F2F2" w:themeFill="background1" w:themeFillShade="F2"/>
            <w:noWrap/>
            <w:vAlign w:val="center"/>
          </w:tcPr>
          <w:p w14:paraId="0C033BF9" w14:textId="77777777" w:rsidR="002F77C0" w:rsidRPr="002F77C0" w:rsidRDefault="002F77C0" w:rsidP="002F77C0">
            <w:pPr>
              <w:spacing w:after="0" w:line="240" w:lineRule="auto"/>
              <w:jc w:val="right"/>
              <w:rPr>
                <w:rFonts w:eastAsia="Times New Roman" w:cs="Times New Roman"/>
                <w:sz w:val="20"/>
                <w:szCs w:val="20"/>
                <w:lang w:val="mn-MN"/>
              </w:rPr>
            </w:pPr>
            <w:r w:rsidRPr="002F77C0">
              <w:rPr>
                <w:rFonts w:eastAsia="Times New Roman" w:cs="Times New Roman"/>
                <w:sz w:val="20"/>
                <w:szCs w:val="20"/>
                <w:lang w:val="mn-MN"/>
              </w:rPr>
              <w:t>2019.08.16</w:t>
            </w:r>
          </w:p>
        </w:tc>
      </w:tr>
      <w:tr w:rsidR="002F77C0" w:rsidRPr="00C838B4" w14:paraId="3B8137CF" w14:textId="77777777" w:rsidTr="002A71CD">
        <w:trPr>
          <w:trHeight w:val="251"/>
        </w:trPr>
        <w:tc>
          <w:tcPr>
            <w:tcW w:w="565" w:type="dxa"/>
            <w:shd w:val="clear" w:color="auto" w:fill="F2F2F2" w:themeFill="background1" w:themeFillShade="F2"/>
            <w:noWrap/>
            <w:vAlign w:val="center"/>
          </w:tcPr>
          <w:p w14:paraId="3DC0D9B0" w14:textId="19D8D1B3" w:rsidR="002F77C0" w:rsidRPr="009D170C" w:rsidRDefault="002F77C0" w:rsidP="002F77C0">
            <w:pPr>
              <w:spacing w:after="0" w:line="240" w:lineRule="auto"/>
              <w:jc w:val="center"/>
              <w:rPr>
                <w:sz w:val="20"/>
                <w:szCs w:val="20"/>
                <w:lang w:val="mn-MN"/>
              </w:rPr>
            </w:pPr>
            <w:r w:rsidRPr="009D170C">
              <w:rPr>
                <w:rFonts w:eastAsia="Times New Roman" w:cs="Times New Roman"/>
                <w:sz w:val="20"/>
                <w:szCs w:val="20"/>
                <w:lang w:val="mn-MN"/>
              </w:rPr>
              <w:t>20</w:t>
            </w:r>
          </w:p>
        </w:tc>
        <w:tc>
          <w:tcPr>
            <w:tcW w:w="2413" w:type="dxa"/>
            <w:shd w:val="clear" w:color="auto" w:fill="F2F2F2" w:themeFill="background1" w:themeFillShade="F2"/>
            <w:noWrap/>
            <w:vAlign w:val="center"/>
          </w:tcPr>
          <w:p w14:paraId="2A6C0CAE" w14:textId="4144110A" w:rsidR="002F77C0" w:rsidRPr="002F77C0" w:rsidRDefault="002F77C0" w:rsidP="002F77C0">
            <w:pPr>
              <w:spacing w:after="0" w:line="240" w:lineRule="auto"/>
              <w:rPr>
                <w:rFonts w:eastAsia="Times New Roman" w:cs="Times New Roman"/>
                <w:sz w:val="20"/>
                <w:szCs w:val="20"/>
                <w:lang w:val="mn-MN"/>
              </w:rPr>
            </w:pPr>
            <w:r w:rsidRPr="002F77C0">
              <w:rPr>
                <w:rFonts w:eastAsia="Times New Roman" w:cs="Times New Roman"/>
                <w:sz w:val="20"/>
                <w:szCs w:val="20"/>
                <w:u w:color="FF0000"/>
                <w:lang w:val="mn-MN"/>
              </w:rPr>
              <w:t>Говь-сүмбэр</w:t>
            </w:r>
          </w:p>
        </w:tc>
        <w:tc>
          <w:tcPr>
            <w:tcW w:w="3857" w:type="dxa"/>
            <w:gridSpan w:val="2"/>
            <w:shd w:val="clear" w:color="auto" w:fill="F2F2F2" w:themeFill="background1" w:themeFillShade="F2"/>
            <w:noWrap/>
            <w:vAlign w:val="center"/>
          </w:tcPr>
          <w:p w14:paraId="0E2F3D97" w14:textId="77777777" w:rsidR="002F77C0" w:rsidRPr="002F77C0" w:rsidRDefault="002F77C0" w:rsidP="002F77C0">
            <w:pPr>
              <w:spacing w:after="0" w:line="240" w:lineRule="auto"/>
              <w:jc w:val="center"/>
              <w:rPr>
                <w:rFonts w:eastAsia="Times New Roman" w:cs="Times New Roman"/>
                <w:sz w:val="20"/>
                <w:szCs w:val="20"/>
                <w:lang w:val="mn-MN"/>
              </w:rPr>
            </w:pPr>
            <w:r w:rsidRPr="002F77C0">
              <w:rPr>
                <w:rFonts w:eastAsia="Times New Roman" w:cs="Times New Roman"/>
                <w:sz w:val="20"/>
                <w:szCs w:val="20"/>
                <w:lang w:val="mn-MN"/>
              </w:rPr>
              <w:t>2019.08.14</w:t>
            </w:r>
          </w:p>
        </w:tc>
        <w:tc>
          <w:tcPr>
            <w:tcW w:w="1170" w:type="dxa"/>
            <w:shd w:val="clear" w:color="auto" w:fill="F2F2F2" w:themeFill="background1" w:themeFillShade="F2"/>
            <w:noWrap/>
            <w:vAlign w:val="center"/>
          </w:tcPr>
          <w:p w14:paraId="455A7D2E" w14:textId="77777777" w:rsidR="002F77C0" w:rsidRPr="002F77C0" w:rsidRDefault="002F77C0" w:rsidP="002F77C0">
            <w:pPr>
              <w:spacing w:after="0" w:line="240" w:lineRule="auto"/>
              <w:jc w:val="right"/>
              <w:rPr>
                <w:rFonts w:eastAsia="Times New Roman" w:cs="Times New Roman"/>
                <w:sz w:val="20"/>
                <w:szCs w:val="20"/>
                <w:lang w:val="mn-MN"/>
              </w:rPr>
            </w:pPr>
            <w:r w:rsidRPr="002F77C0">
              <w:rPr>
                <w:rFonts w:eastAsia="Times New Roman" w:cs="Times New Roman"/>
                <w:sz w:val="20"/>
                <w:szCs w:val="20"/>
                <w:lang w:val="mn-MN"/>
              </w:rPr>
              <w:t>2019.08.16</w:t>
            </w:r>
          </w:p>
        </w:tc>
      </w:tr>
      <w:tr w:rsidR="002F77C0" w:rsidRPr="00C838B4" w14:paraId="5A7DD53C" w14:textId="77777777" w:rsidTr="002F77C0">
        <w:trPr>
          <w:trHeight w:val="251"/>
        </w:trPr>
        <w:tc>
          <w:tcPr>
            <w:tcW w:w="565" w:type="dxa"/>
            <w:shd w:val="clear" w:color="auto" w:fill="F2F2F2" w:themeFill="background1" w:themeFillShade="F2"/>
            <w:noWrap/>
            <w:vAlign w:val="center"/>
          </w:tcPr>
          <w:p w14:paraId="6746E1D4" w14:textId="2DF18603" w:rsidR="002F77C0" w:rsidRPr="009D170C" w:rsidRDefault="002F77C0" w:rsidP="002F77C0">
            <w:pPr>
              <w:spacing w:after="0" w:line="240" w:lineRule="auto"/>
              <w:jc w:val="center"/>
              <w:rPr>
                <w:rFonts w:eastAsia="Times New Roman" w:cs="Times New Roman"/>
                <w:sz w:val="20"/>
                <w:szCs w:val="20"/>
                <w:lang w:val="mn-MN"/>
              </w:rPr>
            </w:pPr>
            <w:r w:rsidRPr="009D170C">
              <w:rPr>
                <w:rFonts w:eastAsia="Times New Roman" w:cs="Times New Roman"/>
                <w:sz w:val="20"/>
                <w:szCs w:val="20"/>
                <w:lang w:val="mn-MN"/>
              </w:rPr>
              <w:t>21</w:t>
            </w:r>
          </w:p>
        </w:tc>
        <w:tc>
          <w:tcPr>
            <w:tcW w:w="2413" w:type="dxa"/>
            <w:shd w:val="clear" w:color="auto" w:fill="F2F2F2" w:themeFill="background1" w:themeFillShade="F2"/>
            <w:noWrap/>
            <w:vAlign w:val="center"/>
          </w:tcPr>
          <w:p w14:paraId="255275DB" w14:textId="6B4E84AC" w:rsidR="002F77C0" w:rsidRPr="002F77C0" w:rsidRDefault="002F77C0" w:rsidP="002F77C0">
            <w:pPr>
              <w:spacing w:after="0" w:line="240" w:lineRule="auto"/>
              <w:rPr>
                <w:rFonts w:eastAsia="Times New Roman" w:cs="Times New Roman"/>
                <w:sz w:val="20"/>
                <w:szCs w:val="20"/>
                <w:lang w:val="mn-MN"/>
              </w:rPr>
            </w:pPr>
            <w:r w:rsidRPr="002F77C0">
              <w:rPr>
                <w:rFonts w:eastAsia="Times New Roman" w:cs="Times New Roman"/>
                <w:sz w:val="20"/>
                <w:szCs w:val="20"/>
                <w:lang w:val="mn-MN"/>
              </w:rPr>
              <w:t>Хэнтий</w:t>
            </w:r>
          </w:p>
        </w:tc>
        <w:tc>
          <w:tcPr>
            <w:tcW w:w="3857" w:type="dxa"/>
            <w:gridSpan w:val="2"/>
            <w:shd w:val="clear" w:color="auto" w:fill="F2F2F2" w:themeFill="background1" w:themeFillShade="F2"/>
            <w:noWrap/>
            <w:vAlign w:val="center"/>
          </w:tcPr>
          <w:p w14:paraId="6780255A" w14:textId="77777777" w:rsidR="002F77C0" w:rsidRPr="002F77C0" w:rsidRDefault="002F77C0" w:rsidP="002F77C0">
            <w:pPr>
              <w:spacing w:after="0" w:line="240" w:lineRule="auto"/>
              <w:jc w:val="center"/>
              <w:rPr>
                <w:rFonts w:eastAsia="Times New Roman" w:cs="Times New Roman"/>
                <w:sz w:val="20"/>
                <w:szCs w:val="20"/>
                <w:lang w:val="mn-MN"/>
              </w:rPr>
            </w:pPr>
            <w:r w:rsidRPr="002F77C0">
              <w:rPr>
                <w:rFonts w:eastAsia="Times New Roman" w:cs="Times New Roman"/>
                <w:sz w:val="20"/>
                <w:szCs w:val="20"/>
                <w:lang w:val="mn-MN"/>
              </w:rPr>
              <w:t>2019.08.14</w:t>
            </w:r>
          </w:p>
        </w:tc>
        <w:tc>
          <w:tcPr>
            <w:tcW w:w="1170" w:type="dxa"/>
            <w:shd w:val="clear" w:color="auto" w:fill="F2F2F2" w:themeFill="background1" w:themeFillShade="F2"/>
            <w:noWrap/>
            <w:vAlign w:val="center"/>
          </w:tcPr>
          <w:p w14:paraId="3A25E2E2" w14:textId="77777777" w:rsidR="002F77C0" w:rsidRPr="002F77C0" w:rsidRDefault="002F77C0" w:rsidP="002F77C0">
            <w:pPr>
              <w:spacing w:after="0" w:line="240" w:lineRule="auto"/>
              <w:jc w:val="right"/>
              <w:rPr>
                <w:rFonts w:eastAsia="Times New Roman" w:cs="Times New Roman"/>
                <w:sz w:val="20"/>
                <w:szCs w:val="20"/>
                <w:lang w:val="mn-MN"/>
              </w:rPr>
            </w:pPr>
            <w:r w:rsidRPr="002F77C0">
              <w:rPr>
                <w:rFonts w:eastAsia="Times New Roman" w:cs="Times New Roman"/>
                <w:sz w:val="20"/>
                <w:szCs w:val="20"/>
                <w:lang w:val="mn-MN"/>
              </w:rPr>
              <w:t>2019.08.16</w:t>
            </w:r>
          </w:p>
        </w:tc>
      </w:tr>
      <w:tr w:rsidR="002F77C0" w:rsidRPr="00C838B4" w14:paraId="5E65CD00" w14:textId="77777777" w:rsidTr="002F77C0">
        <w:trPr>
          <w:trHeight w:val="251"/>
        </w:trPr>
        <w:tc>
          <w:tcPr>
            <w:tcW w:w="565" w:type="dxa"/>
            <w:tcBorders>
              <w:bottom w:val="single" w:sz="4" w:space="0" w:color="auto"/>
            </w:tcBorders>
            <w:shd w:val="clear" w:color="auto" w:fill="F2F2F2" w:themeFill="background1" w:themeFillShade="F2"/>
            <w:noWrap/>
            <w:vAlign w:val="center"/>
          </w:tcPr>
          <w:p w14:paraId="286A5689" w14:textId="25AEED98" w:rsidR="002F77C0" w:rsidRPr="009D170C" w:rsidRDefault="002F77C0" w:rsidP="002F77C0">
            <w:pPr>
              <w:spacing w:after="0" w:line="240" w:lineRule="auto"/>
              <w:jc w:val="center"/>
              <w:rPr>
                <w:rFonts w:eastAsia="Times New Roman" w:cs="Times New Roman"/>
                <w:sz w:val="20"/>
                <w:szCs w:val="20"/>
                <w:lang w:val="mn-MN"/>
              </w:rPr>
            </w:pPr>
            <w:r w:rsidRPr="009D170C">
              <w:rPr>
                <w:rFonts w:eastAsia="Times New Roman" w:cs="Times New Roman"/>
                <w:sz w:val="20"/>
                <w:szCs w:val="20"/>
                <w:lang w:val="mn-MN"/>
              </w:rPr>
              <w:t>22</w:t>
            </w:r>
          </w:p>
        </w:tc>
        <w:tc>
          <w:tcPr>
            <w:tcW w:w="2413" w:type="dxa"/>
            <w:tcBorders>
              <w:bottom w:val="single" w:sz="4" w:space="0" w:color="auto"/>
            </w:tcBorders>
            <w:shd w:val="clear" w:color="auto" w:fill="F2F2F2" w:themeFill="background1" w:themeFillShade="F2"/>
            <w:noWrap/>
            <w:vAlign w:val="center"/>
          </w:tcPr>
          <w:p w14:paraId="1286834A" w14:textId="3E44A4BC" w:rsidR="002F77C0" w:rsidRPr="002F77C0" w:rsidRDefault="002F77C0" w:rsidP="002F77C0">
            <w:pPr>
              <w:spacing w:after="0" w:line="240" w:lineRule="auto"/>
              <w:rPr>
                <w:rFonts w:eastAsia="Times New Roman" w:cs="Times New Roman"/>
                <w:sz w:val="20"/>
                <w:szCs w:val="20"/>
                <w:highlight w:val="cyan"/>
                <w:lang w:val="mn-MN"/>
              </w:rPr>
            </w:pPr>
            <w:r w:rsidRPr="002F77C0">
              <w:rPr>
                <w:rFonts w:eastAsia="Times New Roman" w:cs="Times New Roman"/>
                <w:sz w:val="20"/>
                <w:szCs w:val="20"/>
                <w:lang w:val="mn-MN"/>
              </w:rPr>
              <w:t>Улаанбаатар</w:t>
            </w:r>
          </w:p>
        </w:tc>
        <w:tc>
          <w:tcPr>
            <w:tcW w:w="3857" w:type="dxa"/>
            <w:gridSpan w:val="2"/>
            <w:tcBorders>
              <w:bottom w:val="single" w:sz="4" w:space="0" w:color="auto"/>
            </w:tcBorders>
            <w:shd w:val="clear" w:color="auto" w:fill="F2F2F2" w:themeFill="background1" w:themeFillShade="F2"/>
            <w:noWrap/>
            <w:vAlign w:val="center"/>
          </w:tcPr>
          <w:p w14:paraId="4D67663A" w14:textId="426AA91C" w:rsidR="002F77C0" w:rsidRPr="002F77C0" w:rsidRDefault="002F77C0" w:rsidP="002F77C0">
            <w:pPr>
              <w:spacing w:after="0" w:line="240" w:lineRule="auto"/>
              <w:jc w:val="center"/>
              <w:rPr>
                <w:rFonts w:eastAsia="Times New Roman" w:cs="Times New Roman"/>
                <w:sz w:val="20"/>
                <w:szCs w:val="20"/>
                <w:lang w:val="mn-MN"/>
              </w:rPr>
            </w:pPr>
            <w:r w:rsidRPr="002F77C0">
              <w:rPr>
                <w:rFonts w:eastAsia="Times New Roman" w:cs="Times New Roman"/>
                <w:sz w:val="20"/>
                <w:szCs w:val="20"/>
                <w:lang w:val="mn-MN"/>
              </w:rPr>
              <w:t>2019.08.19</w:t>
            </w:r>
          </w:p>
        </w:tc>
        <w:tc>
          <w:tcPr>
            <w:tcW w:w="1170" w:type="dxa"/>
            <w:tcBorders>
              <w:bottom w:val="single" w:sz="4" w:space="0" w:color="auto"/>
            </w:tcBorders>
            <w:shd w:val="clear" w:color="auto" w:fill="F2F2F2" w:themeFill="background1" w:themeFillShade="F2"/>
            <w:noWrap/>
            <w:vAlign w:val="center"/>
          </w:tcPr>
          <w:p w14:paraId="12C9AFB1" w14:textId="10E678BB" w:rsidR="002F77C0" w:rsidRPr="002F77C0" w:rsidRDefault="002F77C0" w:rsidP="002F77C0">
            <w:pPr>
              <w:spacing w:after="0" w:line="240" w:lineRule="auto"/>
              <w:jc w:val="right"/>
              <w:rPr>
                <w:rFonts w:eastAsia="Times New Roman" w:cs="Times New Roman"/>
                <w:sz w:val="20"/>
                <w:szCs w:val="20"/>
                <w:lang w:val="mn-MN"/>
              </w:rPr>
            </w:pPr>
            <w:r w:rsidRPr="002F77C0">
              <w:rPr>
                <w:rFonts w:eastAsia="Times New Roman" w:cs="Times New Roman"/>
                <w:sz w:val="20"/>
                <w:szCs w:val="20"/>
                <w:lang w:val="mn-MN"/>
              </w:rPr>
              <w:t>2019.08.21</w:t>
            </w:r>
          </w:p>
        </w:tc>
      </w:tr>
    </w:tbl>
    <w:p w14:paraId="278CEB8D" w14:textId="3D04F45E" w:rsidR="00783F60" w:rsidRDefault="31A5AE6F" w:rsidP="31A5AE6F">
      <w:pPr>
        <w:pStyle w:val="ListParagraph"/>
        <w:spacing w:after="240"/>
        <w:rPr>
          <w:rFonts w:eastAsia="Times New Roman" w:cs="Times New Roman"/>
          <w:b/>
          <w:sz w:val="22"/>
          <w:lang w:val="mn-MN"/>
        </w:rPr>
      </w:pPr>
      <w:r w:rsidRPr="00C838B4">
        <w:rPr>
          <w:rFonts w:eastAsia="Times New Roman" w:cs="Times New Roman"/>
          <w:b/>
          <w:sz w:val="22"/>
          <w:lang w:val="mn-MN"/>
        </w:rPr>
        <w:t xml:space="preserve">      Хүснэгт</w:t>
      </w:r>
      <w:r w:rsidR="008A0CC4" w:rsidRPr="00C838B4">
        <w:rPr>
          <w:rFonts w:eastAsia="Times New Roman" w:cs="Times New Roman"/>
          <w:b/>
          <w:sz w:val="22"/>
          <w:lang w:val="mn-MN"/>
        </w:rPr>
        <w:t xml:space="preserve"> </w:t>
      </w:r>
      <w:r w:rsidR="009D170C">
        <w:rPr>
          <w:rFonts w:eastAsia="Times New Roman" w:cs="Times New Roman"/>
          <w:b/>
          <w:sz w:val="22"/>
          <w:lang w:val="mn-MN"/>
        </w:rPr>
        <w:t>2</w:t>
      </w:r>
      <w:r w:rsidRPr="00C838B4">
        <w:rPr>
          <w:rFonts w:eastAsia="Times New Roman" w:cs="Times New Roman"/>
          <w:b/>
          <w:sz w:val="22"/>
          <w:lang w:val="mn-MN"/>
        </w:rPr>
        <w:t>. Орон нутгийн төсвийн суурь орлого, зарлага хянах хуваарь</w:t>
      </w:r>
    </w:p>
    <w:p w14:paraId="021F99FC" w14:textId="77777777" w:rsidR="002F77C0" w:rsidRPr="00C838B4" w:rsidRDefault="002F77C0" w:rsidP="31A5AE6F">
      <w:pPr>
        <w:pStyle w:val="ListParagraph"/>
        <w:spacing w:after="240"/>
        <w:rPr>
          <w:rFonts w:cs="Times New Roman"/>
          <w:b/>
          <w:color w:val="000000" w:themeColor="text1"/>
          <w:lang w:val="mn-MN"/>
        </w:rPr>
      </w:pPr>
    </w:p>
    <w:p w14:paraId="70B20888" w14:textId="77777777" w:rsidR="00783F60" w:rsidRPr="00C838B4" w:rsidRDefault="00783F60" w:rsidP="00783F60">
      <w:pPr>
        <w:pStyle w:val="ListParagraph"/>
        <w:spacing w:after="240"/>
        <w:rPr>
          <w:rFonts w:cs="Times New Roman"/>
          <w:color w:val="000000" w:themeColor="text1"/>
          <w:szCs w:val="24"/>
          <w:lang w:val="mn-MN"/>
        </w:rPr>
      </w:pPr>
    </w:p>
    <w:p w14:paraId="4D0FBEFB" w14:textId="2426DFD3" w:rsidR="00B550C1" w:rsidRPr="00C838B4" w:rsidRDefault="00783F60" w:rsidP="00B550C1">
      <w:pPr>
        <w:pStyle w:val="ListParagraph"/>
        <w:numPr>
          <w:ilvl w:val="0"/>
          <w:numId w:val="17"/>
        </w:numPr>
        <w:spacing w:before="100" w:beforeAutospacing="1" w:after="100" w:afterAutospacing="1"/>
        <w:rPr>
          <w:rFonts w:cs="Times New Roman"/>
          <w:color w:val="000000" w:themeColor="text1"/>
          <w:szCs w:val="24"/>
          <w:lang w:val="mn-MN"/>
        </w:rPr>
      </w:pPr>
      <w:r w:rsidRPr="00C838B4">
        <w:rPr>
          <w:rFonts w:cs="Times New Roman"/>
          <w:color w:val="000000" w:themeColor="text1"/>
          <w:szCs w:val="24"/>
          <w:lang w:val="mn-MN"/>
        </w:rPr>
        <w:t xml:space="preserve">Улсын төсвийн ерөнхийлөн захирагч нарын </w:t>
      </w:r>
      <w:r w:rsidR="00906FC4" w:rsidRPr="00C838B4">
        <w:rPr>
          <w:rFonts w:cs="Times New Roman"/>
          <w:color w:val="000000" w:themeColor="text1"/>
          <w:szCs w:val="24"/>
          <w:lang w:val="mn-MN"/>
        </w:rPr>
        <w:t xml:space="preserve"> урсгал болон </w:t>
      </w:r>
      <w:r w:rsidRPr="00C838B4">
        <w:rPr>
          <w:rFonts w:cs="Times New Roman"/>
          <w:color w:val="000000" w:themeColor="text1"/>
          <w:szCs w:val="24"/>
          <w:lang w:val="mn-MN"/>
        </w:rPr>
        <w:t>хөрөнгө оруулалтын төс</w:t>
      </w:r>
      <w:r w:rsidR="00906FC4" w:rsidRPr="00C838B4">
        <w:rPr>
          <w:rFonts w:cs="Times New Roman"/>
          <w:color w:val="000000" w:themeColor="text1"/>
          <w:szCs w:val="24"/>
          <w:lang w:val="mn-MN"/>
        </w:rPr>
        <w:t>вийн</w:t>
      </w:r>
      <w:r w:rsidRPr="00C838B4">
        <w:rPr>
          <w:rFonts w:cs="Times New Roman"/>
          <w:color w:val="000000" w:themeColor="text1"/>
          <w:szCs w:val="24"/>
          <w:lang w:val="mn-MN"/>
        </w:rPr>
        <w:t xml:space="preserve"> саналыг  20</w:t>
      </w:r>
      <w:r w:rsidR="001F16B3">
        <w:rPr>
          <w:rFonts w:cs="Times New Roman"/>
          <w:color w:val="000000" w:themeColor="text1"/>
          <w:szCs w:val="24"/>
          <w:lang w:val="mn-MN"/>
        </w:rPr>
        <w:t>19</w:t>
      </w:r>
      <w:r w:rsidRPr="00C838B4">
        <w:rPr>
          <w:rFonts w:cs="Times New Roman"/>
          <w:color w:val="000000" w:themeColor="text1"/>
          <w:szCs w:val="24"/>
          <w:lang w:val="mn-MN"/>
        </w:rPr>
        <w:t xml:space="preserve"> оны 8 дугаар са</w:t>
      </w:r>
      <w:r w:rsidR="008804E8" w:rsidRPr="00C838B4">
        <w:rPr>
          <w:rFonts w:cs="Times New Roman"/>
          <w:color w:val="000000" w:themeColor="text1"/>
          <w:szCs w:val="24"/>
          <w:lang w:val="mn-MN"/>
        </w:rPr>
        <w:t xml:space="preserve">рын </w:t>
      </w:r>
      <w:r w:rsidR="00906FC4" w:rsidRPr="00C838B4">
        <w:rPr>
          <w:rFonts w:cs="Times New Roman"/>
          <w:color w:val="000000" w:themeColor="text1"/>
          <w:szCs w:val="24"/>
          <w:lang w:val="mn-MN"/>
        </w:rPr>
        <w:t>15</w:t>
      </w:r>
      <w:r w:rsidR="008804E8" w:rsidRPr="00C838B4">
        <w:rPr>
          <w:rFonts w:cs="Times New Roman"/>
          <w:color w:val="000000" w:themeColor="text1"/>
          <w:szCs w:val="24"/>
          <w:lang w:val="mn-MN"/>
        </w:rPr>
        <w:t xml:space="preserve"> -</w:t>
      </w:r>
      <w:r w:rsidR="00906FC4" w:rsidRPr="00C838B4">
        <w:rPr>
          <w:rFonts w:cs="Times New Roman"/>
          <w:color w:val="000000" w:themeColor="text1"/>
          <w:szCs w:val="24"/>
          <w:lang w:val="mn-MN"/>
        </w:rPr>
        <w:t>аас эхлэн</w:t>
      </w:r>
      <w:r w:rsidRPr="00C838B4">
        <w:rPr>
          <w:rFonts w:cs="Times New Roman"/>
          <w:color w:val="000000" w:themeColor="text1"/>
          <w:szCs w:val="24"/>
          <w:lang w:val="mn-MN"/>
        </w:rPr>
        <w:t xml:space="preserve"> хүлээж ав</w:t>
      </w:r>
      <w:r w:rsidR="00601AD4" w:rsidRPr="00C838B4">
        <w:rPr>
          <w:rFonts w:cs="Times New Roman"/>
          <w:color w:val="000000" w:themeColor="text1"/>
          <w:szCs w:val="24"/>
          <w:lang w:val="mn-MN"/>
        </w:rPr>
        <w:t xml:space="preserve">на. </w:t>
      </w:r>
      <w:bookmarkStart w:id="76" w:name="_Toc455567687"/>
      <w:bookmarkStart w:id="77" w:name="_Toc455574876"/>
      <w:bookmarkEnd w:id="76"/>
      <w:bookmarkEnd w:id="77"/>
      <w:r w:rsidR="002C2DCB" w:rsidRPr="00C838B4">
        <w:rPr>
          <w:rFonts w:eastAsia="Times New Roman" w:cs="Times New Roman"/>
          <w:color w:val="000000" w:themeColor="text1"/>
          <w:lang w:val="mn-MN"/>
        </w:rPr>
        <w:t xml:space="preserve">Төсвийн Ерөнхийлөн захирагчид төсвийн төслийн саналаа бэлтгэхдээ маягтад заасан </w:t>
      </w:r>
      <w:r w:rsidR="002C2DCB" w:rsidRPr="00C838B4">
        <w:rPr>
          <w:rFonts w:eastAsia="Times New Roman" w:cs="Times New Roman"/>
          <w:color w:val="000000" w:themeColor="text1"/>
          <w:lang w:val="mn-MN"/>
        </w:rPr>
        <w:lastRenderedPageBreak/>
        <w:t>үзүүлэлтийг бүрэн бөглөж, мэдээллийн үнэн зөв, бодит байдлыг Төсвийн тухай хуульд заасны дагуу хариуцах бөгөөд д</w:t>
      </w:r>
      <w:r w:rsidR="002C2DCB" w:rsidRPr="00C838B4">
        <w:rPr>
          <w:rFonts w:cs="Times New Roman"/>
          <w:lang w:val="mn-MN"/>
        </w:rPr>
        <w:t>ээрх шаардлагуудыг хангахгүй, холбогдох материалууд дутуу төсөл, арга хэмжээг хүлээн авахгүй, албан бичгээр буцаахыг анхаарна уу.</w:t>
      </w:r>
    </w:p>
    <w:p w14:paraId="487EE4CF" w14:textId="48FE60FD" w:rsidR="00783F60" w:rsidRPr="00C838B4" w:rsidRDefault="0DBE21A0" w:rsidP="00B550C1">
      <w:pPr>
        <w:pStyle w:val="Heading1"/>
        <w:numPr>
          <w:ilvl w:val="0"/>
          <w:numId w:val="6"/>
        </w:numPr>
        <w:rPr>
          <w:rFonts w:ascii="Times New Roman" w:eastAsiaTheme="minorHAnsi" w:hAnsi="Times New Roman" w:cs="Times New Roman"/>
          <w:color w:val="000000" w:themeColor="text1"/>
          <w:sz w:val="28"/>
          <w:szCs w:val="28"/>
          <w:lang w:val="mn-MN"/>
        </w:rPr>
      </w:pPr>
      <w:bookmarkStart w:id="78" w:name="_Toc12975842"/>
      <w:r w:rsidRPr="00C838B4">
        <w:rPr>
          <w:rFonts w:ascii="Times New Roman" w:hAnsi="Times New Roman" w:cs="Times New Roman"/>
          <w:sz w:val="28"/>
          <w:szCs w:val="28"/>
          <w:lang w:val="mn-MN"/>
        </w:rPr>
        <w:t>Хавсралт</w:t>
      </w:r>
      <w:bookmarkEnd w:id="78"/>
    </w:p>
    <w:p w14:paraId="64D31BEE" w14:textId="77777777" w:rsidR="00907CBC" w:rsidRPr="00907CBC" w:rsidRDefault="00907CBC" w:rsidP="00907CBC">
      <w:pPr>
        <w:pStyle w:val="ListParagraph"/>
        <w:keepNext/>
        <w:keepLines/>
        <w:numPr>
          <w:ilvl w:val="0"/>
          <w:numId w:val="28"/>
        </w:numPr>
        <w:spacing w:before="200" w:after="0"/>
        <w:contextualSpacing w:val="0"/>
        <w:outlineLvl w:val="1"/>
        <w:rPr>
          <w:rFonts w:asciiTheme="majorHAnsi" w:eastAsiaTheme="majorEastAsia" w:hAnsiTheme="majorHAnsi" w:cstheme="majorBidi"/>
          <w:vanish/>
          <w:color w:val="365F91" w:themeColor="accent1" w:themeShade="BF"/>
          <w:sz w:val="26"/>
          <w:szCs w:val="26"/>
          <w:lang w:val="mn-MN"/>
        </w:rPr>
      </w:pPr>
      <w:bookmarkStart w:id="79" w:name="_Toc12975843"/>
      <w:bookmarkStart w:id="80" w:name="_Toc486962100"/>
      <w:bookmarkStart w:id="81" w:name="_Toc518558546"/>
      <w:bookmarkEnd w:id="79"/>
    </w:p>
    <w:p w14:paraId="5C833A2A" w14:textId="77777777" w:rsidR="00907CBC" w:rsidRPr="00907CBC" w:rsidRDefault="00907CBC" w:rsidP="00907CBC">
      <w:pPr>
        <w:pStyle w:val="ListParagraph"/>
        <w:keepNext/>
        <w:keepLines/>
        <w:numPr>
          <w:ilvl w:val="0"/>
          <w:numId w:val="28"/>
        </w:numPr>
        <w:spacing w:before="200" w:after="0"/>
        <w:contextualSpacing w:val="0"/>
        <w:outlineLvl w:val="1"/>
        <w:rPr>
          <w:rFonts w:asciiTheme="majorHAnsi" w:eastAsiaTheme="majorEastAsia" w:hAnsiTheme="majorHAnsi" w:cstheme="majorBidi"/>
          <w:vanish/>
          <w:color w:val="365F91" w:themeColor="accent1" w:themeShade="BF"/>
          <w:sz w:val="26"/>
          <w:szCs w:val="26"/>
          <w:lang w:val="mn-MN"/>
        </w:rPr>
      </w:pPr>
      <w:bookmarkStart w:id="82" w:name="_Toc12975844"/>
      <w:bookmarkEnd w:id="82"/>
    </w:p>
    <w:p w14:paraId="7C69373A" w14:textId="11E36AC1" w:rsidR="00783F60" w:rsidRPr="00C838B4" w:rsidRDefault="0DBE21A0" w:rsidP="00907CBC">
      <w:pPr>
        <w:pStyle w:val="Heading2"/>
        <w:numPr>
          <w:ilvl w:val="1"/>
          <w:numId w:val="28"/>
        </w:numPr>
        <w:spacing w:before="200"/>
        <w:rPr>
          <w:lang w:val="mn-MN"/>
        </w:rPr>
      </w:pPr>
      <w:bookmarkStart w:id="83" w:name="_Toc12975845"/>
      <w:r w:rsidRPr="00C838B4">
        <w:rPr>
          <w:lang w:val="mn-MN"/>
        </w:rPr>
        <w:t>Төсвийн байгууллагаас өндөр насны тэтгэвэрт гарах ажилтны мэдээлэл</w:t>
      </w:r>
      <w:bookmarkEnd w:id="80"/>
      <w:bookmarkEnd w:id="81"/>
      <w:bookmarkEnd w:id="83"/>
    </w:p>
    <w:p w14:paraId="6B789E42" w14:textId="0059B784" w:rsidR="00783F60" w:rsidRPr="00C838B4" w:rsidRDefault="00783F60" w:rsidP="00783F60">
      <w:pPr>
        <w:rPr>
          <w:rFonts w:cs="Times New Roman"/>
          <w:szCs w:val="24"/>
          <w:lang w:val="mn-MN"/>
        </w:rPr>
      </w:pPr>
      <w:r w:rsidRPr="00C838B4">
        <w:rPr>
          <w:rFonts w:cs="Times New Roman"/>
          <w:szCs w:val="24"/>
          <w:lang w:val="mn-MN"/>
        </w:rPr>
        <w:t>20</w:t>
      </w:r>
      <w:r w:rsidR="00AD58C9">
        <w:rPr>
          <w:rFonts w:cs="Times New Roman"/>
          <w:szCs w:val="24"/>
          <w:lang w:val="mn-MN"/>
        </w:rPr>
        <w:t>20</w:t>
      </w:r>
      <w:r w:rsidRPr="00C838B4">
        <w:rPr>
          <w:rFonts w:cs="Times New Roman"/>
          <w:szCs w:val="24"/>
          <w:lang w:val="mn-MN"/>
        </w:rPr>
        <w:t xml:space="preserve"> оны төсвийн жилд тухайн байгууллагаас тэтгэвэрт гарахад олгох нэг удаагийн мөнгөн тэтгэмж авах эрх үүсэж байгаа ажилтнуудын тоог Фискал (Fiscal55</w:t>
      </w:r>
      <w:r w:rsidR="00353E69" w:rsidRPr="00C838B4">
        <w:rPr>
          <w:rFonts w:cs="Times New Roman"/>
          <w:szCs w:val="24"/>
          <w:lang w:val="mn-MN"/>
        </w:rPr>
        <w:t>85</w:t>
      </w:r>
      <w:r w:rsidRPr="00C838B4">
        <w:rPr>
          <w:rFonts w:cs="Times New Roman"/>
          <w:szCs w:val="24"/>
          <w:lang w:val="mn-MN"/>
        </w:rPr>
        <w:t>.exe) програм дээр бүртгэнэ.</w:t>
      </w:r>
    </w:p>
    <w:p w14:paraId="0D5C434A" w14:textId="77777777" w:rsidR="00783F60" w:rsidRPr="00C838B4" w:rsidRDefault="00783F60" w:rsidP="00783F60">
      <w:pPr>
        <w:rPr>
          <w:rFonts w:cs="Times New Roman"/>
          <w:szCs w:val="24"/>
          <w:lang w:val="mn-MN"/>
        </w:rPr>
      </w:pPr>
      <w:r w:rsidRPr="00C838B4">
        <w:rPr>
          <w:rFonts w:cs="Times New Roman"/>
          <w:szCs w:val="24"/>
          <w:lang w:val="mn-MN"/>
        </w:rPr>
        <w:t xml:space="preserve">Тэтгэвэрт гарахад олгох нэг удаагийн мөнгөн тэтгэмж авах ажилтны тоог Фискал програмын төлөвлөгөө оруулах хэсгийн төсвийн бус ангилалд НИЙТ ТЭТГЭВЭРТ ГАРАГЧ гэсэн хэсэгт оруулна. </w:t>
      </w:r>
    </w:p>
    <w:p w14:paraId="278E245C" w14:textId="50F081A4" w:rsidR="00783F60" w:rsidRPr="00C838B4" w:rsidRDefault="0048318E" w:rsidP="00783F60">
      <w:pPr>
        <w:rPr>
          <w:rFonts w:cs="Times New Roman"/>
          <w:szCs w:val="24"/>
          <w:lang w:val="mn-MN"/>
        </w:rPr>
      </w:pPr>
      <w:r w:rsidRPr="00C838B4">
        <w:rPr>
          <w:noProof/>
          <w:lang w:val="mn-MN"/>
        </w:rPr>
        <w:drawing>
          <wp:inline distT="0" distB="0" distL="0" distR="0" wp14:anchorId="69144DFB" wp14:editId="40E29EBD">
            <wp:extent cx="5724525" cy="3095625"/>
            <wp:effectExtent l="0" t="0" r="9525" b="9525"/>
            <wp:docPr id="2" name="Picture 2" descr="D:\Work\2019\2019 Төсвийн удирдамж\udirdamj file\tetgev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2019\2019 Төсвийн удирдамж\udirdamj file\tetgever-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24525" cy="3095625"/>
                    </a:xfrm>
                    <a:prstGeom prst="rect">
                      <a:avLst/>
                    </a:prstGeom>
                    <a:noFill/>
                    <a:ln>
                      <a:noFill/>
                    </a:ln>
                  </pic:spPr>
                </pic:pic>
              </a:graphicData>
            </a:graphic>
          </wp:inline>
        </w:drawing>
      </w:r>
    </w:p>
    <w:p w14:paraId="131592EC" w14:textId="77777777" w:rsidR="00783F60" w:rsidRPr="00C838B4" w:rsidRDefault="00783F60" w:rsidP="00783F60">
      <w:pPr>
        <w:rPr>
          <w:rFonts w:cs="Times New Roman"/>
          <w:szCs w:val="24"/>
          <w:lang w:val="mn-MN"/>
        </w:rPr>
      </w:pPr>
      <w:r w:rsidRPr="00C838B4">
        <w:rPr>
          <w:rFonts w:cs="Times New Roman"/>
          <w:szCs w:val="24"/>
          <w:lang w:val="mn-MN"/>
        </w:rPr>
        <w:t>Ингэхдээ  дараахь хуулийн аль тохирохыг сонгож харгалзах мөрөнд тоог оруулна:</w:t>
      </w:r>
    </w:p>
    <w:p w14:paraId="3DB235BC" w14:textId="77777777" w:rsidR="00783F60" w:rsidRPr="00C838B4" w:rsidRDefault="00783F60" w:rsidP="00783F60">
      <w:pPr>
        <w:pStyle w:val="ListParagraph"/>
        <w:numPr>
          <w:ilvl w:val="0"/>
          <w:numId w:val="20"/>
        </w:numPr>
        <w:spacing w:after="160" w:line="259" w:lineRule="auto"/>
        <w:rPr>
          <w:rFonts w:cs="Times New Roman"/>
          <w:szCs w:val="24"/>
          <w:lang w:val="mn-MN"/>
        </w:rPr>
      </w:pPr>
      <w:r w:rsidRPr="00C838B4">
        <w:rPr>
          <w:rFonts w:cs="Times New Roman"/>
          <w:szCs w:val="24"/>
          <w:lang w:val="mn-MN"/>
        </w:rPr>
        <w:t>Төрийн албаны тухай хууль;</w:t>
      </w:r>
    </w:p>
    <w:p w14:paraId="78C44A81" w14:textId="77777777" w:rsidR="00783F60" w:rsidRPr="00C838B4" w:rsidRDefault="00783F60" w:rsidP="00783F60">
      <w:pPr>
        <w:pStyle w:val="ListParagraph"/>
        <w:numPr>
          <w:ilvl w:val="0"/>
          <w:numId w:val="20"/>
        </w:numPr>
        <w:spacing w:after="160" w:line="259" w:lineRule="auto"/>
        <w:rPr>
          <w:rFonts w:cs="Times New Roman"/>
          <w:szCs w:val="24"/>
          <w:lang w:val="mn-MN"/>
        </w:rPr>
      </w:pPr>
      <w:r w:rsidRPr="00C838B4">
        <w:rPr>
          <w:rFonts w:cs="Times New Roman"/>
          <w:szCs w:val="24"/>
          <w:lang w:val="mn-MN"/>
        </w:rPr>
        <w:t>Боловсролын тухай хууль;</w:t>
      </w:r>
    </w:p>
    <w:p w14:paraId="1D6B3592" w14:textId="77777777" w:rsidR="00783F60" w:rsidRPr="00C838B4" w:rsidRDefault="00783F60" w:rsidP="00783F60">
      <w:pPr>
        <w:pStyle w:val="ListParagraph"/>
        <w:numPr>
          <w:ilvl w:val="0"/>
          <w:numId w:val="20"/>
        </w:numPr>
        <w:spacing w:after="160" w:line="259" w:lineRule="auto"/>
        <w:rPr>
          <w:rFonts w:cs="Times New Roman"/>
          <w:szCs w:val="24"/>
          <w:lang w:val="mn-MN"/>
        </w:rPr>
      </w:pPr>
      <w:r w:rsidRPr="00C838B4">
        <w:rPr>
          <w:rFonts w:cs="Times New Roman"/>
          <w:szCs w:val="24"/>
          <w:lang w:val="mn-MN"/>
        </w:rPr>
        <w:t>Эрүүл мэндийн тухай хууль;</w:t>
      </w:r>
    </w:p>
    <w:p w14:paraId="34F2DB83" w14:textId="77777777" w:rsidR="00783F60" w:rsidRPr="00C838B4" w:rsidRDefault="00783F60" w:rsidP="00783F60">
      <w:pPr>
        <w:pStyle w:val="ListParagraph"/>
        <w:numPr>
          <w:ilvl w:val="0"/>
          <w:numId w:val="20"/>
        </w:numPr>
        <w:spacing w:after="160" w:line="259" w:lineRule="auto"/>
        <w:rPr>
          <w:rFonts w:cs="Times New Roman"/>
          <w:szCs w:val="24"/>
          <w:lang w:val="mn-MN"/>
        </w:rPr>
      </w:pPr>
      <w:r w:rsidRPr="00C838B4">
        <w:rPr>
          <w:rFonts w:cs="Times New Roman"/>
          <w:szCs w:val="24"/>
          <w:lang w:val="mn-MN"/>
        </w:rPr>
        <w:t>Цэргийн албан хаагчийн тэтгэвэр тэтгэмжийн тухай хууль;</w:t>
      </w:r>
    </w:p>
    <w:p w14:paraId="63DBF047" w14:textId="77777777" w:rsidR="00783F60" w:rsidRPr="00C838B4" w:rsidRDefault="00783F60" w:rsidP="00783F60">
      <w:pPr>
        <w:pStyle w:val="ListParagraph"/>
        <w:numPr>
          <w:ilvl w:val="0"/>
          <w:numId w:val="20"/>
        </w:numPr>
        <w:spacing w:after="160" w:line="259" w:lineRule="auto"/>
        <w:rPr>
          <w:rFonts w:cs="Times New Roman"/>
          <w:szCs w:val="24"/>
          <w:lang w:val="mn-MN"/>
        </w:rPr>
      </w:pPr>
      <w:r w:rsidRPr="00C838B4">
        <w:rPr>
          <w:rFonts w:cs="Times New Roman"/>
          <w:szCs w:val="24"/>
          <w:lang w:val="mn-MN"/>
        </w:rPr>
        <w:t>Хөдөлмөрийн тухай хууль</w:t>
      </w:r>
    </w:p>
    <w:p w14:paraId="079DBCC5" w14:textId="77777777" w:rsidR="00783F60" w:rsidRPr="00C838B4" w:rsidRDefault="00783F60" w:rsidP="00783F60">
      <w:pPr>
        <w:rPr>
          <w:rFonts w:cs="Times New Roman"/>
          <w:szCs w:val="24"/>
          <w:lang w:val="mn-MN"/>
        </w:rPr>
      </w:pPr>
      <w:r w:rsidRPr="00C838B4">
        <w:rPr>
          <w:rFonts w:cs="Times New Roman"/>
          <w:szCs w:val="24"/>
          <w:lang w:val="mn-MN"/>
        </w:rPr>
        <w:t xml:space="preserve">Дээрх зурган жишээн дээр Төрийн албаны тухай хуулийн дагуу 5 ажилтан, Хөдөлмөрийн тухай хуулийн дагуу 2 ажилтан тэтгэвэрт гарч буй тоон мэдээллийг оруулсан байна. </w:t>
      </w:r>
    </w:p>
    <w:p w14:paraId="495F9766" w14:textId="77777777" w:rsidR="00783F60" w:rsidRPr="00C838B4" w:rsidRDefault="00783F60" w:rsidP="00783F60">
      <w:pPr>
        <w:rPr>
          <w:rFonts w:cs="Times New Roman"/>
          <w:szCs w:val="24"/>
          <w:lang w:val="mn-MN"/>
        </w:rPr>
      </w:pPr>
      <w:r w:rsidRPr="00C838B4">
        <w:rPr>
          <w:rFonts w:cs="Times New Roman"/>
          <w:szCs w:val="24"/>
          <w:lang w:val="mn-MN"/>
        </w:rPr>
        <w:t>Програмын “нэгтгэл” функцийг ажиллуулж ямар хуулиар хэдэн ажилтан тэтгэвэрт гарахыг харах боломжтой.</w:t>
      </w:r>
    </w:p>
    <w:p w14:paraId="734008FB" w14:textId="663797AA" w:rsidR="00783F60" w:rsidRPr="00C838B4" w:rsidRDefault="00CF44E5" w:rsidP="00783F60">
      <w:pPr>
        <w:rPr>
          <w:rFonts w:cs="Times New Roman"/>
          <w:szCs w:val="24"/>
          <w:lang w:val="mn-MN"/>
        </w:rPr>
      </w:pPr>
      <w:r w:rsidRPr="00C838B4">
        <w:rPr>
          <w:noProof/>
          <w:lang w:val="mn-MN"/>
        </w:rPr>
        <w:lastRenderedPageBreak/>
        <w:drawing>
          <wp:inline distT="0" distB="0" distL="0" distR="0" wp14:anchorId="712DC0CD" wp14:editId="5566DCF5">
            <wp:extent cx="5162550" cy="3686175"/>
            <wp:effectExtent l="0" t="0" r="0" b="9525"/>
            <wp:docPr id="3" name="Picture 3" descr="D:\Work\2019\2019 Төсвийн удирдамж\udirdamj file\tetgev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2019\2019 Төсвийн удирдамж\udirdamj file\tetgever-0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62550" cy="3686175"/>
                    </a:xfrm>
                    <a:prstGeom prst="rect">
                      <a:avLst/>
                    </a:prstGeom>
                    <a:noFill/>
                    <a:ln>
                      <a:noFill/>
                    </a:ln>
                  </pic:spPr>
                </pic:pic>
              </a:graphicData>
            </a:graphic>
          </wp:inline>
        </w:drawing>
      </w:r>
    </w:p>
    <w:p w14:paraId="7AA578B8" w14:textId="27364CDB" w:rsidR="00783F60" w:rsidRPr="00C838B4" w:rsidRDefault="00783F60" w:rsidP="004771D3">
      <w:pPr>
        <w:pStyle w:val="Heading2"/>
        <w:numPr>
          <w:ilvl w:val="1"/>
          <w:numId w:val="22"/>
        </w:numPr>
        <w:spacing w:before="100" w:beforeAutospacing="1" w:after="120"/>
        <w:rPr>
          <w:lang w:val="mn-MN"/>
        </w:rPr>
      </w:pPr>
      <w:bookmarkStart w:id="84" w:name="_Toc486962101"/>
      <w:bookmarkStart w:id="85" w:name="_Toc12975846"/>
      <w:r w:rsidRPr="00C838B4">
        <w:rPr>
          <w:lang w:val="mn-MN"/>
        </w:rPr>
        <w:t>Төрийн албан хаагчийн орон тооны мэдээлэл</w:t>
      </w:r>
      <w:bookmarkEnd w:id="84"/>
      <w:bookmarkEnd w:id="85"/>
    </w:p>
    <w:p w14:paraId="39152EA5" w14:textId="62E0E70B" w:rsidR="00783F60" w:rsidRPr="00C838B4" w:rsidRDefault="00783F60" w:rsidP="00783F60">
      <w:pPr>
        <w:spacing w:before="100" w:beforeAutospacing="1" w:after="120"/>
        <w:rPr>
          <w:rFonts w:cs="Times New Roman"/>
          <w:szCs w:val="24"/>
          <w:lang w:val="mn-MN"/>
        </w:rPr>
      </w:pPr>
      <w:r w:rsidRPr="00C838B4">
        <w:rPr>
          <w:rFonts w:cs="Times New Roman"/>
          <w:szCs w:val="24"/>
          <w:lang w:val="mn-MN"/>
        </w:rPr>
        <w:t>20</w:t>
      </w:r>
      <w:r w:rsidR="00896116">
        <w:rPr>
          <w:rFonts w:cs="Times New Roman"/>
          <w:szCs w:val="24"/>
          <w:lang w:val="mn-MN"/>
        </w:rPr>
        <w:t>20</w:t>
      </w:r>
      <w:r w:rsidRPr="00C838B4">
        <w:rPr>
          <w:rFonts w:cs="Times New Roman"/>
          <w:szCs w:val="24"/>
          <w:lang w:val="mn-MN"/>
        </w:rPr>
        <w:t xml:space="preserve"> оны төсвийн төслийг бэлтгэхдээ төсвийн байгууллагын ажилтнуудын тоог төрийн албан хаагчийн ангилал, шатлал, зэрэглэлээр, мөн үндсэн  болон гэрээт ажилтны статусаар ангилж төсвийн төлөвлөлтийн Фискал програмд (Fiscal55</w:t>
      </w:r>
      <w:r w:rsidR="00CF44E5" w:rsidRPr="00C838B4">
        <w:rPr>
          <w:rFonts w:cs="Times New Roman"/>
          <w:szCs w:val="24"/>
          <w:lang w:val="mn-MN"/>
        </w:rPr>
        <w:t>85</w:t>
      </w:r>
      <w:r w:rsidRPr="00C838B4">
        <w:rPr>
          <w:rFonts w:cs="Times New Roman"/>
          <w:szCs w:val="24"/>
          <w:lang w:val="mn-MN"/>
        </w:rPr>
        <w:t xml:space="preserve">.exe) бүртгэнэ. Ийм байдлаар оруулсан тоон мэдээлэлд үндэслэн тухайн байгууллагын  үндсэн болон гэрээт ажилтны цалингийн зардлын дүнг програм автоматаар бодно. </w:t>
      </w:r>
    </w:p>
    <w:p w14:paraId="7CAB36E5" w14:textId="334F65E0" w:rsidR="00783F60" w:rsidRPr="00C838B4" w:rsidRDefault="00783F60" w:rsidP="00783F60">
      <w:pPr>
        <w:rPr>
          <w:rFonts w:cs="Times New Roman"/>
          <w:szCs w:val="24"/>
          <w:lang w:val="mn-MN"/>
        </w:rPr>
      </w:pPr>
      <w:r w:rsidRPr="00C838B4">
        <w:rPr>
          <w:rFonts w:cs="Times New Roman"/>
          <w:szCs w:val="24"/>
          <w:lang w:val="mn-MN"/>
        </w:rPr>
        <w:t>Сангийн яамнаас 20</w:t>
      </w:r>
      <w:r w:rsidR="001F16B3">
        <w:rPr>
          <w:rFonts w:cs="Times New Roman"/>
          <w:szCs w:val="24"/>
          <w:lang w:val="mn-MN"/>
        </w:rPr>
        <w:t>20</w:t>
      </w:r>
      <w:r w:rsidRPr="00C838B4">
        <w:rPr>
          <w:rFonts w:cs="Times New Roman"/>
          <w:szCs w:val="24"/>
          <w:lang w:val="mn-MN"/>
        </w:rPr>
        <w:t xml:space="preserve"> оны төсвийн төслийг хүлээн авах тохируулгыг хийж бэлдсэн Фискал програмд орон тооны мэдээлэл оруулах хэсэг нь </w:t>
      </w:r>
      <w:r w:rsidRPr="00C838B4">
        <w:rPr>
          <w:rFonts w:cs="Times New Roman"/>
          <w:b/>
          <w:szCs w:val="24"/>
          <w:lang w:val="mn-MN"/>
        </w:rPr>
        <w:t>20</w:t>
      </w:r>
      <w:r w:rsidR="001F16B3">
        <w:rPr>
          <w:rFonts w:cs="Times New Roman"/>
          <w:b/>
          <w:szCs w:val="24"/>
          <w:lang w:val="mn-MN"/>
        </w:rPr>
        <w:t>20</w:t>
      </w:r>
      <w:r w:rsidRPr="00C838B4">
        <w:rPr>
          <w:rFonts w:cs="Times New Roman"/>
          <w:b/>
          <w:szCs w:val="24"/>
          <w:lang w:val="mn-MN"/>
        </w:rPr>
        <w:t xml:space="preserve"> ТЕЗ </w:t>
      </w:r>
      <w:r w:rsidR="00AF48CB" w:rsidRPr="00C838B4">
        <w:rPr>
          <w:rFonts w:cs="Times New Roman"/>
          <w:b/>
          <w:szCs w:val="24"/>
          <w:lang w:val="mn-MN"/>
        </w:rPr>
        <w:t xml:space="preserve">Санал </w:t>
      </w:r>
      <w:r w:rsidRPr="00C838B4">
        <w:rPr>
          <w:rFonts w:cs="Times New Roman"/>
          <w:szCs w:val="24"/>
          <w:lang w:val="mn-MN"/>
        </w:rPr>
        <w:t>багана дээр тохируулагдсан байна.</w:t>
      </w:r>
    </w:p>
    <w:p w14:paraId="4F65EFEB" w14:textId="77777777" w:rsidR="00783F60" w:rsidRPr="00C838B4" w:rsidRDefault="00783F60" w:rsidP="00783F60">
      <w:pPr>
        <w:rPr>
          <w:b/>
          <w:lang w:val="mn-MN"/>
        </w:rPr>
      </w:pPr>
      <w:r w:rsidRPr="00C838B4">
        <w:rPr>
          <w:b/>
          <w:lang w:val="mn-MN"/>
        </w:rPr>
        <w:t>Тоон мэдээлэл оруулах</w:t>
      </w:r>
    </w:p>
    <w:p w14:paraId="14B1E69C" w14:textId="77777777" w:rsidR="00783F60" w:rsidRPr="00C838B4" w:rsidRDefault="00783F60" w:rsidP="00783F60">
      <w:pPr>
        <w:rPr>
          <w:rFonts w:cs="Times New Roman"/>
          <w:szCs w:val="24"/>
          <w:lang w:val="mn-MN"/>
        </w:rPr>
      </w:pPr>
      <w:r w:rsidRPr="00C838B4">
        <w:rPr>
          <w:rFonts w:cs="Times New Roman"/>
          <w:szCs w:val="24"/>
          <w:lang w:val="mn-MN"/>
        </w:rPr>
        <w:t xml:space="preserve">Тоон мэдээллийг хэрхэн оруулах талаар дэлгэцийн агшныг харуулсан жишээн дээр авч үзье. </w:t>
      </w:r>
    </w:p>
    <w:p w14:paraId="07E8B928" w14:textId="77777777" w:rsidR="00783F60" w:rsidRPr="00C838B4" w:rsidRDefault="00783F60" w:rsidP="00783F60">
      <w:pPr>
        <w:rPr>
          <w:rFonts w:cs="Times New Roman"/>
          <w:szCs w:val="24"/>
          <w:lang w:val="mn-MN"/>
        </w:rPr>
      </w:pPr>
      <w:r w:rsidRPr="00C838B4">
        <w:rPr>
          <w:rFonts w:cs="Times New Roman"/>
          <w:szCs w:val="24"/>
          <w:lang w:val="mn-MN"/>
        </w:rPr>
        <w:t>Доорх жишээн дээр Сангийн яамны Үндсэн үйл ажиллагааны зардал сонгох хэсгийг нээсэн байна.</w:t>
      </w:r>
    </w:p>
    <w:p w14:paraId="0613D5C7" w14:textId="77777777" w:rsidR="00783F60" w:rsidRPr="00C838B4" w:rsidRDefault="00783F60" w:rsidP="00783F60">
      <w:pPr>
        <w:rPr>
          <w:rFonts w:cs="Times New Roman"/>
          <w:szCs w:val="24"/>
          <w:lang w:val="mn-MN"/>
        </w:rPr>
      </w:pPr>
      <w:r w:rsidRPr="00C838B4">
        <w:rPr>
          <w:noProof/>
          <w:lang w:val="mn-MN"/>
        </w:rPr>
        <w:lastRenderedPageBreak/>
        <w:drawing>
          <wp:inline distT="0" distB="0" distL="0" distR="0" wp14:anchorId="20D2D45D" wp14:editId="00465602">
            <wp:extent cx="5937250" cy="2628900"/>
            <wp:effectExtent l="0" t="0" r="6350" b="0"/>
            <wp:docPr id="13715336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37250" cy="2628900"/>
                    </a:xfrm>
                    <a:prstGeom prst="rect">
                      <a:avLst/>
                    </a:prstGeom>
                  </pic:spPr>
                </pic:pic>
              </a:graphicData>
            </a:graphic>
          </wp:inline>
        </w:drawing>
      </w:r>
    </w:p>
    <w:p w14:paraId="41FCE725" w14:textId="77777777" w:rsidR="00783F60" w:rsidRPr="00C838B4" w:rsidRDefault="00783F60" w:rsidP="00783F60">
      <w:pPr>
        <w:rPr>
          <w:rFonts w:cs="Times New Roman"/>
          <w:szCs w:val="24"/>
          <w:lang w:val="mn-MN"/>
        </w:rPr>
      </w:pPr>
      <w:r w:rsidRPr="00C838B4">
        <w:rPr>
          <w:rFonts w:cs="Times New Roman"/>
          <w:szCs w:val="24"/>
          <w:lang w:val="mn-MN"/>
        </w:rPr>
        <w:t>Сангийн яамны 801010 - Үндсэн үйл ажиллагааны зардал арга хэмжээн дээр төсвийн төлөвлөгөөг оруулахаар нээсэн байна.</w:t>
      </w:r>
    </w:p>
    <w:p w14:paraId="1E3C4498" w14:textId="61A572B4" w:rsidR="00783F60" w:rsidRPr="00C838B4" w:rsidRDefault="00CF44E5" w:rsidP="00783F60">
      <w:pPr>
        <w:rPr>
          <w:rFonts w:cs="Times New Roman"/>
          <w:szCs w:val="24"/>
          <w:lang w:val="mn-MN"/>
        </w:rPr>
      </w:pPr>
      <w:r w:rsidRPr="00C838B4">
        <w:rPr>
          <w:noProof/>
          <w:lang w:val="mn-MN"/>
        </w:rPr>
        <w:drawing>
          <wp:inline distT="0" distB="0" distL="0" distR="0" wp14:anchorId="5FF490B0" wp14:editId="06D2D797">
            <wp:extent cx="5715000" cy="1457325"/>
            <wp:effectExtent l="0" t="0" r="0" b="9525"/>
            <wp:docPr id="5" name="Picture 5" descr="D:\Work\2019\2019 Төсвийн удирдамж\udirdamj file\salary-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2019\2019 Төсвийн удирдамж\udirdamj file\salary-0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0" cy="1457325"/>
                    </a:xfrm>
                    <a:prstGeom prst="rect">
                      <a:avLst/>
                    </a:prstGeom>
                    <a:noFill/>
                    <a:ln>
                      <a:noFill/>
                    </a:ln>
                  </pic:spPr>
                </pic:pic>
              </a:graphicData>
            </a:graphic>
          </wp:inline>
        </w:drawing>
      </w:r>
    </w:p>
    <w:p w14:paraId="09204002" w14:textId="7C707FDC" w:rsidR="00783F60" w:rsidRPr="00C838B4" w:rsidRDefault="00CF44E5" w:rsidP="00783F60">
      <w:pPr>
        <w:rPr>
          <w:rFonts w:cs="Times New Roman"/>
          <w:szCs w:val="24"/>
          <w:lang w:val="mn-MN"/>
        </w:rPr>
      </w:pPr>
      <w:r w:rsidRPr="00C838B4">
        <w:rPr>
          <w:rFonts w:cs="Times New Roman"/>
          <w:b/>
          <w:szCs w:val="24"/>
          <w:lang w:val="mn-MN"/>
        </w:rPr>
        <w:t>20</w:t>
      </w:r>
      <w:r w:rsidR="001F16B3">
        <w:rPr>
          <w:rFonts w:cs="Times New Roman"/>
          <w:b/>
          <w:szCs w:val="24"/>
          <w:lang w:val="mn-MN"/>
        </w:rPr>
        <w:t>20</w:t>
      </w:r>
      <w:r w:rsidR="00783F60" w:rsidRPr="00C838B4">
        <w:rPr>
          <w:rFonts w:cs="Times New Roman"/>
          <w:b/>
          <w:szCs w:val="24"/>
          <w:lang w:val="mn-MN"/>
        </w:rPr>
        <w:t xml:space="preserve"> ТЕЗ </w:t>
      </w:r>
      <w:r w:rsidR="00AF48CB" w:rsidRPr="00C838B4">
        <w:rPr>
          <w:rFonts w:cs="Times New Roman"/>
          <w:b/>
          <w:szCs w:val="24"/>
          <w:lang w:val="mn-MN"/>
        </w:rPr>
        <w:t>Санал</w:t>
      </w:r>
      <w:r w:rsidR="00783F60" w:rsidRPr="00C838B4">
        <w:rPr>
          <w:rFonts w:cs="Times New Roman"/>
          <w:szCs w:val="24"/>
          <w:lang w:val="mn-MN"/>
        </w:rPr>
        <w:t xml:space="preserve"> баганын харалдаа доор </w:t>
      </w:r>
      <w:r w:rsidRPr="00C838B4">
        <w:rPr>
          <w:rFonts w:cs="Times New Roman"/>
          <w:szCs w:val="24"/>
          <w:lang w:val="mn-MN"/>
        </w:rPr>
        <w:t>8</w:t>
      </w:r>
      <w:r w:rsidR="00783F60" w:rsidRPr="00C838B4">
        <w:rPr>
          <w:rFonts w:cs="Times New Roman"/>
          <w:szCs w:val="24"/>
          <w:lang w:val="mn-MN"/>
        </w:rPr>
        <w:t xml:space="preserve"> дугаартай товчлуур дээр дарж, орон тоо оруулах цонхыг нээнэ. /улаанаар заасан сумыг дагуулж харах/</w:t>
      </w:r>
    </w:p>
    <w:p w14:paraId="35443676" w14:textId="63F10778" w:rsidR="00783F60" w:rsidRPr="00C838B4" w:rsidRDefault="00CF44E5" w:rsidP="00783F60">
      <w:pPr>
        <w:rPr>
          <w:rFonts w:cs="Times New Roman"/>
          <w:szCs w:val="24"/>
          <w:lang w:val="mn-MN"/>
        </w:rPr>
      </w:pPr>
      <w:r w:rsidRPr="00C838B4">
        <w:rPr>
          <w:noProof/>
          <w:lang w:val="mn-MN"/>
        </w:rPr>
        <w:drawing>
          <wp:inline distT="0" distB="0" distL="0" distR="0" wp14:anchorId="10F7E30C" wp14:editId="33F1F281">
            <wp:extent cx="5724525" cy="3095625"/>
            <wp:effectExtent l="0" t="0" r="9525" b="9525"/>
            <wp:docPr id="7" name="Picture 7" descr="D:\Work\2019\2019 Төсвийн удирдамж\udirdamj file\salary-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ork\2019\2019 Төсвийн удирдамж\udirdamj file\salary-0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24525" cy="3095625"/>
                    </a:xfrm>
                    <a:prstGeom prst="rect">
                      <a:avLst/>
                    </a:prstGeom>
                    <a:noFill/>
                    <a:ln>
                      <a:noFill/>
                    </a:ln>
                  </pic:spPr>
                </pic:pic>
              </a:graphicData>
            </a:graphic>
          </wp:inline>
        </w:drawing>
      </w:r>
    </w:p>
    <w:p w14:paraId="14EA2D61" w14:textId="77777777" w:rsidR="00783F60" w:rsidRPr="00C838B4" w:rsidRDefault="00783F60" w:rsidP="00783F60">
      <w:pPr>
        <w:rPr>
          <w:rFonts w:cs="Times New Roman"/>
          <w:szCs w:val="24"/>
          <w:lang w:val="mn-MN"/>
        </w:rPr>
      </w:pPr>
      <w:r w:rsidRPr="00C838B4">
        <w:rPr>
          <w:rFonts w:cs="Times New Roman"/>
          <w:szCs w:val="24"/>
          <w:lang w:val="mn-MN"/>
        </w:rPr>
        <w:lastRenderedPageBreak/>
        <w:t>Тус товчлуурыг дарснаар Ажиллагсдын тоо, цалингийн мэдээллийг оруулах цонх дараах байдлаар нээгдэнэ.</w:t>
      </w:r>
    </w:p>
    <w:p w14:paraId="76DB93EA" w14:textId="5E76599F" w:rsidR="00783F60" w:rsidRPr="00C838B4" w:rsidRDefault="00CF44E5" w:rsidP="00783F60">
      <w:pPr>
        <w:rPr>
          <w:rFonts w:cs="Times New Roman"/>
          <w:szCs w:val="24"/>
          <w:lang w:val="mn-MN"/>
        </w:rPr>
      </w:pPr>
      <w:r w:rsidRPr="00C838B4">
        <w:rPr>
          <w:noProof/>
          <w:lang w:val="mn-MN"/>
        </w:rPr>
        <w:drawing>
          <wp:inline distT="0" distB="0" distL="0" distR="0" wp14:anchorId="1F87CDC0" wp14:editId="63C02C74">
            <wp:extent cx="5724525" cy="2771775"/>
            <wp:effectExtent l="0" t="0" r="9525" b="9525"/>
            <wp:docPr id="8" name="Picture 8" descr="D:\Work\2019\2019 Төсвийн удирдамж\udirdamj file\salary-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ork\2019\2019 Төсвийн удирдамж\udirdamj file\salary-0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4525" cy="2771775"/>
                    </a:xfrm>
                    <a:prstGeom prst="rect">
                      <a:avLst/>
                    </a:prstGeom>
                    <a:noFill/>
                    <a:ln>
                      <a:noFill/>
                    </a:ln>
                  </pic:spPr>
                </pic:pic>
              </a:graphicData>
            </a:graphic>
          </wp:inline>
        </w:drawing>
      </w:r>
    </w:p>
    <w:p w14:paraId="60C66241" w14:textId="77777777" w:rsidR="00783F60" w:rsidRPr="00C838B4" w:rsidRDefault="00783F60" w:rsidP="00783F60">
      <w:pPr>
        <w:rPr>
          <w:rFonts w:cs="Times New Roman"/>
          <w:szCs w:val="24"/>
          <w:lang w:val="mn-MN"/>
        </w:rPr>
      </w:pPr>
      <w:r w:rsidRPr="00C838B4">
        <w:rPr>
          <w:rFonts w:cs="Times New Roman"/>
          <w:szCs w:val="24"/>
          <w:lang w:val="mn-MN"/>
        </w:rPr>
        <w:t>Энэхүү цонх нь байгууллагын тухайн сонгосон зориулалт, арга хэмжээн дээрх орон тоо, цалингийн мэдээллийг оруулах үндсэн цонх юм. Энэхүү цонхны зөвхөн саарал хэсэгт хэрэглэгч гараас тоон мэдээлэл оруулах боломжтой юм. Саарал хэсэгт мэдээллийг оруулснаар арын цагаан хэсэг дэх Нийт орон тоо, орон тоонд харгалзах цалингийн дүн зэрэг нь автоматаар бодогдоно.</w:t>
      </w:r>
    </w:p>
    <w:p w14:paraId="35B44755" w14:textId="77777777" w:rsidR="00783F60" w:rsidRPr="00C838B4" w:rsidRDefault="00783F60" w:rsidP="00783F60">
      <w:pPr>
        <w:rPr>
          <w:rFonts w:cs="Times New Roman"/>
          <w:szCs w:val="24"/>
          <w:lang w:val="mn-MN"/>
        </w:rPr>
      </w:pPr>
      <w:r w:rsidRPr="00C838B4">
        <w:rPr>
          <w:rFonts w:cs="Times New Roman"/>
          <w:szCs w:val="24"/>
          <w:lang w:val="mn-MN"/>
        </w:rPr>
        <w:t>Ажиллагсдын тоо, цалингийн мэдээллийг цонхны талбаруудын тайлбар:</w:t>
      </w:r>
    </w:p>
    <w:p w14:paraId="60215B0C" w14:textId="77777777" w:rsidR="00783F60" w:rsidRPr="00C838B4" w:rsidRDefault="00783F60" w:rsidP="00783F60">
      <w:pPr>
        <w:pStyle w:val="ListParagraph"/>
        <w:numPr>
          <w:ilvl w:val="0"/>
          <w:numId w:val="21"/>
        </w:numPr>
        <w:spacing w:after="160"/>
        <w:rPr>
          <w:rFonts w:cs="Times New Roman"/>
          <w:szCs w:val="24"/>
          <w:lang w:val="mn-MN"/>
        </w:rPr>
      </w:pPr>
      <w:r w:rsidRPr="00C838B4">
        <w:rPr>
          <w:rFonts w:cs="Times New Roman"/>
          <w:b/>
          <w:szCs w:val="24"/>
          <w:lang w:val="mn-MN"/>
        </w:rPr>
        <w:t>Цалингийн сүлжээ</w:t>
      </w:r>
      <w:r w:rsidRPr="00C838B4">
        <w:rPr>
          <w:rFonts w:cs="Times New Roman"/>
          <w:szCs w:val="24"/>
          <w:lang w:val="mn-MN"/>
        </w:rPr>
        <w:t xml:space="preserve"> – Төрийн албан хаагчийн албан тушаалын цалингийн сүлжээ</w:t>
      </w:r>
    </w:p>
    <w:p w14:paraId="7AAECD06" w14:textId="77777777" w:rsidR="00783F60" w:rsidRPr="00C838B4" w:rsidRDefault="00783F60" w:rsidP="00783F60">
      <w:pPr>
        <w:pStyle w:val="ListParagraph"/>
        <w:numPr>
          <w:ilvl w:val="0"/>
          <w:numId w:val="21"/>
        </w:numPr>
        <w:spacing w:after="160"/>
        <w:rPr>
          <w:rFonts w:cs="Times New Roman"/>
          <w:szCs w:val="24"/>
          <w:lang w:val="mn-MN"/>
        </w:rPr>
      </w:pPr>
      <w:r w:rsidRPr="00C838B4">
        <w:rPr>
          <w:rFonts w:cs="Times New Roman"/>
          <w:b/>
          <w:szCs w:val="24"/>
          <w:lang w:val="mn-MN"/>
        </w:rPr>
        <w:t>Дүн 1</w:t>
      </w:r>
      <w:r w:rsidRPr="00C838B4">
        <w:rPr>
          <w:rFonts w:cs="Times New Roman"/>
          <w:szCs w:val="24"/>
          <w:lang w:val="mn-MN"/>
        </w:rPr>
        <w:t xml:space="preserve"> – тухайн шатлал, зэрэглэлийн үндсэн цалингийн дүн.</w:t>
      </w:r>
    </w:p>
    <w:p w14:paraId="1EFC4E13" w14:textId="77777777" w:rsidR="00783F60" w:rsidRPr="00C838B4" w:rsidRDefault="00783F60" w:rsidP="00783F60">
      <w:pPr>
        <w:pStyle w:val="ListParagraph"/>
        <w:numPr>
          <w:ilvl w:val="0"/>
          <w:numId w:val="21"/>
        </w:numPr>
        <w:spacing w:after="160"/>
        <w:rPr>
          <w:rFonts w:cs="Times New Roman"/>
          <w:szCs w:val="24"/>
          <w:lang w:val="mn-MN"/>
        </w:rPr>
      </w:pPr>
      <w:r w:rsidRPr="00C838B4">
        <w:rPr>
          <w:rFonts w:cs="Times New Roman"/>
          <w:b/>
          <w:szCs w:val="24"/>
          <w:lang w:val="mn-MN"/>
        </w:rPr>
        <w:t>Дүн 2</w:t>
      </w:r>
      <w:r w:rsidRPr="00C838B4">
        <w:rPr>
          <w:rFonts w:cs="Times New Roman"/>
          <w:szCs w:val="24"/>
          <w:lang w:val="mn-MN"/>
        </w:rPr>
        <w:t xml:space="preserve"> – Интервалтай цалингийн дээд хэмжээ. Засгийн газрын 2014 оны 333, 2012 оны 79 дүгээр тогтоолд цаасан интервалтай цалингийн сүлжээгээр цалинждаг албан албан тушаалуудын цалингийн мэдээллийг оруулахдаа ашиглана. / Аймаг, Нийслэлийн Засаг даргын орлогч, Сум, дүүргийн Засаг дарга, сум дүүргийн засаг даргын орлогч, Баг, хорооны засаг дарга зэрэг/</w:t>
      </w:r>
    </w:p>
    <w:p w14:paraId="504C0226" w14:textId="77777777" w:rsidR="00783F60" w:rsidRPr="00C838B4" w:rsidRDefault="00783F60" w:rsidP="00783F60">
      <w:pPr>
        <w:pStyle w:val="ListParagraph"/>
        <w:numPr>
          <w:ilvl w:val="0"/>
          <w:numId w:val="21"/>
        </w:numPr>
        <w:spacing w:after="160"/>
        <w:rPr>
          <w:rFonts w:cs="Times New Roman"/>
          <w:szCs w:val="24"/>
          <w:lang w:val="mn-MN"/>
        </w:rPr>
      </w:pPr>
      <w:r w:rsidRPr="00C838B4">
        <w:rPr>
          <w:rFonts w:cs="Times New Roman"/>
          <w:b/>
          <w:szCs w:val="24"/>
          <w:lang w:val="mn-MN"/>
        </w:rPr>
        <w:t>Бодох дүн</w:t>
      </w:r>
      <w:r w:rsidRPr="00C838B4">
        <w:rPr>
          <w:rFonts w:cs="Times New Roman"/>
          <w:szCs w:val="24"/>
          <w:lang w:val="mn-MN"/>
        </w:rPr>
        <w:t xml:space="preserve"> – Тухайн шатлал дээр оруулсан орон тооны цалинг бодох дүн.</w:t>
      </w:r>
    </w:p>
    <w:p w14:paraId="0EFB3E14" w14:textId="77777777" w:rsidR="00783F60" w:rsidRPr="00C838B4" w:rsidRDefault="00783F60" w:rsidP="00783F60">
      <w:pPr>
        <w:pStyle w:val="ListParagraph"/>
        <w:numPr>
          <w:ilvl w:val="0"/>
          <w:numId w:val="21"/>
        </w:numPr>
        <w:spacing w:after="160"/>
        <w:rPr>
          <w:rFonts w:cs="Times New Roman"/>
          <w:szCs w:val="24"/>
          <w:lang w:val="mn-MN"/>
        </w:rPr>
      </w:pPr>
      <w:r w:rsidRPr="00C838B4">
        <w:rPr>
          <w:rFonts w:cs="Times New Roman"/>
          <w:b/>
          <w:szCs w:val="24"/>
          <w:lang w:val="mn-MN"/>
        </w:rPr>
        <w:t>Сар</w:t>
      </w:r>
      <w:r w:rsidRPr="00C838B4">
        <w:rPr>
          <w:rFonts w:cs="Times New Roman"/>
          <w:szCs w:val="24"/>
          <w:lang w:val="mn-MN"/>
        </w:rPr>
        <w:t xml:space="preserve"> – Анхны тохируулга нь бүтэн жилээр буюу 12 сараар байх бөгөөд, зарим тохиолдолд галч, манаач зэрэг цөөн сараар цалинг нь бодож цалингийн санд тусгадаг орон тоо байх тохиолдолд 12-оос багаар тохируулж болно. </w:t>
      </w:r>
    </w:p>
    <w:p w14:paraId="578949AD" w14:textId="77777777" w:rsidR="00783F60" w:rsidRPr="00C838B4" w:rsidRDefault="00783F60" w:rsidP="00783F60">
      <w:pPr>
        <w:pStyle w:val="ListParagraph"/>
        <w:numPr>
          <w:ilvl w:val="0"/>
          <w:numId w:val="21"/>
        </w:numPr>
        <w:spacing w:after="160"/>
        <w:rPr>
          <w:rFonts w:cs="Times New Roman"/>
          <w:szCs w:val="24"/>
          <w:lang w:val="mn-MN"/>
        </w:rPr>
      </w:pPr>
      <w:r w:rsidRPr="00C838B4">
        <w:rPr>
          <w:rFonts w:cs="Times New Roman"/>
          <w:b/>
          <w:szCs w:val="24"/>
          <w:lang w:val="mn-MN"/>
        </w:rPr>
        <w:t>Үндсэн орон тоо</w:t>
      </w:r>
      <w:r w:rsidRPr="00C838B4">
        <w:rPr>
          <w:rFonts w:cs="Times New Roman"/>
          <w:szCs w:val="24"/>
          <w:lang w:val="mn-MN"/>
        </w:rPr>
        <w:t xml:space="preserve"> – Тухайн шатлалаар цалинждаг тухайн байгууллагын үндсэн ажиллагсдын тоог оруулна. Жишээ нь: Тухайн байгууллагад ТТ-5-5 шатлалаар цалинждаг 5 ажилтан байвал Үндсэн орон хэсэгт оруулна.</w:t>
      </w:r>
    </w:p>
    <w:p w14:paraId="48DC4578" w14:textId="77777777" w:rsidR="00783F60" w:rsidRPr="00C838B4" w:rsidRDefault="00783F60" w:rsidP="00783F60">
      <w:pPr>
        <w:pStyle w:val="ListParagraph"/>
        <w:numPr>
          <w:ilvl w:val="0"/>
          <w:numId w:val="21"/>
        </w:numPr>
        <w:spacing w:after="160"/>
        <w:rPr>
          <w:rFonts w:cs="Times New Roman"/>
          <w:szCs w:val="24"/>
          <w:lang w:val="mn-MN"/>
        </w:rPr>
      </w:pPr>
      <w:r w:rsidRPr="00C838B4">
        <w:rPr>
          <w:rFonts w:cs="Times New Roman"/>
          <w:b/>
          <w:szCs w:val="24"/>
          <w:lang w:val="mn-MN"/>
        </w:rPr>
        <w:t>Гэрээт орон тоо</w:t>
      </w:r>
      <w:r w:rsidRPr="00C838B4">
        <w:rPr>
          <w:rFonts w:cs="Times New Roman"/>
          <w:szCs w:val="24"/>
          <w:lang w:val="mn-MN"/>
        </w:rPr>
        <w:t xml:space="preserve"> – Тухайн шатлалаар цалинжиж буй гэрээт орон тооны мэдээллийг оруулна. </w:t>
      </w:r>
    </w:p>
    <w:p w14:paraId="4561DB58" w14:textId="77777777" w:rsidR="00783F60" w:rsidRPr="00C838B4" w:rsidRDefault="00783F60" w:rsidP="00783F60">
      <w:pPr>
        <w:pStyle w:val="ListParagraph"/>
        <w:numPr>
          <w:ilvl w:val="0"/>
          <w:numId w:val="21"/>
        </w:numPr>
        <w:spacing w:after="160"/>
        <w:rPr>
          <w:rFonts w:cs="Times New Roman"/>
          <w:szCs w:val="24"/>
          <w:lang w:val="mn-MN"/>
        </w:rPr>
      </w:pPr>
      <w:r w:rsidRPr="00C838B4">
        <w:rPr>
          <w:rFonts w:cs="Times New Roman"/>
          <w:b/>
          <w:szCs w:val="24"/>
          <w:lang w:val="mn-MN"/>
        </w:rPr>
        <w:t>Нийт орон тоо</w:t>
      </w:r>
      <w:r w:rsidRPr="00C838B4">
        <w:rPr>
          <w:rFonts w:cs="Times New Roman"/>
          <w:szCs w:val="24"/>
          <w:lang w:val="mn-MN"/>
        </w:rPr>
        <w:t xml:space="preserve"> – Хэрэглэгчийн оруулсан Үндсэн ба Гэрээт орон тооны нийлбэрийг харуулна.</w:t>
      </w:r>
    </w:p>
    <w:p w14:paraId="56289523" w14:textId="77777777" w:rsidR="00783F60" w:rsidRPr="00C838B4" w:rsidRDefault="00783F60" w:rsidP="00783F60">
      <w:pPr>
        <w:pStyle w:val="ListParagraph"/>
        <w:numPr>
          <w:ilvl w:val="0"/>
          <w:numId w:val="21"/>
        </w:numPr>
        <w:spacing w:after="160"/>
        <w:rPr>
          <w:rFonts w:cs="Times New Roman"/>
          <w:szCs w:val="24"/>
          <w:lang w:val="mn-MN"/>
        </w:rPr>
      </w:pPr>
      <w:r w:rsidRPr="00C838B4">
        <w:rPr>
          <w:rFonts w:cs="Times New Roman"/>
          <w:b/>
          <w:szCs w:val="24"/>
          <w:lang w:val="mn-MN"/>
        </w:rPr>
        <w:t>Үндсэн дүн</w:t>
      </w:r>
      <w:r w:rsidRPr="00C838B4">
        <w:rPr>
          <w:rFonts w:cs="Times New Roman"/>
          <w:szCs w:val="24"/>
          <w:lang w:val="mn-MN"/>
        </w:rPr>
        <w:t xml:space="preserve"> – Хэрэглэгчийн оруулсан Үндсэн орон тооны мэдээллийн дагуу цалингийн сангийн мэдээллийг бодож харуулна.</w:t>
      </w:r>
    </w:p>
    <w:p w14:paraId="6DEE3535" w14:textId="77777777" w:rsidR="00783F60" w:rsidRPr="00C838B4" w:rsidRDefault="00783F60" w:rsidP="00783F60">
      <w:pPr>
        <w:pStyle w:val="ListParagraph"/>
        <w:numPr>
          <w:ilvl w:val="0"/>
          <w:numId w:val="21"/>
        </w:numPr>
        <w:spacing w:after="160"/>
        <w:rPr>
          <w:rFonts w:cs="Times New Roman"/>
          <w:szCs w:val="24"/>
          <w:lang w:val="mn-MN"/>
        </w:rPr>
      </w:pPr>
      <w:r w:rsidRPr="00C838B4">
        <w:rPr>
          <w:rFonts w:cs="Times New Roman"/>
          <w:b/>
          <w:szCs w:val="24"/>
          <w:lang w:val="mn-MN"/>
        </w:rPr>
        <w:lastRenderedPageBreak/>
        <w:t>Гэрээт дүн</w:t>
      </w:r>
      <w:r w:rsidRPr="00C838B4">
        <w:rPr>
          <w:rFonts w:cs="Times New Roman"/>
          <w:szCs w:val="24"/>
          <w:lang w:val="mn-MN"/>
        </w:rPr>
        <w:t xml:space="preserve"> – Хэрэглэгчийн оруулсан Гэрээт орон тооны мэдээллийн дагуу цалингийн сангийн мэдээллийг бодож харуулна. Жишээ нь тухайн байгууллагад ажилдаг 4 гэрээт ажилтан ТЗ-6-1 шатлалаар цалинждаг бол ТЗ-6-1 дэх гэрээт ажилтан гэсэн хэсэгт 4 гэж оруулна.</w:t>
      </w:r>
    </w:p>
    <w:p w14:paraId="667C15C2" w14:textId="77777777" w:rsidR="00783F60" w:rsidRPr="00C838B4" w:rsidRDefault="00783F60" w:rsidP="00783F60">
      <w:pPr>
        <w:pStyle w:val="ListParagraph"/>
        <w:numPr>
          <w:ilvl w:val="0"/>
          <w:numId w:val="21"/>
        </w:numPr>
        <w:spacing w:after="160"/>
        <w:rPr>
          <w:rFonts w:cs="Times New Roman"/>
          <w:szCs w:val="24"/>
          <w:lang w:val="mn-MN"/>
        </w:rPr>
      </w:pPr>
      <w:r w:rsidRPr="00C838B4">
        <w:rPr>
          <w:rFonts w:cs="Times New Roman"/>
          <w:b/>
          <w:szCs w:val="24"/>
          <w:lang w:val="mn-MN"/>
        </w:rPr>
        <w:t>Нийт дүн</w:t>
      </w:r>
      <w:r w:rsidRPr="00C838B4">
        <w:rPr>
          <w:rFonts w:cs="Times New Roman"/>
          <w:szCs w:val="24"/>
          <w:lang w:val="mn-MN"/>
        </w:rPr>
        <w:t xml:space="preserve"> – Хэрэглэгчийн оруулсан Үндсэн ба Гэрээт орон тооны нийт цалингийн сангийн дүнг харуулна.</w:t>
      </w:r>
    </w:p>
    <w:p w14:paraId="415B95B5" w14:textId="77777777" w:rsidR="00783F60" w:rsidRPr="00C838B4" w:rsidRDefault="00783F60" w:rsidP="00783F60">
      <w:pPr>
        <w:ind w:left="360"/>
        <w:rPr>
          <w:rFonts w:cs="Times New Roman"/>
          <w:szCs w:val="24"/>
          <w:lang w:val="mn-MN"/>
        </w:rPr>
      </w:pPr>
      <w:r w:rsidRPr="00C838B4">
        <w:rPr>
          <w:rFonts w:cs="Times New Roman"/>
          <w:szCs w:val="24"/>
          <w:lang w:val="mn-MN"/>
        </w:rPr>
        <w:t>Доорх жишээнд ажиллагсдын тоог Төрийн албан хаагчийн шатлал, зэрэглэлийн дагуу оруулсны дараах нийт орон тоо, тухайн оруулсан орон тоонд харгалзах нийт цалингийн санг харуулж байна.</w:t>
      </w:r>
    </w:p>
    <w:p w14:paraId="718B1F9C" w14:textId="71E092C1" w:rsidR="00783F60" w:rsidRPr="00C838B4" w:rsidRDefault="00CF44E5" w:rsidP="00783F60">
      <w:pPr>
        <w:ind w:left="360"/>
        <w:rPr>
          <w:rFonts w:cs="Times New Roman"/>
          <w:szCs w:val="24"/>
          <w:lang w:val="mn-MN"/>
        </w:rPr>
      </w:pPr>
      <w:r w:rsidRPr="00C838B4">
        <w:rPr>
          <w:noProof/>
          <w:lang w:val="mn-MN"/>
        </w:rPr>
        <w:drawing>
          <wp:inline distT="0" distB="0" distL="0" distR="0" wp14:anchorId="416C4926" wp14:editId="3FC1337A">
            <wp:extent cx="5724525" cy="2781300"/>
            <wp:effectExtent l="0" t="0" r="9525" b="0"/>
            <wp:docPr id="9" name="Picture 9" descr="D:\Work\2019\2019 Төсвийн удирдамж\udirdamj file\salary-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Work\2019\2019 Төсвийн удирдамж\udirdamj file\salary-0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4525" cy="2781300"/>
                    </a:xfrm>
                    <a:prstGeom prst="rect">
                      <a:avLst/>
                    </a:prstGeom>
                    <a:noFill/>
                    <a:ln>
                      <a:noFill/>
                    </a:ln>
                  </pic:spPr>
                </pic:pic>
              </a:graphicData>
            </a:graphic>
          </wp:inline>
        </w:drawing>
      </w:r>
    </w:p>
    <w:p w14:paraId="0148A23B" w14:textId="77777777" w:rsidR="00783F60" w:rsidRPr="00C838B4" w:rsidRDefault="31A5AE6F" w:rsidP="31A5AE6F">
      <w:pPr>
        <w:ind w:firstLine="360"/>
        <w:rPr>
          <w:rFonts w:cs="Times New Roman"/>
          <w:szCs w:val="24"/>
          <w:lang w:val="mn-MN"/>
        </w:rPr>
      </w:pPr>
      <w:r w:rsidRPr="00C838B4">
        <w:rPr>
          <w:lang w:val="mn-MN"/>
        </w:rPr>
        <w:t xml:space="preserve">Програмд оруулсан орон тооны мэдээллийг нарийвчлан шалгасны үндсэн дээр мэдээллийг үнэн зөв оруулсан гэж үзвэл </w:t>
      </w:r>
      <w:r w:rsidR="0DBE21A0" w:rsidRPr="00C838B4">
        <w:rPr>
          <w:noProof/>
          <w:lang w:val="mn-MN"/>
        </w:rPr>
        <w:drawing>
          <wp:inline distT="0" distB="0" distL="0" distR="0" wp14:anchorId="58599A09" wp14:editId="7BBDE5CF">
            <wp:extent cx="400050" cy="149272"/>
            <wp:effectExtent l="0" t="0" r="0" b="3175"/>
            <wp:docPr id="11843135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6">
                      <a:extLst>
                        <a:ext uri="{28A0092B-C50C-407E-A947-70E740481C1C}">
                          <a14:useLocalDpi xmlns:a14="http://schemas.microsoft.com/office/drawing/2010/main" val="0"/>
                        </a:ext>
                      </a:extLst>
                    </a:blip>
                    <a:stretch>
                      <a:fillRect/>
                    </a:stretch>
                  </pic:blipFill>
                  <pic:spPr>
                    <a:xfrm>
                      <a:off x="0" y="0"/>
                      <a:ext cx="400050" cy="149272"/>
                    </a:xfrm>
                    <a:prstGeom prst="rect">
                      <a:avLst/>
                    </a:prstGeom>
                  </pic:spPr>
                </pic:pic>
              </a:graphicData>
            </a:graphic>
          </wp:inline>
        </w:drawing>
      </w:r>
      <w:r w:rsidRPr="00C838B4">
        <w:rPr>
          <w:lang w:val="mn-MN"/>
        </w:rPr>
        <w:t xml:space="preserve"> товчлуурыг дарж тус цонхыг хаана.</w:t>
      </w:r>
    </w:p>
    <w:p w14:paraId="5A845CF7" w14:textId="77777777" w:rsidR="00783F60" w:rsidRPr="00C838B4" w:rsidRDefault="00783F60" w:rsidP="00783F60">
      <w:pPr>
        <w:ind w:firstLine="360"/>
        <w:rPr>
          <w:rFonts w:cs="Times New Roman"/>
          <w:szCs w:val="24"/>
          <w:lang w:val="mn-MN"/>
        </w:rPr>
      </w:pPr>
      <w:r w:rsidRPr="00C838B4">
        <w:rPr>
          <w:rFonts w:cs="Times New Roman"/>
          <w:szCs w:val="24"/>
          <w:lang w:val="mn-MN"/>
        </w:rPr>
        <w:t>ОК товчлуурыг дарж цонхыг хаасны дараа Зарлагын төлөвлөгөө оруулах цонхонд тухайн байгууллагын үндсэн цалин болон гэрээт цалингийн мэдээлэл орсон байна.</w:t>
      </w:r>
    </w:p>
    <w:p w14:paraId="22EF5E07" w14:textId="34649809" w:rsidR="00783F60" w:rsidRPr="00C838B4" w:rsidRDefault="00CF44E5" w:rsidP="00783F60">
      <w:pPr>
        <w:rPr>
          <w:rFonts w:cs="Times New Roman"/>
          <w:szCs w:val="24"/>
          <w:lang w:val="mn-MN"/>
        </w:rPr>
      </w:pPr>
      <w:r w:rsidRPr="00C838B4">
        <w:rPr>
          <w:noProof/>
          <w:lang w:val="mn-MN"/>
        </w:rPr>
        <w:drawing>
          <wp:inline distT="0" distB="0" distL="0" distR="0" wp14:anchorId="1D4CD724" wp14:editId="3883D3E4">
            <wp:extent cx="5724525" cy="1809750"/>
            <wp:effectExtent l="0" t="0" r="9525" b="0"/>
            <wp:docPr id="10" name="Picture 10" descr="D:\Work\2019\2019 Төсвийн удирдамж\udirdamj file\salary-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Work\2019\2019 Төсвийн удирдамж\udirdamj file\salary-0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4525" cy="1809750"/>
                    </a:xfrm>
                    <a:prstGeom prst="rect">
                      <a:avLst/>
                    </a:prstGeom>
                    <a:noFill/>
                    <a:ln>
                      <a:noFill/>
                    </a:ln>
                  </pic:spPr>
                </pic:pic>
              </a:graphicData>
            </a:graphic>
          </wp:inline>
        </w:drawing>
      </w:r>
    </w:p>
    <w:p w14:paraId="53F6FFDE" w14:textId="77777777" w:rsidR="00783F60" w:rsidRPr="00C838B4" w:rsidRDefault="00783F60" w:rsidP="00783F60">
      <w:pPr>
        <w:rPr>
          <w:rFonts w:cs="Times New Roman"/>
          <w:szCs w:val="24"/>
          <w:lang w:val="mn-MN"/>
        </w:rPr>
      </w:pPr>
      <w:r w:rsidRPr="00C838B4">
        <w:rPr>
          <w:rFonts w:cs="Times New Roman"/>
          <w:szCs w:val="24"/>
          <w:lang w:val="mn-MN"/>
        </w:rPr>
        <w:tab/>
        <w:t xml:space="preserve">Орон тооны мэдээллийг оруулахаар тохируулсан багана дээр 210101 – Үндсэн цалин, 210105 – Гэрээт ажлын цалин эдийн засгийн ангиллууд дээр гараас тоо оруулах боломжгүй. Тиймээс орон тооны мэдээллээ үнэн зөв, алдаагүй оруулах шаардлагатай. </w:t>
      </w:r>
    </w:p>
    <w:p w14:paraId="45C2D2DF" w14:textId="77777777" w:rsidR="00783F60" w:rsidRPr="00C838B4" w:rsidRDefault="00783F60" w:rsidP="00783F60">
      <w:pPr>
        <w:rPr>
          <w:rFonts w:cs="Times New Roman"/>
          <w:szCs w:val="24"/>
          <w:lang w:val="mn-MN"/>
        </w:rPr>
      </w:pPr>
      <w:r w:rsidRPr="00C838B4">
        <w:rPr>
          <w:rFonts w:cs="Times New Roman"/>
          <w:szCs w:val="24"/>
          <w:lang w:val="mn-MN"/>
        </w:rPr>
        <w:lastRenderedPageBreak/>
        <w:tab/>
        <w:t xml:space="preserve">Хэрэглэгч ажиллагсдын тоо, цалингийн санг оруулах цонхонд оруулсан орон тооны мэдээлэл нь төлөвлөгөөний цонхны ОРОН ТООНЫ МЭДЭЭЛЭЛ – хэсэгт төрийн албан хаагчийн ангиллын дагуу автоматаар бүртгэгдэнэ. </w:t>
      </w:r>
    </w:p>
    <w:p w14:paraId="5E208C14" w14:textId="77777777" w:rsidR="00783F60" w:rsidRPr="00C838B4" w:rsidRDefault="00783F60" w:rsidP="00783F60">
      <w:pPr>
        <w:rPr>
          <w:rFonts w:cs="Times New Roman"/>
          <w:szCs w:val="24"/>
          <w:lang w:val="mn-MN"/>
        </w:rPr>
      </w:pPr>
      <w:r w:rsidRPr="00C838B4">
        <w:rPr>
          <w:noProof/>
          <w:lang w:val="mn-MN"/>
        </w:rPr>
        <w:drawing>
          <wp:inline distT="0" distB="0" distL="0" distR="0" wp14:anchorId="3C263DF1" wp14:editId="23B561AF">
            <wp:extent cx="5943600" cy="812800"/>
            <wp:effectExtent l="0" t="0" r="0" b="6350"/>
            <wp:docPr id="11330848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43600" cy="812800"/>
                    </a:xfrm>
                    <a:prstGeom prst="rect">
                      <a:avLst/>
                    </a:prstGeom>
                  </pic:spPr>
                </pic:pic>
              </a:graphicData>
            </a:graphic>
          </wp:inline>
        </w:drawing>
      </w:r>
    </w:p>
    <w:p w14:paraId="21AAB7A8" w14:textId="77777777" w:rsidR="00783F60" w:rsidRPr="00C838B4" w:rsidRDefault="00783F60" w:rsidP="00783F60">
      <w:pPr>
        <w:ind w:firstLine="720"/>
        <w:rPr>
          <w:rFonts w:cs="Times New Roman"/>
          <w:szCs w:val="24"/>
          <w:lang w:val="mn-MN"/>
        </w:rPr>
      </w:pPr>
      <w:r w:rsidRPr="00C838B4">
        <w:rPr>
          <w:rFonts w:cs="Times New Roman"/>
          <w:szCs w:val="24"/>
          <w:lang w:val="mn-MN"/>
        </w:rPr>
        <w:t xml:space="preserve">Харин АЖИЛЛАГСДЫН ТОО хэсэгт тус орон тооны мэдээлэл нь бүртгэгдэхгүй тул хэрэглэгч АЖИЛЛАГСДЫН ТОО хэсгийн мэдээллийг Удирдах ажилтан, Гүйцэтгэх ажилтан, Үйлчлэх ажилтан, Гэрээт ажилтан ангиллуудаар үнэн зөв бөглөнө. </w:t>
      </w:r>
    </w:p>
    <w:p w14:paraId="2D545A16" w14:textId="77777777" w:rsidR="00783F60" w:rsidRPr="00C838B4" w:rsidRDefault="00783F60" w:rsidP="00783F60">
      <w:pPr>
        <w:rPr>
          <w:rFonts w:cs="Times New Roman"/>
          <w:szCs w:val="24"/>
          <w:lang w:val="mn-MN"/>
        </w:rPr>
      </w:pPr>
      <w:r w:rsidRPr="00C838B4">
        <w:rPr>
          <w:noProof/>
          <w:lang w:val="mn-MN"/>
        </w:rPr>
        <w:drawing>
          <wp:inline distT="0" distB="0" distL="0" distR="0" wp14:anchorId="367F2672" wp14:editId="25A95DC5">
            <wp:extent cx="5930899" cy="361950"/>
            <wp:effectExtent l="0" t="0" r="0" b="0"/>
            <wp:docPr id="19668821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30899" cy="361950"/>
                    </a:xfrm>
                    <a:prstGeom prst="rect">
                      <a:avLst/>
                    </a:prstGeom>
                  </pic:spPr>
                </pic:pic>
              </a:graphicData>
            </a:graphic>
          </wp:inline>
        </w:drawing>
      </w:r>
    </w:p>
    <w:p w14:paraId="1810BE5C" w14:textId="625BF100" w:rsidR="00783F60" w:rsidRPr="00C838B4" w:rsidRDefault="00783F60" w:rsidP="00783F60">
      <w:pPr>
        <w:rPr>
          <w:rFonts w:cs="Times New Roman"/>
          <w:szCs w:val="24"/>
          <w:lang w:val="mn-MN"/>
        </w:rPr>
      </w:pPr>
      <w:r w:rsidRPr="00C838B4">
        <w:rPr>
          <w:rFonts w:cs="Times New Roman"/>
          <w:szCs w:val="24"/>
          <w:lang w:val="mn-MN"/>
        </w:rPr>
        <w:t xml:space="preserve">АЖИЛЛАГСДЫН ТОО болон ОРОН ТООНЫ МЭДЭЭЛЭЛ хэсгүүдэд оруулсан </w:t>
      </w:r>
      <w:r w:rsidR="00CF44E5" w:rsidRPr="00C838B4">
        <w:rPr>
          <w:rFonts w:cs="Times New Roman"/>
          <w:szCs w:val="24"/>
          <w:lang w:val="mn-MN"/>
        </w:rPr>
        <w:t>ажиллагсдын тоо тэнцүү</w:t>
      </w:r>
      <w:r w:rsidRPr="00C838B4">
        <w:rPr>
          <w:rFonts w:cs="Times New Roman"/>
          <w:szCs w:val="24"/>
          <w:lang w:val="mn-MN"/>
        </w:rPr>
        <w:t xml:space="preserve"> байх ёстойг анхаарна уу.</w:t>
      </w:r>
    </w:p>
    <w:p w14:paraId="55638405" w14:textId="77777777" w:rsidR="00783F60" w:rsidRPr="00C838B4" w:rsidRDefault="00783F60" w:rsidP="00783F60">
      <w:pPr>
        <w:rPr>
          <w:rFonts w:cs="Times New Roman"/>
          <w:szCs w:val="24"/>
          <w:lang w:val="mn-MN"/>
        </w:rPr>
      </w:pPr>
      <w:r w:rsidRPr="00C838B4">
        <w:rPr>
          <w:rFonts w:cs="Times New Roman"/>
          <w:szCs w:val="24"/>
          <w:lang w:val="mn-MN"/>
        </w:rPr>
        <w:t>Тоон мэдээллийг оруулж дууссаны дараа НДШ-ийг бодуулах, Санхүүжүүлэх эх үүсвэрийг тэнцүүлэх зэрэг үйлдлүүдийг хийснээр төлөвлөгөөг хадгалж болно.</w:t>
      </w:r>
    </w:p>
    <w:p w14:paraId="65CCA149" w14:textId="77777777" w:rsidR="00783F60" w:rsidRPr="00C838B4" w:rsidRDefault="00783F60" w:rsidP="00783F60">
      <w:pPr>
        <w:rPr>
          <w:b/>
          <w:lang w:val="mn-MN"/>
        </w:rPr>
      </w:pPr>
      <w:r w:rsidRPr="00C838B4">
        <w:rPr>
          <w:b/>
          <w:lang w:val="mn-MN"/>
        </w:rPr>
        <w:t>Оруулсан тоон мэдээллийн нэгтгэлийг татаж харах</w:t>
      </w:r>
    </w:p>
    <w:p w14:paraId="765455D1" w14:textId="77777777" w:rsidR="00783F60" w:rsidRPr="00C838B4" w:rsidRDefault="00783F60" w:rsidP="00783F60">
      <w:pPr>
        <w:rPr>
          <w:rFonts w:cs="Times New Roman"/>
          <w:szCs w:val="24"/>
          <w:lang w:val="mn-MN"/>
        </w:rPr>
      </w:pPr>
      <w:r w:rsidRPr="00C838B4">
        <w:rPr>
          <w:rFonts w:cs="Times New Roman"/>
          <w:szCs w:val="24"/>
          <w:lang w:val="mn-MN"/>
        </w:rPr>
        <w:t>Хэрэглэгч Фискал програмд өөрийн Төсвийн ерөнхийлөн захирагчийн орон тооны мэдээллийг байгууллага, зориулалт, арга хэмжээгээр оруулсны дараа нэгтгэл татах функцийн тусламжтайгаар оруулсан тоон мэдээллээ шалгах боломжтой.</w:t>
      </w:r>
    </w:p>
    <w:p w14:paraId="1C6D2D23" w14:textId="77777777" w:rsidR="00783F60" w:rsidRPr="00C838B4" w:rsidRDefault="00783F60" w:rsidP="00783F60">
      <w:pPr>
        <w:rPr>
          <w:rFonts w:cs="Times New Roman"/>
          <w:szCs w:val="24"/>
          <w:lang w:val="mn-MN"/>
        </w:rPr>
      </w:pPr>
      <w:r w:rsidRPr="00C838B4">
        <w:rPr>
          <w:rFonts w:cs="Times New Roman"/>
          <w:szCs w:val="24"/>
          <w:lang w:val="mn-MN"/>
        </w:rPr>
        <w:t>Нэгтгэлийн цонхны Орон тоо хэсгийг тэмдэглэж нэгтгэлийг татсанаар Орон тоо, Цалингийн сангийн мэдээллийг харна.</w:t>
      </w:r>
    </w:p>
    <w:p w14:paraId="23695515" w14:textId="77777777" w:rsidR="00783F60" w:rsidRPr="00C838B4" w:rsidRDefault="00783F60" w:rsidP="00783F60">
      <w:pPr>
        <w:rPr>
          <w:rFonts w:cs="Times New Roman"/>
          <w:szCs w:val="24"/>
          <w:lang w:val="mn-MN"/>
        </w:rPr>
      </w:pPr>
      <w:r w:rsidRPr="00C838B4">
        <w:rPr>
          <w:noProof/>
          <w:lang w:val="mn-MN"/>
        </w:rPr>
        <w:drawing>
          <wp:inline distT="0" distB="0" distL="0" distR="0" wp14:anchorId="653FC73A" wp14:editId="0516386C">
            <wp:extent cx="5937250" cy="2438400"/>
            <wp:effectExtent l="0" t="0" r="6350" b="0"/>
            <wp:docPr id="743675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0">
                      <a:extLst>
                        <a:ext uri="{28A0092B-C50C-407E-A947-70E740481C1C}">
                          <a14:useLocalDpi xmlns:a14="http://schemas.microsoft.com/office/drawing/2010/main" val="0"/>
                        </a:ext>
                      </a:extLst>
                    </a:blip>
                    <a:stretch>
                      <a:fillRect/>
                    </a:stretch>
                  </pic:blipFill>
                  <pic:spPr>
                    <a:xfrm>
                      <a:off x="0" y="0"/>
                      <a:ext cx="5937250" cy="2438400"/>
                    </a:xfrm>
                    <a:prstGeom prst="rect">
                      <a:avLst/>
                    </a:prstGeom>
                  </pic:spPr>
                </pic:pic>
              </a:graphicData>
            </a:graphic>
          </wp:inline>
        </w:drawing>
      </w:r>
    </w:p>
    <w:p w14:paraId="1AF1D767" w14:textId="77777777" w:rsidR="00783F60" w:rsidRPr="00C838B4" w:rsidRDefault="00783F60" w:rsidP="00783F60">
      <w:pPr>
        <w:rPr>
          <w:rFonts w:cs="Times New Roman"/>
          <w:szCs w:val="24"/>
          <w:lang w:val="mn-MN"/>
        </w:rPr>
      </w:pPr>
      <w:r w:rsidRPr="00C838B4">
        <w:rPr>
          <w:rFonts w:cs="Times New Roman"/>
          <w:szCs w:val="24"/>
          <w:lang w:val="mn-MN"/>
        </w:rPr>
        <w:t>Нэгтгэлийн тайлан нь доорх байдалтай гарна.</w:t>
      </w:r>
    </w:p>
    <w:p w14:paraId="4AE15CEA" w14:textId="051F076E" w:rsidR="00783F60" w:rsidRPr="00C838B4" w:rsidRDefault="00CF44E5" w:rsidP="00783F60">
      <w:pPr>
        <w:rPr>
          <w:rFonts w:cs="Times New Roman"/>
          <w:szCs w:val="24"/>
          <w:lang w:val="mn-MN"/>
        </w:rPr>
      </w:pPr>
      <w:r w:rsidRPr="00C838B4">
        <w:rPr>
          <w:noProof/>
          <w:lang w:val="mn-MN"/>
        </w:rPr>
        <w:lastRenderedPageBreak/>
        <w:drawing>
          <wp:inline distT="0" distB="0" distL="0" distR="0" wp14:anchorId="2EA91BB6" wp14:editId="4158C233">
            <wp:extent cx="4981575" cy="6858000"/>
            <wp:effectExtent l="0" t="0" r="9525" b="0"/>
            <wp:docPr id="11" name="Picture 11" descr="D:\Work\2019\2019 Төсвийн удирдамж\udirdamj file\salary-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Work\2019\2019 Төсвийн удирдамж\udirdamj file\salary-07.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81575" cy="6858000"/>
                    </a:xfrm>
                    <a:prstGeom prst="rect">
                      <a:avLst/>
                    </a:prstGeom>
                    <a:noFill/>
                    <a:ln>
                      <a:noFill/>
                    </a:ln>
                  </pic:spPr>
                </pic:pic>
              </a:graphicData>
            </a:graphic>
          </wp:inline>
        </w:drawing>
      </w:r>
    </w:p>
    <w:p w14:paraId="42B65653" w14:textId="77777777" w:rsidR="00783F60" w:rsidRPr="00C838B4" w:rsidRDefault="00783F60" w:rsidP="00783F60">
      <w:pPr>
        <w:rPr>
          <w:rFonts w:cs="Times New Roman"/>
          <w:szCs w:val="24"/>
          <w:lang w:val="mn-MN"/>
        </w:rPr>
      </w:pPr>
      <w:r w:rsidRPr="00C838B4">
        <w:rPr>
          <w:rFonts w:cs="Times New Roman"/>
          <w:szCs w:val="24"/>
          <w:lang w:val="mn-MN"/>
        </w:rPr>
        <w:t>Энэхүү тайланд Төрийн албан хаагчийн ангилал зэрэглэлээр цалинжиж буй ажиллагсдын тоо, тэдгээр орон тоонд харгалзах бүтэн жилийн цалингийн сангийн мэдээллийг харуулж байна.</w:t>
      </w:r>
    </w:p>
    <w:p w14:paraId="681A7568" w14:textId="77777777" w:rsidR="00783F60" w:rsidRPr="00C838B4" w:rsidRDefault="00783F60" w:rsidP="00783F60">
      <w:pPr>
        <w:rPr>
          <w:rFonts w:cs="Times New Roman"/>
          <w:szCs w:val="24"/>
          <w:lang w:val="mn-MN"/>
        </w:rPr>
      </w:pPr>
      <w:r w:rsidRPr="00C838B4">
        <w:rPr>
          <w:rFonts w:cs="Times New Roman"/>
          <w:szCs w:val="24"/>
          <w:lang w:val="mn-MN"/>
        </w:rPr>
        <w:t xml:space="preserve">Мөн Хэрэглэгч ямар байгууллагын ямар зориулалт арга хэмжээн дээр ямар шатлал зэрэглэлээр орон тооны мэдээллийг оруулсныг </w:t>
      </w:r>
      <w:r w:rsidRPr="00C838B4">
        <w:rPr>
          <w:rFonts w:cs="Times New Roman"/>
          <w:b/>
          <w:szCs w:val="24"/>
          <w:lang w:val="mn-MN"/>
        </w:rPr>
        <w:t xml:space="preserve">Цалин сүлжээ </w:t>
      </w:r>
      <w:r w:rsidRPr="00C838B4">
        <w:rPr>
          <w:rFonts w:cs="Times New Roman"/>
          <w:szCs w:val="24"/>
          <w:lang w:val="mn-MN"/>
        </w:rPr>
        <w:t>нэгтгэлийг татсанаар харах боломжтой.</w:t>
      </w:r>
    </w:p>
    <w:p w14:paraId="5A170D04" w14:textId="77777777" w:rsidR="00783F60" w:rsidRPr="00C838B4" w:rsidRDefault="00783F60" w:rsidP="00783F60">
      <w:pPr>
        <w:rPr>
          <w:rFonts w:cs="Times New Roman"/>
          <w:b/>
          <w:szCs w:val="24"/>
          <w:lang w:val="mn-MN"/>
        </w:rPr>
      </w:pPr>
      <w:r w:rsidRPr="00C838B4">
        <w:rPr>
          <w:noProof/>
          <w:lang w:val="mn-MN"/>
        </w:rPr>
        <w:lastRenderedPageBreak/>
        <w:drawing>
          <wp:inline distT="0" distB="0" distL="0" distR="0" wp14:anchorId="493E0724" wp14:editId="3B46A809">
            <wp:extent cx="5943600" cy="2444750"/>
            <wp:effectExtent l="0" t="0" r="0" b="0"/>
            <wp:docPr id="20786845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2">
                      <a:extLst>
                        <a:ext uri="{28A0092B-C50C-407E-A947-70E740481C1C}">
                          <a14:useLocalDpi xmlns:a14="http://schemas.microsoft.com/office/drawing/2010/main" val="0"/>
                        </a:ext>
                      </a:extLst>
                    </a:blip>
                    <a:stretch>
                      <a:fillRect/>
                    </a:stretch>
                  </pic:blipFill>
                  <pic:spPr>
                    <a:xfrm>
                      <a:off x="0" y="0"/>
                      <a:ext cx="5943600" cy="2444750"/>
                    </a:xfrm>
                    <a:prstGeom prst="rect">
                      <a:avLst/>
                    </a:prstGeom>
                  </pic:spPr>
                </pic:pic>
              </a:graphicData>
            </a:graphic>
          </wp:inline>
        </w:drawing>
      </w:r>
    </w:p>
    <w:p w14:paraId="415B446B" w14:textId="77777777" w:rsidR="00783F60" w:rsidRPr="00C838B4" w:rsidRDefault="00783F60" w:rsidP="00783F60">
      <w:pPr>
        <w:rPr>
          <w:rFonts w:cs="Times New Roman"/>
          <w:szCs w:val="24"/>
          <w:lang w:val="mn-MN"/>
        </w:rPr>
      </w:pPr>
      <w:r w:rsidRPr="00C838B4">
        <w:rPr>
          <w:rFonts w:cs="Times New Roman"/>
          <w:szCs w:val="24"/>
          <w:lang w:val="mn-MN"/>
        </w:rPr>
        <w:t>Тус сонголтоор нэгтгэлийг татахад доорх байдлаар нэгтгэл хийгдэнэ.</w:t>
      </w:r>
    </w:p>
    <w:p w14:paraId="655CA146" w14:textId="6D2C438F" w:rsidR="00783F60" w:rsidRPr="00C838B4" w:rsidRDefault="00CF44E5" w:rsidP="00783F60">
      <w:pPr>
        <w:rPr>
          <w:rFonts w:cs="Times New Roman"/>
          <w:szCs w:val="24"/>
          <w:lang w:val="mn-MN"/>
        </w:rPr>
      </w:pPr>
      <w:r w:rsidRPr="00C838B4">
        <w:rPr>
          <w:noProof/>
          <w:lang w:val="mn-MN"/>
        </w:rPr>
        <w:drawing>
          <wp:inline distT="0" distB="0" distL="0" distR="0" wp14:anchorId="5F9E5417" wp14:editId="744098A1">
            <wp:extent cx="5724525" cy="5210175"/>
            <wp:effectExtent l="0" t="0" r="9525" b="9525"/>
            <wp:docPr id="12" name="Picture 12" descr="D:\Work\2019\2019 Төсвийн удирдамж\udirdamj file\salary-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Work\2019\2019 Төсвийн удирдамж\udirdamj file\salary-0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24525" cy="5210175"/>
                    </a:xfrm>
                    <a:prstGeom prst="rect">
                      <a:avLst/>
                    </a:prstGeom>
                    <a:noFill/>
                    <a:ln>
                      <a:noFill/>
                    </a:ln>
                  </pic:spPr>
                </pic:pic>
              </a:graphicData>
            </a:graphic>
          </wp:inline>
        </w:drawing>
      </w:r>
    </w:p>
    <w:p w14:paraId="2DA3E38E" w14:textId="77777777" w:rsidR="00783F60" w:rsidRPr="00C838B4" w:rsidRDefault="00783F60" w:rsidP="00783F60">
      <w:pPr>
        <w:rPr>
          <w:b/>
          <w:lang w:val="mn-MN"/>
        </w:rPr>
      </w:pPr>
      <w:r w:rsidRPr="00C838B4">
        <w:rPr>
          <w:b/>
          <w:lang w:val="mn-MN"/>
        </w:rPr>
        <w:t>Цалингийн мэдээлэл оруулахад анхаарах зүйлс:</w:t>
      </w:r>
    </w:p>
    <w:p w14:paraId="035D925C" w14:textId="77777777" w:rsidR="00783F60" w:rsidRPr="00C838B4" w:rsidRDefault="00783F60" w:rsidP="00783F60">
      <w:pPr>
        <w:rPr>
          <w:rFonts w:cs="Times New Roman"/>
          <w:szCs w:val="24"/>
          <w:lang w:val="mn-MN"/>
        </w:rPr>
      </w:pPr>
      <w:r w:rsidRPr="00C838B4">
        <w:rPr>
          <w:rFonts w:cs="Times New Roman"/>
          <w:szCs w:val="24"/>
          <w:lang w:val="mn-MN"/>
        </w:rPr>
        <w:lastRenderedPageBreak/>
        <w:t xml:space="preserve">Хэрэглэгч Фискал програмд өөрийн төсвийн ерөнхийлөн захирагчийн нийт ажиллагсдын тоон мэдээллийг дээрх зааврын дагуу оруулахдаа дараах зүйлсийг анхаарна. </w:t>
      </w:r>
    </w:p>
    <w:p w14:paraId="37C489BF" w14:textId="77777777" w:rsidR="00783F60" w:rsidRPr="00C838B4" w:rsidRDefault="00783F60" w:rsidP="00783F60">
      <w:pPr>
        <w:pStyle w:val="ListParagraph"/>
        <w:numPr>
          <w:ilvl w:val="0"/>
          <w:numId w:val="19"/>
        </w:numPr>
        <w:spacing w:after="160" w:line="259" w:lineRule="auto"/>
        <w:rPr>
          <w:rFonts w:cs="Times New Roman"/>
          <w:szCs w:val="24"/>
          <w:lang w:val="mn-MN"/>
        </w:rPr>
      </w:pPr>
      <w:r w:rsidRPr="00C838B4">
        <w:rPr>
          <w:rFonts w:cs="Times New Roman"/>
          <w:szCs w:val="24"/>
          <w:lang w:val="mn-MN"/>
        </w:rPr>
        <w:t>Орон тооны мэдээлэлд үндэслэн нийт цалин болон гэрээт цалингийн дүн бодогдох тул ажиллагсдын албан тушаалын ангилал, шатлал, зэрэглэлийг үнэн зөв, алдаагүй оруулах</w:t>
      </w:r>
    </w:p>
    <w:p w14:paraId="09E53251" w14:textId="77777777" w:rsidR="00783F60" w:rsidRPr="00C838B4" w:rsidRDefault="00783F60" w:rsidP="00783F60">
      <w:pPr>
        <w:pStyle w:val="ListParagraph"/>
        <w:numPr>
          <w:ilvl w:val="0"/>
          <w:numId w:val="19"/>
        </w:numPr>
        <w:spacing w:after="160" w:line="259" w:lineRule="auto"/>
        <w:rPr>
          <w:rFonts w:cs="Times New Roman"/>
          <w:szCs w:val="24"/>
          <w:lang w:val="mn-MN"/>
        </w:rPr>
      </w:pPr>
      <w:r w:rsidRPr="00C838B4">
        <w:rPr>
          <w:rFonts w:cs="Times New Roman"/>
          <w:szCs w:val="24"/>
          <w:lang w:val="mn-MN"/>
        </w:rPr>
        <w:t>Төрийн албаны цалингийн сүлжээгээр цалинждаггүй төсвийн байгууллагууд ажиллагсдынхаа мэдээллийг оруулахдаа өөрсдийн одоогийн авч буй цалин хөлстэй дүйцэх цалингийн шатлал, зэрэглэлд орон тооны мэдээллийг оруулах</w:t>
      </w:r>
    </w:p>
    <w:p w14:paraId="38C7FD4E" w14:textId="77777777" w:rsidR="00783F60" w:rsidRPr="00C838B4" w:rsidRDefault="00783F60" w:rsidP="00783F60">
      <w:pPr>
        <w:pStyle w:val="ListParagraph"/>
        <w:numPr>
          <w:ilvl w:val="0"/>
          <w:numId w:val="19"/>
        </w:numPr>
        <w:spacing w:after="160" w:line="259" w:lineRule="auto"/>
        <w:rPr>
          <w:rFonts w:cs="Times New Roman"/>
          <w:szCs w:val="24"/>
          <w:lang w:val="mn-MN"/>
        </w:rPr>
      </w:pPr>
      <w:r w:rsidRPr="00C838B4">
        <w:rPr>
          <w:rFonts w:cs="Times New Roman"/>
          <w:szCs w:val="24"/>
          <w:lang w:val="mn-MN"/>
        </w:rPr>
        <w:t xml:space="preserve">АЖИЛЛАГСДЫН ТОО-г хэрэглэгч гараас алдаагүй, зөв оруулах. </w:t>
      </w:r>
    </w:p>
    <w:p w14:paraId="6B4D75CC" w14:textId="77777777" w:rsidR="00783F60" w:rsidRPr="00C838B4" w:rsidRDefault="00783F60" w:rsidP="00783F60">
      <w:pPr>
        <w:pStyle w:val="ListParagraph"/>
        <w:numPr>
          <w:ilvl w:val="0"/>
          <w:numId w:val="19"/>
        </w:numPr>
        <w:spacing w:after="160" w:line="259" w:lineRule="auto"/>
        <w:rPr>
          <w:rFonts w:cs="Times New Roman"/>
          <w:szCs w:val="24"/>
          <w:lang w:val="mn-MN"/>
        </w:rPr>
      </w:pPr>
      <w:r w:rsidRPr="00C838B4">
        <w:rPr>
          <w:rFonts w:cs="Times New Roman"/>
          <w:szCs w:val="24"/>
          <w:lang w:val="mn-MN"/>
        </w:rPr>
        <w:t>Тухайн Төсвийн ерөнхийлөн захирагчийн АЖИЛЛАГСДЫН ТОО болон ОРОН ТООНЫ МЭДЭЭЛЭЛ хэсгүүд дэх орон тооны мэдээлэл хоорондоо тохирч байх</w:t>
      </w:r>
    </w:p>
    <w:p w14:paraId="15ACF27F" w14:textId="77777777" w:rsidR="00783F60" w:rsidRPr="00C838B4" w:rsidRDefault="00783F60" w:rsidP="00783F60">
      <w:pPr>
        <w:rPr>
          <w:rFonts w:cs="Times New Roman"/>
          <w:szCs w:val="24"/>
          <w:lang w:val="mn-MN"/>
        </w:rPr>
      </w:pPr>
    </w:p>
    <w:p w14:paraId="34214BE4" w14:textId="77777777" w:rsidR="00783F60" w:rsidRPr="00C838B4" w:rsidRDefault="00783F60" w:rsidP="00783F60">
      <w:pPr>
        <w:rPr>
          <w:lang w:val="mn-MN"/>
        </w:rPr>
      </w:pPr>
    </w:p>
    <w:p w14:paraId="20457794" w14:textId="77777777" w:rsidR="00B651F7" w:rsidRPr="00C838B4" w:rsidRDefault="00B651F7" w:rsidP="00B651F7">
      <w:pPr>
        <w:rPr>
          <w:rFonts w:cs="Times New Roman"/>
          <w:lang w:val="mn-MN"/>
        </w:rPr>
      </w:pPr>
    </w:p>
    <w:p w14:paraId="06A11322" w14:textId="77777777" w:rsidR="0001621E" w:rsidRPr="00C838B4" w:rsidRDefault="31A5AE6F" w:rsidP="31A5AE6F">
      <w:pPr>
        <w:jc w:val="center"/>
        <w:rPr>
          <w:rFonts w:cs="Times New Roman"/>
          <w:lang w:val="mn-MN"/>
        </w:rPr>
      </w:pPr>
      <w:r w:rsidRPr="00C838B4">
        <w:rPr>
          <w:rFonts w:cs="Times New Roman"/>
          <w:lang w:val="mn-MN"/>
        </w:rPr>
        <w:t>----000----</w:t>
      </w:r>
    </w:p>
    <w:p w14:paraId="74BA29C8" w14:textId="63DDAFAC" w:rsidR="00B651F7" w:rsidRPr="00C838B4" w:rsidRDefault="00B651F7" w:rsidP="00B651F7">
      <w:pPr>
        <w:rPr>
          <w:rFonts w:cs="Times New Roman"/>
          <w:lang w:val="mn-MN"/>
        </w:rPr>
      </w:pPr>
    </w:p>
    <w:p w14:paraId="171FBC23" w14:textId="77777777" w:rsidR="00B651F7" w:rsidRPr="00C838B4" w:rsidRDefault="00B651F7" w:rsidP="00B651F7">
      <w:pPr>
        <w:rPr>
          <w:rFonts w:cs="Times New Roman"/>
          <w:lang w:val="mn-MN"/>
        </w:rPr>
      </w:pPr>
    </w:p>
    <w:p w14:paraId="45CCCFCF" w14:textId="77777777" w:rsidR="00B651F7" w:rsidRPr="00C838B4" w:rsidRDefault="00B651F7" w:rsidP="00B651F7">
      <w:pPr>
        <w:ind w:firstLine="720"/>
        <w:rPr>
          <w:rFonts w:cs="Times New Roman"/>
          <w:szCs w:val="24"/>
          <w:u w:color="FF0000"/>
          <w:lang w:val="mn-MN"/>
        </w:rPr>
      </w:pPr>
    </w:p>
    <w:sectPr w:rsidR="00B651F7" w:rsidRPr="00C838B4" w:rsidSect="00A668B7">
      <w:headerReference w:type="default" r:id="rId34"/>
      <w:footerReference w:type="default" r:id="rId35"/>
      <w:headerReference w:type="first" r:id="rId36"/>
      <w:footerReference w:type="first" r:id="rId37"/>
      <w:pgSz w:w="11906" w:h="16838"/>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B3300" w14:textId="77777777" w:rsidR="00FA471E" w:rsidRDefault="00FA471E" w:rsidP="00A668B7">
      <w:pPr>
        <w:spacing w:after="0" w:line="240" w:lineRule="auto"/>
      </w:pPr>
      <w:r>
        <w:separator/>
      </w:r>
    </w:p>
  </w:endnote>
  <w:endnote w:type="continuationSeparator" w:id="0">
    <w:p w14:paraId="56C8BF4D" w14:textId="77777777" w:rsidR="00FA471E" w:rsidRDefault="00FA471E" w:rsidP="00A668B7">
      <w:pPr>
        <w:spacing w:after="0" w:line="240" w:lineRule="auto"/>
      </w:pPr>
      <w:r>
        <w:continuationSeparator/>
      </w:r>
    </w:p>
  </w:endnote>
  <w:endnote w:type="continuationNotice" w:id="1">
    <w:p w14:paraId="6D045817" w14:textId="77777777" w:rsidR="00FA471E" w:rsidRDefault="00FA4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756507"/>
      <w:docPartObj>
        <w:docPartGallery w:val="Page Numbers (Bottom of Page)"/>
        <w:docPartUnique/>
      </w:docPartObj>
    </w:sdtPr>
    <w:sdtEndPr>
      <w:rPr>
        <w:noProof/>
      </w:rPr>
    </w:sdtEndPr>
    <w:sdtContent>
      <w:p w14:paraId="3118FE9F" w14:textId="77777777" w:rsidR="00B900F2" w:rsidRDefault="00B900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ECF793" w14:textId="77777777" w:rsidR="00B900F2" w:rsidRDefault="00B90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B900F2" w14:paraId="4A0ED900" w14:textId="77777777" w:rsidTr="2E6FB8F3">
      <w:tc>
        <w:tcPr>
          <w:tcW w:w="3009" w:type="dxa"/>
        </w:tcPr>
        <w:p w14:paraId="0065AA27" w14:textId="4DD33BCD" w:rsidR="00B900F2" w:rsidRDefault="00B900F2" w:rsidP="2E6FB8F3">
          <w:pPr>
            <w:pStyle w:val="Header"/>
            <w:ind w:left="-115"/>
            <w:jc w:val="left"/>
          </w:pPr>
        </w:p>
      </w:tc>
      <w:tc>
        <w:tcPr>
          <w:tcW w:w="3009" w:type="dxa"/>
        </w:tcPr>
        <w:p w14:paraId="127BFB57" w14:textId="5E3FC9EF" w:rsidR="00B900F2" w:rsidRDefault="00B900F2" w:rsidP="2E6FB8F3">
          <w:pPr>
            <w:pStyle w:val="Header"/>
            <w:jc w:val="center"/>
          </w:pPr>
        </w:p>
      </w:tc>
      <w:tc>
        <w:tcPr>
          <w:tcW w:w="3009" w:type="dxa"/>
        </w:tcPr>
        <w:p w14:paraId="07F21300" w14:textId="501124A1" w:rsidR="00B900F2" w:rsidRDefault="00B900F2" w:rsidP="2E6FB8F3">
          <w:pPr>
            <w:pStyle w:val="Header"/>
            <w:ind w:right="-115"/>
            <w:jc w:val="right"/>
          </w:pPr>
        </w:p>
      </w:tc>
    </w:tr>
  </w:tbl>
  <w:p w14:paraId="64A6179F" w14:textId="07301435" w:rsidR="00B900F2" w:rsidRDefault="00B900F2" w:rsidP="2E6FB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9FCC1" w14:textId="77777777" w:rsidR="00FA471E" w:rsidRDefault="00FA471E" w:rsidP="00A668B7">
      <w:pPr>
        <w:spacing w:after="0" w:line="240" w:lineRule="auto"/>
      </w:pPr>
      <w:r>
        <w:separator/>
      </w:r>
    </w:p>
  </w:footnote>
  <w:footnote w:type="continuationSeparator" w:id="0">
    <w:p w14:paraId="74B7E70D" w14:textId="77777777" w:rsidR="00FA471E" w:rsidRDefault="00FA471E" w:rsidP="00A668B7">
      <w:pPr>
        <w:spacing w:after="0" w:line="240" w:lineRule="auto"/>
      </w:pPr>
      <w:r>
        <w:continuationSeparator/>
      </w:r>
    </w:p>
  </w:footnote>
  <w:footnote w:type="continuationNotice" w:id="1">
    <w:p w14:paraId="66606E1F" w14:textId="77777777" w:rsidR="00FA471E" w:rsidRDefault="00FA47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CBC4" w14:textId="77777777" w:rsidR="00B900F2" w:rsidRPr="00A668B7" w:rsidRDefault="00B900F2" w:rsidP="00A668B7">
    <w:pPr>
      <w:pStyle w:val="Header"/>
      <w:jc w:val="right"/>
      <w:rPr>
        <w:i/>
        <w:sz w:val="22"/>
        <w:lang w:val="mn-MN"/>
      </w:rPr>
    </w:pPr>
    <w:r w:rsidRPr="00A668B7">
      <w:rPr>
        <w:i/>
        <w:sz w:val="22"/>
        <w:lang w:val="mn-MN"/>
      </w:rPr>
      <w:t>Сангийн яам-Төсвийн бодлого, төлөвлөлтийн газар</w:t>
    </w:r>
  </w:p>
  <w:p w14:paraId="4C8BE2E9" w14:textId="77777777" w:rsidR="00B900F2" w:rsidRDefault="00B90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B900F2" w14:paraId="3F3D3B9B" w14:textId="77777777" w:rsidTr="2E6FB8F3">
      <w:tc>
        <w:tcPr>
          <w:tcW w:w="3009" w:type="dxa"/>
        </w:tcPr>
        <w:p w14:paraId="6318FB2B" w14:textId="39E38D34" w:rsidR="00B900F2" w:rsidRDefault="00B900F2" w:rsidP="2E6FB8F3">
          <w:pPr>
            <w:pStyle w:val="Header"/>
            <w:ind w:left="-115"/>
            <w:jc w:val="left"/>
          </w:pPr>
        </w:p>
      </w:tc>
      <w:tc>
        <w:tcPr>
          <w:tcW w:w="3009" w:type="dxa"/>
        </w:tcPr>
        <w:p w14:paraId="7135E133" w14:textId="5868E581" w:rsidR="00B900F2" w:rsidRDefault="00B900F2" w:rsidP="2E6FB8F3">
          <w:pPr>
            <w:pStyle w:val="Header"/>
            <w:jc w:val="center"/>
          </w:pPr>
        </w:p>
      </w:tc>
      <w:tc>
        <w:tcPr>
          <w:tcW w:w="3009" w:type="dxa"/>
        </w:tcPr>
        <w:p w14:paraId="01F92112" w14:textId="7033595E" w:rsidR="00B900F2" w:rsidRDefault="00B900F2" w:rsidP="2E6FB8F3">
          <w:pPr>
            <w:pStyle w:val="Header"/>
            <w:ind w:right="-115"/>
            <w:jc w:val="right"/>
          </w:pPr>
        </w:p>
      </w:tc>
    </w:tr>
  </w:tbl>
  <w:p w14:paraId="2E4FDD4C" w14:textId="54CE94C5" w:rsidR="00B900F2" w:rsidRDefault="00B900F2" w:rsidP="2E6FB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5CE"/>
    <w:multiLevelType w:val="hybridMultilevel"/>
    <w:tmpl w:val="2B06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A5593"/>
    <w:multiLevelType w:val="hybridMultilevel"/>
    <w:tmpl w:val="96F4B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16DAB"/>
    <w:multiLevelType w:val="hybridMultilevel"/>
    <w:tmpl w:val="EFC05954"/>
    <w:lvl w:ilvl="0" w:tplc="0FD6D7E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C5165B"/>
    <w:multiLevelType w:val="hybridMultilevel"/>
    <w:tmpl w:val="950C7C4A"/>
    <w:lvl w:ilvl="0" w:tplc="70C6F91E">
      <w:start w:val="1"/>
      <w:numFmt w:val="decimal"/>
      <w:lvlText w:val="%1."/>
      <w:lvlJc w:val="left"/>
      <w:pPr>
        <w:ind w:left="720" w:hanging="360"/>
      </w:pPr>
      <w:rPr>
        <w:rFont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E4FDC"/>
    <w:multiLevelType w:val="multilevel"/>
    <w:tmpl w:val="AB7C2A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90116A"/>
    <w:multiLevelType w:val="multilevel"/>
    <w:tmpl w:val="D456993E"/>
    <w:lvl w:ilvl="0">
      <w:start w:val="1"/>
      <w:numFmt w:val="decimal"/>
      <w:lvlText w:val="%1."/>
      <w:lvlJc w:val="left"/>
      <w:pPr>
        <w:ind w:left="360" w:hanging="360"/>
      </w:pPr>
      <w:rPr>
        <w:rFonts w:hint="default"/>
      </w:rPr>
    </w:lvl>
    <w:lvl w:ilvl="1">
      <w:start w:val="1"/>
      <w:numFmt w:val="decimal"/>
      <w:lvlText w:val="%1.%2."/>
      <w:lvlJc w:val="left"/>
      <w:pPr>
        <w:ind w:left="1350" w:hanging="720"/>
      </w:pPr>
      <w:rPr>
        <w:rFonts w:hint="default"/>
        <w:b w:val="0"/>
      </w:rPr>
    </w:lvl>
    <w:lvl w:ilvl="2">
      <w:start w:val="1"/>
      <w:numFmt w:val="decimal"/>
      <w:lvlText w:val="%1.%2.%3."/>
      <w:lvlJc w:val="left"/>
      <w:pPr>
        <w:ind w:left="135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824812"/>
    <w:multiLevelType w:val="multilevel"/>
    <w:tmpl w:val="55AE79F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DF4E25"/>
    <w:multiLevelType w:val="hybridMultilevel"/>
    <w:tmpl w:val="AAD4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62E69"/>
    <w:multiLevelType w:val="hybridMultilevel"/>
    <w:tmpl w:val="D2C67EC4"/>
    <w:lvl w:ilvl="0" w:tplc="1C1225F0">
      <w:start w:val="1"/>
      <w:numFmt w:val="decimal"/>
      <w:lvlText w:val="%1."/>
      <w:lvlJc w:val="left"/>
      <w:pPr>
        <w:ind w:left="1080" w:hanging="360"/>
      </w:pPr>
      <w:rPr>
        <w:rFonts w:eastAsia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D62E52"/>
    <w:multiLevelType w:val="hybridMultilevel"/>
    <w:tmpl w:val="7C007950"/>
    <w:lvl w:ilvl="0" w:tplc="0450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42514"/>
    <w:multiLevelType w:val="multilevel"/>
    <w:tmpl w:val="72326ECE"/>
    <w:lvl w:ilvl="0">
      <w:start w:val="2"/>
      <w:numFmt w:val="decimal"/>
      <w:lvlText w:val="%1."/>
      <w:lvlJc w:val="left"/>
      <w:pPr>
        <w:ind w:left="720" w:hanging="360"/>
      </w:pPr>
      <w:rPr>
        <w:rFonts w:hint="default"/>
      </w:rPr>
    </w:lvl>
    <w:lvl w:ilvl="1">
      <w:start w:val="8"/>
      <w:numFmt w:val="decimal"/>
      <w:isLgl/>
      <w:lvlText w:val="%1.%2"/>
      <w:lvlJc w:val="left"/>
      <w:pPr>
        <w:ind w:left="735" w:hanging="37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1" w15:restartNumberingAfterBreak="0">
    <w:nsid w:val="286434E5"/>
    <w:multiLevelType w:val="hybridMultilevel"/>
    <w:tmpl w:val="FCA28FCA"/>
    <w:lvl w:ilvl="0" w:tplc="0FD6D7E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523F5"/>
    <w:multiLevelType w:val="multilevel"/>
    <w:tmpl w:val="719CE1FA"/>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2)"/>
      <w:lvlJc w:val="left"/>
      <w:pPr>
        <w:ind w:left="432" w:hanging="432"/>
      </w:pPr>
      <w:rPr>
        <w:b/>
        <w:sz w:val="24"/>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644127"/>
    <w:multiLevelType w:val="hybridMultilevel"/>
    <w:tmpl w:val="F51E13BC"/>
    <w:lvl w:ilvl="0" w:tplc="1BDAD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111DFD"/>
    <w:multiLevelType w:val="hybridMultilevel"/>
    <w:tmpl w:val="7B166842"/>
    <w:lvl w:ilvl="0" w:tplc="E29AAE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C7AD6"/>
    <w:multiLevelType w:val="multilevel"/>
    <w:tmpl w:val="0450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2C5DE4"/>
    <w:multiLevelType w:val="multilevel"/>
    <w:tmpl w:val="90C20F90"/>
    <w:lvl w:ilvl="0">
      <w:start w:val="1"/>
      <w:numFmt w:val="decimal"/>
      <w:lvlText w:val="%1."/>
      <w:lvlJc w:val="left"/>
      <w:pPr>
        <w:ind w:left="720" w:hanging="360"/>
      </w:pPr>
      <w:rPr>
        <w:rFonts w:hint="default"/>
      </w:rPr>
    </w:lvl>
    <w:lvl w:ilvl="1">
      <w:start w:val="8"/>
      <w:numFmt w:val="decimal"/>
      <w:isLgl/>
      <w:lvlText w:val="%1.%2"/>
      <w:lvlJc w:val="left"/>
      <w:pPr>
        <w:ind w:left="735" w:hanging="37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7" w15:restartNumberingAfterBreak="0">
    <w:nsid w:val="4CAC283B"/>
    <w:multiLevelType w:val="hybridMultilevel"/>
    <w:tmpl w:val="72547CD8"/>
    <w:lvl w:ilvl="0" w:tplc="70C6F91E">
      <w:start w:val="1"/>
      <w:numFmt w:val="decimal"/>
      <w:lvlText w:val="%1."/>
      <w:lvlJc w:val="left"/>
      <w:pPr>
        <w:ind w:left="720" w:hanging="360"/>
      </w:pPr>
      <w:rPr>
        <w:rFonts w:hint="default"/>
        <w:sz w:val="22"/>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1280B"/>
    <w:multiLevelType w:val="hybridMultilevel"/>
    <w:tmpl w:val="51F4884C"/>
    <w:lvl w:ilvl="0" w:tplc="AF501CB2">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A1356"/>
    <w:multiLevelType w:val="hybridMultilevel"/>
    <w:tmpl w:val="F0521D9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557D0"/>
    <w:multiLevelType w:val="hybridMultilevel"/>
    <w:tmpl w:val="F7CCD0A6"/>
    <w:lvl w:ilvl="0" w:tplc="76FAC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6321CC"/>
    <w:multiLevelType w:val="multilevel"/>
    <w:tmpl w:val="2692F6D4"/>
    <w:lvl w:ilvl="0">
      <w:start w:val="1"/>
      <w:numFmt w:val="decimal"/>
      <w:lvlText w:val="%1."/>
      <w:lvlJc w:val="left"/>
      <w:pPr>
        <w:ind w:left="720" w:hanging="360"/>
      </w:pPr>
      <w:rPr>
        <w:rFonts w:hint="default"/>
      </w:rPr>
    </w:lvl>
    <w:lvl w:ilvl="1">
      <w:start w:val="8"/>
      <w:numFmt w:val="decimal"/>
      <w:isLgl/>
      <w:lvlText w:val="%1.%2"/>
      <w:lvlJc w:val="left"/>
      <w:pPr>
        <w:ind w:left="735" w:hanging="37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22" w15:restartNumberingAfterBreak="0">
    <w:nsid w:val="55F618BD"/>
    <w:multiLevelType w:val="multilevel"/>
    <w:tmpl w:val="0450001F"/>
    <w:numStyleLink w:val="Style1"/>
  </w:abstractNum>
  <w:abstractNum w:abstractNumId="23" w15:restartNumberingAfterBreak="0">
    <w:nsid w:val="62EA7F11"/>
    <w:multiLevelType w:val="multilevel"/>
    <w:tmpl w:val="2CB6A91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2E51C4"/>
    <w:multiLevelType w:val="multilevel"/>
    <w:tmpl w:val="2AF09CAA"/>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79656B06"/>
    <w:multiLevelType w:val="hybridMultilevel"/>
    <w:tmpl w:val="03B0ED18"/>
    <w:lvl w:ilvl="0" w:tplc="A04613C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85B42"/>
    <w:multiLevelType w:val="multilevel"/>
    <w:tmpl w:val="B77C8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heme="minorHAnsi" w:hAnsi="Times New Roman" w:cstheme="minorBidi"/>
        <w:i w:val="0"/>
        <w:iCs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917C10"/>
    <w:multiLevelType w:val="multilevel"/>
    <w:tmpl w:val="045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0"/>
  </w:num>
  <w:num w:numId="3">
    <w:abstractNumId w:val="16"/>
  </w:num>
  <w:num w:numId="4">
    <w:abstractNumId w:val="12"/>
  </w:num>
  <w:num w:numId="5">
    <w:abstractNumId w:val="27"/>
  </w:num>
  <w:num w:numId="6">
    <w:abstractNumId w:val="22"/>
    <w:lvlOverride w:ilvl="0">
      <w:lvl w:ilvl="0">
        <w:start w:val="3"/>
        <w:numFmt w:val="decimal"/>
        <w:lvlText w:val="%1."/>
        <w:lvlJc w:val="left"/>
        <w:pPr>
          <w:ind w:left="360" w:hanging="360"/>
        </w:pPr>
      </w:lvl>
    </w:lvlOverride>
    <w:lvlOverride w:ilvl="1">
      <w:lvl w:ilvl="1">
        <w:start w:val="1"/>
        <w:numFmt w:val="decimal"/>
        <w:lvlText w:val="%1.%2."/>
        <w:lvlJc w:val="left"/>
        <w:pPr>
          <w:ind w:left="792" w:hanging="432"/>
        </w:pPr>
        <w:rPr>
          <w:i w:val="0"/>
          <w:iCs w: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26"/>
  </w:num>
  <w:num w:numId="8">
    <w:abstractNumId w:val="23"/>
  </w:num>
  <w:num w:numId="9">
    <w:abstractNumId w:val="5"/>
  </w:num>
  <w:num w:numId="10">
    <w:abstractNumId w:val="7"/>
  </w:num>
  <w:num w:numId="11">
    <w:abstractNumId w:val="14"/>
  </w:num>
  <w:num w:numId="12">
    <w:abstractNumId w:val="8"/>
  </w:num>
  <w:num w:numId="13">
    <w:abstractNumId w:val="13"/>
  </w:num>
  <w:num w:numId="14">
    <w:abstractNumId w:val="3"/>
  </w:num>
  <w:num w:numId="15">
    <w:abstractNumId w:val="17"/>
  </w:num>
  <w:num w:numId="16">
    <w:abstractNumId w:val="19"/>
  </w:num>
  <w:num w:numId="17">
    <w:abstractNumId w:val="9"/>
  </w:num>
  <w:num w:numId="18">
    <w:abstractNumId w:val="4"/>
  </w:num>
  <w:num w:numId="19">
    <w:abstractNumId w:val="18"/>
  </w:num>
  <w:num w:numId="20">
    <w:abstractNumId w:val="11"/>
  </w:num>
  <w:num w:numId="21">
    <w:abstractNumId w:val="25"/>
  </w:num>
  <w:num w:numId="22">
    <w:abstractNumId w:val="2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2"/>
  </w:num>
  <w:num w:numId="26">
    <w:abstractNumId w:val="10"/>
  </w:num>
  <w:num w:numId="27">
    <w:abstractNumId w:val="21"/>
  </w:num>
  <w:num w:numId="28">
    <w:abstractNumId w:val="6"/>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8B7"/>
    <w:rsid w:val="00001036"/>
    <w:rsid w:val="00001DF2"/>
    <w:rsid w:val="000055CC"/>
    <w:rsid w:val="00012AB3"/>
    <w:rsid w:val="0001621E"/>
    <w:rsid w:val="000214F3"/>
    <w:rsid w:val="000218DC"/>
    <w:rsid w:val="00023013"/>
    <w:rsid w:val="0002554F"/>
    <w:rsid w:val="000322E6"/>
    <w:rsid w:val="000336AD"/>
    <w:rsid w:val="00050CF7"/>
    <w:rsid w:val="00051C3F"/>
    <w:rsid w:val="00052ECA"/>
    <w:rsid w:val="000549AA"/>
    <w:rsid w:val="00055F50"/>
    <w:rsid w:val="00066527"/>
    <w:rsid w:val="000705CC"/>
    <w:rsid w:val="00075FD8"/>
    <w:rsid w:val="000778E0"/>
    <w:rsid w:val="00090D12"/>
    <w:rsid w:val="00092CFB"/>
    <w:rsid w:val="000A3A4E"/>
    <w:rsid w:val="000B4E54"/>
    <w:rsid w:val="000B6400"/>
    <w:rsid w:val="000C0A52"/>
    <w:rsid w:val="000C1614"/>
    <w:rsid w:val="000C1BFE"/>
    <w:rsid w:val="000C26E8"/>
    <w:rsid w:val="000C4067"/>
    <w:rsid w:val="000C5F64"/>
    <w:rsid w:val="000C6276"/>
    <w:rsid w:val="000C63E4"/>
    <w:rsid w:val="000E15F8"/>
    <w:rsid w:val="000E46AB"/>
    <w:rsid w:val="000E68B6"/>
    <w:rsid w:val="0010525F"/>
    <w:rsid w:val="00106EDB"/>
    <w:rsid w:val="001100A8"/>
    <w:rsid w:val="0011143C"/>
    <w:rsid w:val="001155A8"/>
    <w:rsid w:val="00116666"/>
    <w:rsid w:val="00116C70"/>
    <w:rsid w:val="00117382"/>
    <w:rsid w:val="0011760D"/>
    <w:rsid w:val="00122766"/>
    <w:rsid w:val="00127442"/>
    <w:rsid w:val="00130534"/>
    <w:rsid w:val="00130EE0"/>
    <w:rsid w:val="001377B5"/>
    <w:rsid w:val="00143024"/>
    <w:rsid w:val="00147B50"/>
    <w:rsid w:val="0015109F"/>
    <w:rsid w:val="001542BE"/>
    <w:rsid w:val="0015498A"/>
    <w:rsid w:val="00155CDE"/>
    <w:rsid w:val="00160C6E"/>
    <w:rsid w:val="00162CFF"/>
    <w:rsid w:val="00162FE6"/>
    <w:rsid w:val="001640CC"/>
    <w:rsid w:val="001654FD"/>
    <w:rsid w:val="00172750"/>
    <w:rsid w:val="001746E4"/>
    <w:rsid w:val="001761A2"/>
    <w:rsid w:val="00181CA9"/>
    <w:rsid w:val="001820B2"/>
    <w:rsid w:val="0018235E"/>
    <w:rsid w:val="00185943"/>
    <w:rsid w:val="001911C1"/>
    <w:rsid w:val="00192D4A"/>
    <w:rsid w:val="00193D04"/>
    <w:rsid w:val="001945D7"/>
    <w:rsid w:val="00196284"/>
    <w:rsid w:val="0019736A"/>
    <w:rsid w:val="001A2A22"/>
    <w:rsid w:val="001A36D1"/>
    <w:rsid w:val="001A416C"/>
    <w:rsid w:val="001A4AD0"/>
    <w:rsid w:val="001A4D0E"/>
    <w:rsid w:val="001A6169"/>
    <w:rsid w:val="001B1B78"/>
    <w:rsid w:val="001B387D"/>
    <w:rsid w:val="001B5BFD"/>
    <w:rsid w:val="001C2166"/>
    <w:rsid w:val="001C2D16"/>
    <w:rsid w:val="001C7561"/>
    <w:rsid w:val="001D191C"/>
    <w:rsid w:val="001D229D"/>
    <w:rsid w:val="001D256D"/>
    <w:rsid w:val="001D4A89"/>
    <w:rsid w:val="001D7522"/>
    <w:rsid w:val="001E1B6B"/>
    <w:rsid w:val="001F16B3"/>
    <w:rsid w:val="001F423A"/>
    <w:rsid w:val="001F4FAC"/>
    <w:rsid w:val="00200057"/>
    <w:rsid w:val="002020B9"/>
    <w:rsid w:val="002032F8"/>
    <w:rsid w:val="0020685E"/>
    <w:rsid w:val="00210066"/>
    <w:rsid w:val="00210573"/>
    <w:rsid w:val="00210B06"/>
    <w:rsid w:val="00216BF3"/>
    <w:rsid w:val="00220E95"/>
    <w:rsid w:val="002247FF"/>
    <w:rsid w:val="00224C6A"/>
    <w:rsid w:val="00226910"/>
    <w:rsid w:val="00230C87"/>
    <w:rsid w:val="00231259"/>
    <w:rsid w:val="00232946"/>
    <w:rsid w:val="00234DF0"/>
    <w:rsid w:val="002351F1"/>
    <w:rsid w:val="00235466"/>
    <w:rsid w:val="002362C9"/>
    <w:rsid w:val="002374D1"/>
    <w:rsid w:val="00237D7B"/>
    <w:rsid w:val="00244BF7"/>
    <w:rsid w:val="00251173"/>
    <w:rsid w:val="00251F2D"/>
    <w:rsid w:val="002573CD"/>
    <w:rsid w:val="002602FE"/>
    <w:rsid w:val="00261363"/>
    <w:rsid w:val="00262732"/>
    <w:rsid w:val="00262DF5"/>
    <w:rsid w:val="00266606"/>
    <w:rsid w:val="0026688A"/>
    <w:rsid w:val="002672FA"/>
    <w:rsid w:val="002700C3"/>
    <w:rsid w:val="0027305F"/>
    <w:rsid w:val="002769C6"/>
    <w:rsid w:val="00283EC9"/>
    <w:rsid w:val="002847CE"/>
    <w:rsid w:val="0028788F"/>
    <w:rsid w:val="002902E9"/>
    <w:rsid w:val="00290C69"/>
    <w:rsid w:val="002966BD"/>
    <w:rsid w:val="002A1662"/>
    <w:rsid w:val="002A368D"/>
    <w:rsid w:val="002A4092"/>
    <w:rsid w:val="002A6316"/>
    <w:rsid w:val="002A643D"/>
    <w:rsid w:val="002A71CD"/>
    <w:rsid w:val="002B4042"/>
    <w:rsid w:val="002B6B79"/>
    <w:rsid w:val="002B7827"/>
    <w:rsid w:val="002C14A0"/>
    <w:rsid w:val="002C2DCB"/>
    <w:rsid w:val="002C3EDA"/>
    <w:rsid w:val="002C5E09"/>
    <w:rsid w:val="002D5156"/>
    <w:rsid w:val="002D57E7"/>
    <w:rsid w:val="002E0542"/>
    <w:rsid w:val="002E0A54"/>
    <w:rsid w:val="002E0B33"/>
    <w:rsid w:val="002E5609"/>
    <w:rsid w:val="002E636D"/>
    <w:rsid w:val="002F0047"/>
    <w:rsid w:val="002F0135"/>
    <w:rsid w:val="002F11BA"/>
    <w:rsid w:val="002F5A35"/>
    <w:rsid w:val="002F77C0"/>
    <w:rsid w:val="00300F70"/>
    <w:rsid w:val="00313FBB"/>
    <w:rsid w:val="00314AB2"/>
    <w:rsid w:val="00315102"/>
    <w:rsid w:val="00316D2C"/>
    <w:rsid w:val="003305FA"/>
    <w:rsid w:val="00334F72"/>
    <w:rsid w:val="00335521"/>
    <w:rsid w:val="00336081"/>
    <w:rsid w:val="0034170D"/>
    <w:rsid w:val="00341BF9"/>
    <w:rsid w:val="00344487"/>
    <w:rsid w:val="00344E07"/>
    <w:rsid w:val="00346D64"/>
    <w:rsid w:val="00347080"/>
    <w:rsid w:val="00351900"/>
    <w:rsid w:val="00353E69"/>
    <w:rsid w:val="00360706"/>
    <w:rsid w:val="0037033D"/>
    <w:rsid w:val="0037380A"/>
    <w:rsid w:val="00376157"/>
    <w:rsid w:val="00384A62"/>
    <w:rsid w:val="00391AE1"/>
    <w:rsid w:val="00396E03"/>
    <w:rsid w:val="003A34DA"/>
    <w:rsid w:val="003A60E1"/>
    <w:rsid w:val="003B44DE"/>
    <w:rsid w:val="003B6A5D"/>
    <w:rsid w:val="003B7381"/>
    <w:rsid w:val="003C2E17"/>
    <w:rsid w:val="003C36E8"/>
    <w:rsid w:val="003C4394"/>
    <w:rsid w:val="003D2E9A"/>
    <w:rsid w:val="003D3CA0"/>
    <w:rsid w:val="003D42E2"/>
    <w:rsid w:val="003D6913"/>
    <w:rsid w:val="003D6953"/>
    <w:rsid w:val="003E433B"/>
    <w:rsid w:val="003E5306"/>
    <w:rsid w:val="003E62A2"/>
    <w:rsid w:val="003F2B71"/>
    <w:rsid w:val="003F33D5"/>
    <w:rsid w:val="00400797"/>
    <w:rsid w:val="004009FA"/>
    <w:rsid w:val="004122B6"/>
    <w:rsid w:val="004130E8"/>
    <w:rsid w:val="00413934"/>
    <w:rsid w:val="00413AB4"/>
    <w:rsid w:val="00414020"/>
    <w:rsid w:val="00420078"/>
    <w:rsid w:val="00420D51"/>
    <w:rsid w:val="00427F1D"/>
    <w:rsid w:val="00432FB3"/>
    <w:rsid w:val="00442BA9"/>
    <w:rsid w:val="0044686C"/>
    <w:rsid w:val="004500DE"/>
    <w:rsid w:val="00450C4C"/>
    <w:rsid w:val="0045632B"/>
    <w:rsid w:val="0045657D"/>
    <w:rsid w:val="004611AB"/>
    <w:rsid w:val="00463F83"/>
    <w:rsid w:val="0047192A"/>
    <w:rsid w:val="004740A8"/>
    <w:rsid w:val="00476E5D"/>
    <w:rsid w:val="004771D3"/>
    <w:rsid w:val="00480702"/>
    <w:rsid w:val="00482186"/>
    <w:rsid w:val="0048318E"/>
    <w:rsid w:val="004864D4"/>
    <w:rsid w:val="0049209F"/>
    <w:rsid w:val="00496D01"/>
    <w:rsid w:val="0049704D"/>
    <w:rsid w:val="004A362E"/>
    <w:rsid w:val="004B037B"/>
    <w:rsid w:val="004B14CA"/>
    <w:rsid w:val="004B1E97"/>
    <w:rsid w:val="004B2F1F"/>
    <w:rsid w:val="004B5A11"/>
    <w:rsid w:val="004C1512"/>
    <w:rsid w:val="004D43AD"/>
    <w:rsid w:val="004E520B"/>
    <w:rsid w:val="004E7ADC"/>
    <w:rsid w:val="004F358A"/>
    <w:rsid w:val="00502254"/>
    <w:rsid w:val="00502A2A"/>
    <w:rsid w:val="00506C80"/>
    <w:rsid w:val="00523EF7"/>
    <w:rsid w:val="00526467"/>
    <w:rsid w:val="0052698A"/>
    <w:rsid w:val="00527161"/>
    <w:rsid w:val="00536FF0"/>
    <w:rsid w:val="005374D6"/>
    <w:rsid w:val="005414CE"/>
    <w:rsid w:val="005449C6"/>
    <w:rsid w:val="00546AA4"/>
    <w:rsid w:val="00546F8C"/>
    <w:rsid w:val="005514E5"/>
    <w:rsid w:val="00552F24"/>
    <w:rsid w:val="00553283"/>
    <w:rsid w:val="0055625E"/>
    <w:rsid w:val="00561F46"/>
    <w:rsid w:val="00562123"/>
    <w:rsid w:val="0056274C"/>
    <w:rsid w:val="005651BE"/>
    <w:rsid w:val="00566349"/>
    <w:rsid w:val="0057116C"/>
    <w:rsid w:val="00574555"/>
    <w:rsid w:val="00582CA3"/>
    <w:rsid w:val="00584966"/>
    <w:rsid w:val="00590114"/>
    <w:rsid w:val="00590386"/>
    <w:rsid w:val="00591BAF"/>
    <w:rsid w:val="005965C5"/>
    <w:rsid w:val="00597EFB"/>
    <w:rsid w:val="005A471D"/>
    <w:rsid w:val="005A4A74"/>
    <w:rsid w:val="005B0D01"/>
    <w:rsid w:val="005B33FE"/>
    <w:rsid w:val="005B3FD6"/>
    <w:rsid w:val="005D1B47"/>
    <w:rsid w:val="005D26D1"/>
    <w:rsid w:val="005D48A3"/>
    <w:rsid w:val="005D4D47"/>
    <w:rsid w:val="005D6893"/>
    <w:rsid w:val="005E0CD6"/>
    <w:rsid w:val="005E238C"/>
    <w:rsid w:val="005E4F0E"/>
    <w:rsid w:val="005E52F5"/>
    <w:rsid w:val="005E68FB"/>
    <w:rsid w:val="005E7AFB"/>
    <w:rsid w:val="005F64EC"/>
    <w:rsid w:val="005F7B08"/>
    <w:rsid w:val="00601AD4"/>
    <w:rsid w:val="00601D36"/>
    <w:rsid w:val="006027C4"/>
    <w:rsid w:val="00602C8B"/>
    <w:rsid w:val="00603542"/>
    <w:rsid w:val="006077CE"/>
    <w:rsid w:val="006148DB"/>
    <w:rsid w:val="00615DEC"/>
    <w:rsid w:val="00621957"/>
    <w:rsid w:val="0062514E"/>
    <w:rsid w:val="0063237F"/>
    <w:rsid w:val="0063346D"/>
    <w:rsid w:val="00634C59"/>
    <w:rsid w:val="00635C2D"/>
    <w:rsid w:val="00642EE3"/>
    <w:rsid w:val="00646CB7"/>
    <w:rsid w:val="00647168"/>
    <w:rsid w:val="006477F8"/>
    <w:rsid w:val="00647B58"/>
    <w:rsid w:val="006555FD"/>
    <w:rsid w:val="006564BA"/>
    <w:rsid w:val="006606A3"/>
    <w:rsid w:val="006661AD"/>
    <w:rsid w:val="0067106C"/>
    <w:rsid w:val="0067325B"/>
    <w:rsid w:val="0068169B"/>
    <w:rsid w:val="006859AE"/>
    <w:rsid w:val="00685D19"/>
    <w:rsid w:val="006908DB"/>
    <w:rsid w:val="00695026"/>
    <w:rsid w:val="00696D5B"/>
    <w:rsid w:val="006A16CE"/>
    <w:rsid w:val="006A1F8A"/>
    <w:rsid w:val="006A311D"/>
    <w:rsid w:val="006A73E2"/>
    <w:rsid w:val="006B7CF1"/>
    <w:rsid w:val="006C1E80"/>
    <w:rsid w:val="006C3C74"/>
    <w:rsid w:val="006C4158"/>
    <w:rsid w:val="006C73A5"/>
    <w:rsid w:val="006D2904"/>
    <w:rsid w:val="006D3653"/>
    <w:rsid w:val="006D3CA6"/>
    <w:rsid w:val="006D7726"/>
    <w:rsid w:val="006E1DC7"/>
    <w:rsid w:val="006E79EE"/>
    <w:rsid w:val="006F2515"/>
    <w:rsid w:val="006F45FC"/>
    <w:rsid w:val="006F59E7"/>
    <w:rsid w:val="006F678A"/>
    <w:rsid w:val="00705C11"/>
    <w:rsid w:val="007067FB"/>
    <w:rsid w:val="007103BB"/>
    <w:rsid w:val="0071078F"/>
    <w:rsid w:val="007113A0"/>
    <w:rsid w:val="007259A8"/>
    <w:rsid w:val="00726B5A"/>
    <w:rsid w:val="00727384"/>
    <w:rsid w:val="00732244"/>
    <w:rsid w:val="007343EA"/>
    <w:rsid w:val="00735E8C"/>
    <w:rsid w:val="0074269D"/>
    <w:rsid w:val="00743ECA"/>
    <w:rsid w:val="00753492"/>
    <w:rsid w:val="00754685"/>
    <w:rsid w:val="007563B0"/>
    <w:rsid w:val="00765E38"/>
    <w:rsid w:val="0077416F"/>
    <w:rsid w:val="0078076B"/>
    <w:rsid w:val="00780CA0"/>
    <w:rsid w:val="00783882"/>
    <w:rsid w:val="00783F60"/>
    <w:rsid w:val="00785E6E"/>
    <w:rsid w:val="0078625E"/>
    <w:rsid w:val="007A14F6"/>
    <w:rsid w:val="007A224D"/>
    <w:rsid w:val="007A5C6C"/>
    <w:rsid w:val="007B0A9C"/>
    <w:rsid w:val="007B2926"/>
    <w:rsid w:val="007B58D1"/>
    <w:rsid w:val="007C5246"/>
    <w:rsid w:val="007D2992"/>
    <w:rsid w:val="007E0113"/>
    <w:rsid w:val="007E122E"/>
    <w:rsid w:val="007E233B"/>
    <w:rsid w:val="007E63A4"/>
    <w:rsid w:val="007F052A"/>
    <w:rsid w:val="007F1ADD"/>
    <w:rsid w:val="007F24F7"/>
    <w:rsid w:val="007F4BD6"/>
    <w:rsid w:val="007F5366"/>
    <w:rsid w:val="007F5A97"/>
    <w:rsid w:val="00802EBC"/>
    <w:rsid w:val="008044DC"/>
    <w:rsid w:val="00805BEB"/>
    <w:rsid w:val="00810C7F"/>
    <w:rsid w:val="008111E5"/>
    <w:rsid w:val="00812B83"/>
    <w:rsid w:val="0081507F"/>
    <w:rsid w:val="00815EC7"/>
    <w:rsid w:val="00815EDD"/>
    <w:rsid w:val="00817492"/>
    <w:rsid w:val="00820E21"/>
    <w:rsid w:val="008217C7"/>
    <w:rsid w:val="00821DAF"/>
    <w:rsid w:val="00824E0A"/>
    <w:rsid w:val="0082628E"/>
    <w:rsid w:val="0083621F"/>
    <w:rsid w:val="0084008E"/>
    <w:rsid w:val="008413B5"/>
    <w:rsid w:val="00850348"/>
    <w:rsid w:val="00865E58"/>
    <w:rsid w:val="00874883"/>
    <w:rsid w:val="00876A06"/>
    <w:rsid w:val="008804E8"/>
    <w:rsid w:val="008821F6"/>
    <w:rsid w:val="008950C5"/>
    <w:rsid w:val="00895E81"/>
    <w:rsid w:val="00896116"/>
    <w:rsid w:val="00897444"/>
    <w:rsid w:val="008A0CC4"/>
    <w:rsid w:val="008A29CC"/>
    <w:rsid w:val="008A7F94"/>
    <w:rsid w:val="008A7FC3"/>
    <w:rsid w:val="008B5EF5"/>
    <w:rsid w:val="008C0448"/>
    <w:rsid w:val="008C318F"/>
    <w:rsid w:val="008C5C9F"/>
    <w:rsid w:val="008D5BEB"/>
    <w:rsid w:val="008D7C3E"/>
    <w:rsid w:val="008E0632"/>
    <w:rsid w:val="008E0CE5"/>
    <w:rsid w:val="008E4861"/>
    <w:rsid w:val="008F3F76"/>
    <w:rsid w:val="008F4791"/>
    <w:rsid w:val="008F4BE1"/>
    <w:rsid w:val="00902F58"/>
    <w:rsid w:val="00905BE5"/>
    <w:rsid w:val="00906FC4"/>
    <w:rsid w:val="00907CBC"/>
    <w:rsid w:val="009106E4"/>
    <w:rsid w:val="00910797"/>
    <w:rsid w:val="00911226"/>
    <w:rsid w:val="0091400B"/>
    <w:rsid w:val="009179AF"/>
    <w:rsid w:val="009203B6"/>
    <w:rsid w:val="0092105D"/>
    <w:rsid w:val="0092300F"/>
    <w:rsid w:val="00923A43"/>
    <w:rsid w:val="0093196C"/>
    <w:rsid w:val="00931FA4"/>
    <w:rsid w:val="0093445C"/>
    <w:rsid w:val="0093511C"/>
    <w:rsid w:val="009408FB"/>
    <w:rsid w:val="00941C36"/>
    <w:rsid w:val="00944666"/>
    <w:rsid w:val="00944F33"/>
    <w:rsid w:val="0094744E"/>
    <w:rsid w:val="0095147C"/>
    <w:rsid w:val="00952864"/>
    <w:rsid w:val="00962333"/>
    <w:rsid w:val="00965102"/>
    <w:rsid w:val="009661FA"/>
    <w:rsid w:val="0097057C"/>
    <w:rsid w:val="00973381"/>
    <w:rsid w:val="00974166"/>
    <w:rsid w:val="00974348"/>
    <w:rsid w:val="0098013E"/>
    <w:rsid w:val="00981972"/>
    <w:rsid w:val="0098501D"/>
    <w:rsid w:val="00985A51"/>
    <w:rsid w:val="00987F42"/>
    <w:rsid w:val="009937CC"/>
    <w:rsid w:val="00993A86"/>
    <w:rsid w:val="009959FF"/>
    <w:rsid w:val="009A113C"/>
    <w:rsid w:val="009A1D07"/>
    <w:rsid w:val="009A3D4F"/>
    <w:rsid w:val="009A3EA2"/>
    <w:rsid w:val="009B0382"/>
    <w:rsid w:val="009B5209"/>
    <w:rsid w:val="009B5336"/>
    <w:rsid w:val="009B5672"/>
    <w:rsid w:val="009C1697"/>
    <w:rsid w:val="009C4FC2"/>
    <w:rsid w:val="009C5636"/>
    <w:rsid w:val="009D14D3"/>
    <w:rsid w:val="009D170C"/>
    <w:rsid w:val="009D25FA"/>
    <w:rsid w:val="009D552C"/>
    <w:rsid w:val="009E0E6C"/>
    <w:rsid w:val="009F0B09"/>
    <w:rsid w:val="009F1B97"/>
    <w:rsid w:val="00A01B6B"/>
    <w:rsid w:val="00A02842"/>
    <w:rsid w:val="00A033DC"/>
    <w:rsid w:val="00A03CD4"/>
    <w:rsid w:val="00A06F1D"/>
    <w:rsid w:val="00A10143"/>
    <w:rsid w:val="00A24AEA"/>
    <w:rsid w:val="00A259DF"/>
    <w:rsid w:val="00A25CF7"/>
    <w:rsid w:val="00A30AAE"/>
    <w:rsid w:val="00A32A68"/>
    <w:rsid w:val="00A335BC"/>
    <w:rsid w:val="00A4141A"/>
    <w:rsid w:val="00A42D95"/>
    <w:rsid w:val="00A42F16"/>
    <w:rsid w:val="00A46BF0"/>
    <w:rsid w:val="00A50429"/>
    <w:rsid w:val="00A527B9"/>
    <w:rsid w:val="00A5438B"/>
    <w:rsid w:val="00A5515E"/>
    <w:rsid w:val="00A57A58"/>
    <w:rsid w:val="00A601E3"/>
    <w:rsid w:val="00A62A4D"/>
    <w:rsid w:val="00A62AF7"/>
    <w:rsid w:val="00A641A0"/>
    <w:rsid w:val="00A668B7"/>
    <w:rsid w:val="00A7168B"/>
    <w:rsid w:val="00A82CC2"/>
    <w:rsid w:val="00A836CC"/>
    <w:rsid w:val="00A84AE8"/>
    <w:rsid w:val="00A912CB"/>
    <w:rsid w:val="00A95DFD"/>
    <w:rsid w:val="00AA1286"/>
    <w:rsid w:val="00AA1C6C"/>
    <w:rsid w:val="00AA27DC"/>
    <w:rsid w:val="00AA323C"/>
    <w:rsid w:val="00AA4BEA"/>
    <w:rsid w:val="00AA4D14"/>
    <w:rsid w:val="00AB0862"/>
    <w:rsid w:val="00AB16A2"/>
    <w:rsid w:val="00AB2675"/>
    <w:rsid w:val="00AB7C75"/>
    <w:rsid w:val="00AC0488"/>
    <w:rsid w:val="00AC0815"/>
    <w:rsid w:val="00AC15B4"/>
    <w:rsid w:val="00AC168B"/>
    <w:rsid w:val="00AC2018"/>
    <w:rsid w:val="00AC4BAA"/>
    <w:rsid w:val="00AD14D3"/>
    <w:rsid w:val="00AD3872"/>
    <w:rsid w:val="00AD58C9"/>
    <w:rsid w:val="00AE2582"/>
    <w:rsid w:val="00AE443A"/>
    <w:rsid w:val="00AE7E59"/>
    <w:rsid w:val="00AF4099"/>
    <w:rsid w:val="00AF48CB"/>
    <w:rsid w:val="00AF7612"/>
    <w:rsid w:val="00B24603"/>
    <w:rsid w:val="00B2562D"/>
    <w:rsid w:val="00B27ECA"/>
    <w:rsid w:val="00B32250"/>
    <w:rsid w:val="00B32506"/>
    <w:rsid w:val="00B35300"/>
    <w:rsid w:val="00B35E3E"/>
    <w:rsid w:val="00B4149C"/>
    <w:rsid w:val="00B41694"/>
    <w:rsid w:val="00B478C5"/>
    <w:rsid w:val="00B519FF"/>
    <w:rsid w:val="00B550C1"/>
    <w:rsid w:val="00B562A9"/>
    <w:rsid w:val="00B651F7"/>
    <w:rsid w:val="00B67F29"/>
    <w:rsid w:val="00B7179A"/>
    <w:rsid w:val="00B75060"/>
    <w:rsid w:val="00B815B5"/>
    <w:rsid w:val="00B8435A"/>
    <w:rsid w:val="00B86EEA"/>
    <w:rsid w:val="00B900F2"/>
    <w:rsid w:val="00B90FAF"/>
    <w:rsid w:val="00B9236C"/>
    <w:rsid w:val="00B95FE9"/>
    <w:rsid w:val="00BA1E8C"/>
    <w:rsid w:val="00BA6BD5"/>
    <w:rsid w:val="00BB2AC3"/>
    <w:rsid w:val="00BB3E32"/>
    <w:rsid w:val="00BB541A"/>
    <w:rsid w:val="00BB6BF0"/>
    <w:rsid w:val="00BC2F84"/>
    <w:rsid w:val="00BC47CD"/>
    <w:rsid w:val="00BC5130"/>
    <w:rsid w:val="00BC6238"/>
    <w:rsid w:val="00BD04A2"/>
    <w:rsid w:val="00BD15E4"/>
    <w:rsid w:val="00BD3CC5"/>
    <w:rsid w:val="00BD47A0"/>
    <w:rsid w:val="00BE0D1C"/>
    <w:rsid w:val="00BE35FE"/>
    <w:rsid w:val="00BF213E"/>
    <w:rsid w:val="00C02257"/>
    <w:rsid w:val="00C11F3E"/>
    <w:rsid w:val="00C178DB"/>
    <w:rsid w:val="00C22458"/>
    <w:rsid w:val="00C22E41"/>
    <w:rsid w:val="00C264C2"/>
    <w:rsid w:val="00C32422"/>
    <w:rsid w:val="00C338CF"/>
    <w:rsid w:val="00C4333F"/>
    <w:rsid w:val="00C444C0"/>
    <w:rsid w:val="00C452D3"/>
    <w:rsid w:val="00C47ED7"/>
    <w:rsid w:val="00C5347B"/>
    <w:rsid w:val="00C543B5"/>
    <w:rsid w:val="00C548BB"/>
    <w:rsid w:val="00C561F6"/>
    <w:rsid w:val="00C57BCA"/>
    <w:rsid w:val="00C57EA6"/>
    <w:rsid w:val="00C57F69"/>
    <w:rsid w:val="00C6038E"/>
    <w:rsid w:val="00C60C2A"/>
    <w:rsid w:val="00C624DB"/>
    <w:rsid w:val="00C62F51"/>
    <w:rsid w:val="00C65297"/>
    <w:rsid w:val="00C656FF"/>
    <w:rsid w:val="00C67465"/>
    <w:rsid w:val="00C67F95"/>
    <w:rsid w:val="00C71C4E"/>
    <w:rsid w:val="00C838B4"/>
    <w:rsid w:val="00C8796E"/>
    <w:rsid w:val="00C958EB"/>
    <w:rsid w:val="00C97B4D"/>
    <w:rsid w:val="00CA018D"/>
    <w:rsid w:val="00CA22C2"/>
    <w:rsid w:val="00CC1D73"/>
    <w:rsid w:val="00CC3C5E"/>
    <w:rsid w:val="00CC5377"/>
    <w:rsid w:val="00CD490E"/>
    <w:rsid w:val="00CE0ED9"/>
    <w:rsid w:val="00CE36A5"/>
    <w:rsid w:val="00CE7BD6"/>
    <w:rsid w:val="00CE7D2C"/>
    <w:rsid w:val="00CF227C"/>
    <w:rsid w:val="00CF3B2A"/>
    <w:rsid w:val="00CF44E5"/>
    <w:rsid w:val="00CF4DF7"/>
    <w:rsid w:val="00D0195F"/>
    <w:rsid w:val="00D024C5"/>
    <w:rsid w:val="00D04876"/>
    <w:rsid w:val="00D0743A"/>
    <w:rsid w:val="00D25015"/>
    <w:rsid w:val="00D25160"/>
    <w:rsid w:val="00D25745"/>
    <w:rsid w:val="00D27960"/>
    <w:rsid w:val="00D30BDC"/>
    <w:rsid w:val="00D30D5E"/>
    <w:rsid w:val="00D37FB2"/>
    <w:rsid w:val="00D43452"/>
    <w:rsid w:val="00D475A5"/>
    <w:rsid w:val="00D51499"/>
    <w:rsid w:val="00D52ADD"/>
    <w:rsid w:val="00D55602"/>
    <w:rsid w:val="00D55BFF"/>
    <w:rsid w:val="00D57427"/>
    <w:rsid w:val="00D61230"/>
    <w:rsid w:val="00D63E1A"/>
    <w:rsid w:val="00D6761E"/>
    <w:rsid w:val="00D71760"/>
    <w:rsid w:val="00D71BAC"/>
    <w:rsid w:val="00D772A1"/>
    <w:rsid w:val="00D83AC6"/>
    <w:rsid w:val="00D83E5A"/>
    <w:rsid w:val="00D84223"/>
    <w:rsid w:val="00D86CA0"/>
    <w:rsid w:val="00D91526"/>
    <w:rsid w:val="00DA068C"/>
    <w:rsid w:val="00DA3466"/>
    <w:rsid w:val="00DA4210"/>
    <w:rsid w:val="00DA48D6"/>
    <w:rsid w:val="00DB7591"/>
    <w:rsid w:val="00DC1F58"/>
    <w:rsid w:val="00DC3FA0"/>
    <w:rsid w:val="00DC4DE3"/>
    <w:rsid w:val="00DC5269"/>
    <w:rsid w:val="00DC65A8"/>
    <w:rsid w:val="00DD1268"/>
    <w:rsid w:val="00DD1347"/>
    <w:rsid w:val="00DD62CE"/>
    <w:rsid w:val="00DD6FEE"/>
    <w:rsid w:val="00DE4919"/>
    <w:rsid w:val="00DE69EA"/>
    <w:rsid w:val="00DF5E4B"/>
    <w:rsid w:val="00DF62B1"/>
    <w:rsid w:val="00DF7519"/>
    <w:rsid w:val="00E044CE"/>
    <w:rsid w:val="00E1001C"/>
    <w:rsid w:val="00E11CF3"/>
    <w:rsid w:val="00E241FE"/>
    <w:rsid w:val="00E25097"/>
    <w:rsid w:val="00E25D10"/>
    <w:rsid w:val="00E26785"/>
    <w:rsid w:val="00E32615"/>
    <w:rsid w:val="00E34C2A"/>
    <w:rsid w:val="00E378B1"/>
    <w:rsid w:val="00E37FF9"/>
    <w:rsid w:val="00E4291D"/>
    <w:rsid w:val="00E42FD7"/>
    <w:rsid w:val="00E43BE5"/>
    <w:rsid w:val="00E44196"/>
    <w:rsid w:val="00E45C03"/>
    <w:rsid w:val="00E45C08"/>
    <w:rsid w:val="00E47953"/>
    <w:rsid w:val="00E5606E"/>
    <w:rsid w:val="00E63213"/>
    <w:rsid w:val="00E71BFD"/>
    <w:rsid w:val="00E72608"/>
    <w:rsid w:val="00E73D5A"/>
    <w:rsid w:val="00E7468E"/>
    <w:rsid w:val="00E75B15"/>
    <w:rsid w:val="00E8017A"/>
    <w:rsid w:val="00E813A8"/>
    <w:rsid w:val="00E861BF"/>
    <w:rsid w:val="00E90608"/>
    <w:rsid w:val="00EA01B1"/>
    <w:rsid w:val="00EA1CA6"/>
    <w:rsid w:val="00EA2C04"/>
    <w:rsid w:val="00EA4F16"/>
    <w:rsid w:val="00EB5EB1"/>
    <w:rsid w:val="00EB6ECA"/>
    <w:rsid w:val="00EC12B9"/>
    <w:rsid w:val="00EC4005"/>
    <w:rsid w:val="00ED1BB1"/>
    <w:rsid w:val="00ED34DE"/>
    <w:rsid w:val="00ED419F"/>
    <w:rsid w:val="00EE07C8"/>
    <w:rsid w:val="00EE2F42"/>
    <w:rsid w:val="00EE4CAB"/>
    <w:rsid w:val="00EF1B5F"/>
    <w:rsid w:val="00EF2F58"/>
    <w:rsid w:val="00EF3932"/>
    <w:rsid w:val="00F0127B"/>
    <w:rsid w:val="00F058CE"/>
    <w:rsid w:val="00F07164"/>
    <w:rsid w:val="00F109A0"/>
    <w:rsid w:val="00F12133"/>
    <w:rsid w:val="00F137B7"/>
    <w:rsid w:val="00F14CF5"/>
    <w:rsid w:val="00F14D3E"/>
    <w:rsid w:val="00F211EA"/>
    <w:rsid w:val="00F213C8"/>
    <w:rsid w:val="00F23367"/>
    <w:rsid w:val="00F25584"/>
    <w:rsid w:val="00F259B5"/>
    <w:rsid w:val="00F335EF"/>
    <w:rsid w:val="00F366EC"/>
    <w:rsid w:val="00F42F71"/>
    <w:rsid w:val="00F45072"/>
    <w:rsid w:val="00F50868"/>
    <w:rsid w:val="00F51CA0"/>
    <w:rsid w:val="00F54858"/>
    <w:rsid w:val="00F55A74"/>
    <w:rsid w:val="00F721FA"/>
    <w:rsid w:val="00F7717E"/>
    <w:rsid w:val="00F85125"/>
    <w:rsid w:val="00F876F3"/>
    <w:rsid w:val="00F91A55"/>
    <w:rsid w:val="00FA05D8"/>
    <w:rsid w:val="00FA0AE4"/>
    <w:rsid w:val="00FA19F1"/>
    <w:rsid w:val="00FA1F4A"/>
    <w:rsid w:val="00FA3ED6"/>
    <w:rsid w:val="00FA471E"/>
    <w:rsid w:val="00FB0EA3"/>
    <w:rsid w:val="00FB30C2"/>
    <w:rsid w:val="00FC2B91"/>
    <w:rsid w:val="00FC3518"/>
    <w:rsid w:val="00FC3F62"/>
    <w:rsid w:val="00FC4570"/>
    <w:rsid w:val="00FC6D8D"/>
    <w:rsid w:val="00FD01D3"/>
    <w:rsid w:val="00FD37C2"/>
    <w:rsid w:val="00FD538A"/>
    <w:rsid w:val="00FD6572"/>
    <w:rsid w:val="00FF3E13"/>
    <w:rsid w:val="00FF48FC"/>
    <w:rsid w:val="00FF4C17"/>
    <w:rsid w:val="026251D3"/>
    <w:rsid w:val="02ABCA97"/>
    <w:rsid w:val="0DBE21A0"/>
    <w:rsid w:val="104C1828"/>
    <w:rsid w:val="14885A47"/>
    <w:rsid w:val="1988A086"/>
    <w:rsid w:val="1C168FFC"/>
    <w:rsid w:val="1DC1A2F6"/>
    <w:rsid w:val="1DEE72BF"/>
    <w:rsid w:val="1EA65A3E"/>
    <w:rsid w:val="230B9C11"/>
    <w:rsid w:val="24B8D55E"/>
    <w:rsid w:val="2A4892D3"/>
    <w:rsid w:val="2E6FB8F3"/>
    <w:rsid w:val="31A5AE6F"/>
    <w:rsid w:val="32D311DC"/>
    <w:rsid w:val="332FE07A"/>
    <w:rsid w:val="399D0ED9"/>
    <w:rsid w:val="3C80116C"/>
    <w:rsid w:val="49898B3E"/>
    <w:rsid w:val="4C527C8B"/>
    <w:rsid w:val="4F7030BA"/>
    <w:rsid w:val="5617B3EC"/>
    <w:rsid w:val="5ADE0D85"/>
    <w:rsid w:val="60314FD4"/>
    <w:rsid w:val="6585A46D"/>
    <w:rsid w:val="76264673"/>
    <w:rsid w:val="770F632D"/>
  </w:rsids>
  <m:mathPr>
    <m:mathFont m:val="Cambria Math"/>
    <m:brkBin m:val="before"/>
    <m:brkBinSub m:val="--"/>
    <m:smallFrac m:val="0"/>
    <m:dispDef/>
    <m:lMargin m:val="0"/>
    <m:rMargin m:val="0"/>
    <m:defJc m:val="centerGroup"/>
    <m:wrapIndent m:val="1440"/>
    <m:intLim m:val="subSup"/>
    <m:naryLim m:val="undOvr"/>
  </m:mathPr>
  <w:themeFontLang w:val="mn-M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06D53"/>
  <w15:chartTrackingRefBased/>
  <w15:docId w15:val="{31F6CDED-0E83-4640-8F58-1056E8EE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n-M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8B7"/>
    <w:pPr>
      <w:jc w:val="both"/>
    </w:pPr>
    <w:rPr>
      <w:rFonts w:ascii="Times New Roman" w:hAnsi="Times New Roman"/>
      <w:sz w:val="24"/>
      <w:lang w:val="en-US"/>
    </w:rPr>
  </w:style>
  <w:style w:type="paragraph" w:styleId="Heading1">
    <w:name w:val="heading 1"/>
    <w:basedOn w:val="Normal"/>
    <w:next w:val="Normal"/>
    <w:link w:val="Heading1Char"/>
    <w:uiPriority w:val="9"/>
    <w:qFormat/>
    <w:rsid w:val="00A668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651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24C6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224C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8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68B7"/>
    <w:rPr>
      <w:rFonts w:ascii="Times New Roman" w:hAnsi="Times New Roman"/>
      <w:sz w:val="24"/>
      <w:lang w:val="en-US"/>
    </w:rPr>
  </w:style>
  <w:style w:type="paragraph" w:styleId="Footer">
    <w:name w:val="footer"/>
    <w:basedOn w:val="Normal"/>
    <w:link w:val="FooterChar"/>
    <w:uiPriority w:val="99"/>
    <w:unhideWhenUsed/>
    <w:rsid w:val="00A668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68B7"/>
    <w:rPr>
      <w:rFonts w:ascii="Times New Roman" w:hAnsi="Times New Roman"/>
      <w:sz w:val="24"/>
      <w:lang w:val="en-US"/>
    </w:rPr>
  </w:style>
  <w:style w:type="character" w:customStyle="1" w:styleId="Heading1Char">
    <w:name w:val="Heading 1 Char"/>
    <w:basedOn w:val="DefaultParagraphFont"/>
    <w:link w:val="Heading1"/>
    <w:uiPriority w:val="9"/>
    <w:rsid w:val="00A668B7"/>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Heading1"/>
    <w:next w:val="Normal"/>
    <w:uiPriority w:val="39"/>
    <w:unhideWhenUsed/>
    <w:qFormat/>
    <w:rsid w:val="00A668B7"/>
    <w:pPr>
      <w:spacing w:line="259" w:lineRule="auto"/>
      <w:jc w:val="left"/>
      <w:outlineLvl w:val="9"/>
    </w:pPr>
  </w:style>
  <w:style w:type="paragraph" w:styleId="ListParagraph">
    <w:name w:val="List Paragraph"/>
    <w:aliases w:val="Subtitle,IBL List Paragraph,Bullets,List Paragraph1,Дэд гарчиг,Paragraph,List Paragraph Num,Colorful List - Accent 11,Subtitle1,Subtitle11,Subtitle111,Subtitle1111,Subtitle11111,Subtitle2,Unordered List,List Paragraph 2,References,列出段落3"/>
    <w:basedOn w:val="Normal"/>
    <w:link w:val="ListParagraphChar"/>
    <w:uiPriority w:val="34"/>
    <w:qFormat/>
    <w:rsid w:val="00A668B7"/>
    <w:pPr>
      <w:ind w:left="720"/>
      <w:contextualSpacing/>
    </w:pPr>
  </w:style>
  <w:style w:type="character" w:customStyle="1" w:styleId="ListParagraphChar">
    <w:name w:val="List Paragraph Char"/>
    <w:aliases w:val="Subtitle Char,IBL List Paragraph Char,Bullets Char,List Paragraph1 Char,Дэд гарчиг Char,Paragraph Char,List Paragraph Num Char,Colorful List - Accent 11 Char,Subtitle1 Char,Subtitle11 Char,Subtitle111 Char,Subtitle1111 Char"/>
    <w:basedOn w:val="DefaultParagraphFont"/>
    <w:link w:val="ListParagraph"/>
    <w:uiPriority w:val="34"/>
    <w:qFormat/>
    <w:locked/>
    <w:rsid w:val="00C60C2A"/>
    <w:rPr>
      <w:rFonts w:ascii="Times New Roman" w:hAnsi="Times New Roman"/>
      <w:sz w:val="24"/>
      <w:lang w:val="en-US"/>
    </w:rPr>
  </w:style>
  <w:style w:type="character" w:customStyle="1" w:styleId="highlight">
    <w:name w:val="highlight"/>
    <w:basedOn w:val="DefaultParagraphFont"/>
    <w:rsid w:val="00C60C2A"/>
  </w:style>
  <w:style w:type="character" w:customStyle="1" w:styleId="Heading2Char">
    <w:name w:val="Heading 2 Char"/>
    <w:basedOn w:val="DefaultParagraphFont"/>
    <w:link w:val="Heading2"/>
    <w:uiPriority w:val="9"/>
    <w:rsid w:val="00B651F7"/>
    <w:rPr>
      <w:rFonts w:asciiTheme="majorHAnsi" w:eastAsiaTheme="majorEastAsia" w:hAnsiTheme="majorHAnsi" w:cstheme="majorBidi"/>
      <w:color w:val="365F91" w:themeColor="accent1" w:themeShade="BF"/>
      <w:sz w:val="26"/>
      <w:szCs w:val="26"/>
      <w:lang w:val="en-US"/>
    </w:rPr>
  </w:style>
  <w:style w:type="table" w:styleId="TableGrid">
    <w:name w:val="Table Grid"/>
    <w:basedOn w:val="TableNormal"/>
    <w:uiPriority w:val="59"/>
    <w:rsid w:val="0098013E"/>
    <w:pPr>
      <w:spacing w:after="0" w:line="240" w:lineRule="auto"/>
    </w:pPr>
    <w:rPr>
      <w:rFonts w:ascii="Times New Roman" w:hAnsi="Times New Roman"/>
      <w:sz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EF1B5F"/>
    <w:pPr>
      <w:tabs>
        <w:tab w:val="left" w:pos="480"/>
        <w:tab w:val="right" w:leader="dot" w:pos="9016"/>
      </w:tabs>
      <w:spacing w:after="100"/>
    </w:pPr>
  </w:style>
  <w:style w:type="paragraph" w:styleId="TOC2">
    <w:name w:val="toc 2"/>
    <w:basedOn w:val="Normal"/>
    <w:next w:val="Normal"/>
    <w:autoRedefine/>
    <w:uiPriority w:val="39"/>
    <w:unhideWhenUsed/>
    <w:rsid w:val="00117382"/>
    <w:pPr>
      <w:spacing w:after="100"/>
      <w:ind w:left="240"/>
    </w:pPr>
  </w:style>
  <w:style w:type="character" w:styleId="Hyperlink">
    <w:name w:val="Hyperlink"/>
    <w:basedOn w:val="DefaultParagraphFont"/>
    <w:uiPriority w:val="99"/>
    <w:unhideWhenUsed/>
    <w:rsid w:val="00117382"/>
    <w:rPr>
      <w:color w:val="0000FF" w:themeColor="hyperlink"/>
      <w:u w:val="single"/>
    </w:rPr>
  </w:style>
  <w:style w:type="paragraph" w:styleId="NormalWeb">
    <w:name w:val="Normal (Web)"/>
    <w:basedOn w:val="Normal"/>
    <w:uiPriority w:val="99"/>
    <w:unhideWhenUsed/>
    <w:rsid w:val="00F55A74"/>
    <w:pPr>
      <w:spacing w:before="100" w:beforeAutospacing="1" w:after="100" w:afterAutospacing="1" w:line="240" w:lineRule="auto"/>
      <w:jc w:val="left"/>
    </w:pPr>
    <w:rPr>
      <w:rFonts w:eastAsia="Times New Roman" w:cs="Times New Roman"/>
      <w:szCs w:val="24"/>
    </w:rPr>
  </w:style>
  <w:style w:type="character" w:customStyle="1" w:styleId="Heading3Char">
    <w:name w:val="Heading 3 Char"/>
    <w:basedOn w:val="DefaultParagraphFont"/>
    <w:link w:val="Heading3"/>
    <w:uiPriority w:val="9"/>
    <w:rsid w:val="00224C6A"/>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24C6A"/>
    <w:rPr>
      <w:rFonts w:asciiTheme="majorHAnsi" w:eastAsiaTheme="majorEastAsia" w:hAnsiTheme="majorHAnsi" w:cstheme="majorBidi"/>
      <w:i/>
      <w:iCs/>
      <w:color w:val="365F91" w:themeColor="accent1" w:themeShade="BF"/>
      <w:sz w:val="24"/>
      <w:lang w:val="en-US"/>
    </w:rPr>
  </w:style>
  <w:style w:type="paragraph" w:styleId="TOC3">
    <w:name w:val="toc 3"/>
    <w:basedOn w:val="Normal"/>
    <w:next w:val="Normal"/>
    <w:autoRedefine/>
    <w:uiPriority w:val="39"/>
    <w:unhideWhenUsed/>
    <w:rsid w:val="00442BA9"/>
    <w:pPr>
      <w:spacing w:after="100"/>
      <w:ind w:left="480"/>
    </w:pPr>
  </w:style>
  <w:style w:type="paragraph" w:styleId="FootnoteText">
    <w:name w:val="footnote text"/>
    <w:basedOn w:val="Normal"/>
    <w:link w:val="FootnoteTextChar"/>
    <w:uiPriority w:val="99"/>
    <w:semiHidden/>
    <w:unhideWhenUsed/>
    <w:rsid w:val="00EE4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CAB"/>
    <w:rPr>
      <w:rFonts w:ascii="Times New Roman" w:hAnsi="Times New Roman"/>
      <w:sz w:val="20"/>
      <w:szCs w:val="20"/>
      <w:lang w:val="en-US"/>
    </w:rPr>
  </w:style>
  <w:style w:type="character" w:styleId="FootnoteReference">
    <w:name w:val="footnote reference"/>
    <w:basedOn w:val="DefaultParagraphFont"/>
    <w:uiPriority w:val="99"/>
    <w:semiHidden/>
    <w:unhideWhenUsed/>
    <w:rsid w:val="00EE4CAB"/>
    <w:rPr>
      <w:vertAlign w:val="superscript"/>
    </w:rPr>
  </w:style>
  <w:style w:type="numbering" w:customStyle="1" w:styleId="Style1">
    <w:name w:val="Style1"/>
    <w:uiPriority w:val="99"/>
    <w:rsid w:val="00220E95"/>
    <w:pPr>
      <w:numPr>
        <w:numId w:val="24"/>
      </w:numPr>
    </w:pPr>
  </w:style>
  <w:style w:type="paragraph" w:styleId="BalloonText">
    <w:name w:val="Balloon Text"/>
    <w:basedOn w:val="Normal"/>
    <w:link w:val="BalloonTextChar"/>
    <w:uiPriority w:val="99"/>
    <w:semiHidden/>
    <w:unhideWhenUsed/>
    <w:rsid w:val="00910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797"/>
    <w:rPr>
      <w:rFonts w:ascii="Segoe UI" w:hAnsi="Segoe UI" w:cs="Segoe UI"/>
      <w:sz w:val="18"/>
      <w:szCs w:val="18"/>
      <w:lang w:val="en-US"/>
    </w:rPr>
  </w:style>
  <w:style w:type="character" w:styleId="FollowedHyperlink">
    <w:name w:val="FollowedHyperlink"/>
    <w:basedOn w:val="DefaultParagraphFont"/>
    <w:uiPriority w:val="99"/>
    <w:semiHidden/>
    <w:unhideWhenUsed/>
    <w:rsid w:val="00313FBB"/>
    <w:rPr>
      <w:color w:val="800080" w:themeColor="followedHyperlink"/>
      <w:u w:val="single"/>
    </w:rPr>
  </w:style>
  <w:style w:type="character" w:styleId="UnresolvedMention">
    <w:name w:val="Unresolved Mention"/>
    <w:basedOn w:val="DefaultParagraphFont"/>
    <w:uiPriority w:val="99"/>
    <w:semiHidden/>
    <w:unhideWhenUsed/>
    <w:rsid w:val="00582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57464">
      <w:bodyDiv w:val="1"/>
      <w:marLeft w:val="0"/>
      <w:marRight w:val="0"/>
      <w:marTop w:val="0"/>
      <w:marBottom w:val="0"/>
      <w:divBdr>
        <w:top w:val="none" w:sz="0" w:space="0" w:color="auto"/>
        <w:left w:val="none" w:sz="0" w:space="0" w:color="auto"/>
        <w:bottom w:val="none" w:sz="0" w:space="0" w:color="auto"/>
        <w:right w:val="none" w:sz="0" w:space="0" w:color="auto"/>
      </w:divBdr>
    </w:div>
    <w:div w:id="21438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unkhdelger_ts@mof.gov.mn" TargetMode="External"/><Relationship Id="rId18" Type="http://schemas.openxmlformats.org/officeDocument/2006/relationships/hyperlink" Target="mailto:oyunbaatar@mof.gov.mn" TargetMode="External"/><Relationship Id="rId26" Type="http://schemas.openxmlformats.org/officeDocument/2006/relationships/image" Target="media/image9.png"/><Relationship Id="rId39" Type="http://schemas.openxmlformats.org/officeDocument/2006/relationships/theme" Target="theme/theme1.xml"/><Relationship Id="rId21" Type="http://schemas.openxmlformats.org/officeDocument/2006/relationships/image" Target="media/image4.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ims.publicinvestment.gov.mn" TargetMode="External"/><Relationship Id="rId17" Type="http://schemas.openxmlformats.org/officeDocument/2006/relationships/hyperlink" Target="mailto:doloonjin_ts@mof.gov.mn"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lenge_e@mof.gov.mn" TargetMode="Externa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ims.publicinvestment.gov.mn/"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unkhdelger_ts@mof.gov.mn"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12727454519947A16517EEC3A50D0C" ma:contentTypeVersion="0" ma:contentTypeDescription="Create a new document." ma:contentTypeScope="" ma:versionID="4cdbee1a84136c560b31a7e5b87a1fe4">
  <xsd:schema xmlns:xsd="http://www.w3.org/2001/XMLSchema" xmlns:xs="http://www.w3.org/2001/XMLSchema" xmlns:p="http://schemas.microsoft.com/office/2006/metadata/properties" targetNamespace="http://schemas.microsoft.com/office/2006/metadata/properties" ma:root="true" ma:fieldsID="14ffdd9121c724c9673c0bc323c307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71883-9ADD-461F-A616-99B8C9D877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A7A3C8-8786-4C70-92B8-402B7A02F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3944CA-3E55-4828-BD65-503949036674}">
  <ds:schemaRefs>
    <ds:schemaRef ds:uri="http://schemas.microsoft.com/sharepoint/v3/contenttype/forms"/>
  </ds:schemaRefs>
</ds:datastoreItem>
</file>

<file path=customXml/itemProps4.xml><?xml version="1.0" encoding="utf-8"?>
<ds:datastoreItem xmlns:ds="http://schemas.openxmlformats.org/officeDocument/2006/customXml" ds:itemID="{C6C857BF-0DDC-44D2-B342-837985ED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Pages>
  <Words>6567</Words>
  <Characters>37435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Золбоо Ганболд</dc:creator>
  <cp:keywords/>
  <dc:description/>
  <cp:lastModifiedBy>Мөнхбаяр Халтар</cp:lastModifiedBy>
  <cp:revision>50</cp:revision>
  <cp:lastPrinted>2018-07-05T06:16:00Z</cp:lastPrinted>
  <dcterms:created xsi:type="dcterms:W3CDTF">2019-07-02T01:55:00Z</dcterms:created>
  <dcterms:modified xsi:type="dcterms:W3CDTF">2019-07-09T06:38:00Z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0x0101007B12727454519947A16517EEC3A50D0C</vt:lpwstr>
  </property>
</Properties>
</file>