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C7846" w14:textId="2B644AE6" w:rsidR="001407C8" w:rsidRPr="00944770" w:rsidRDefault="001407C8" w:rsidP="001407C8">
      <w:pPr>
        <w:spacing w:after="0" w:line="240" w:lineRule="auto"/>
        <w:jc w:val="center"/>
        <w:rPr>
          <w:b/>
          <w:bCs/>
          <w:noProof/>
          <w:lang w:val="mn-MN"/>
        </w:rPr>
      </w:pPr>
      <w:bookmarkStart w:id="0" w:name="_GoBack"/>
      <w:bookmarkEnd w:id="0"/>
      <w:r w:rsidRPr="00944770">
        <w:rPr>
          <w:b/>
          <w:bCs/>
          <w:noProof/>
          <w:lang w:val="mn-MN"/>
        </w:rPr>
        <w:t>ТАНИЛЦУУЛГА</w:t>
      </w:r>
    </w:p>
    <w:p w14:paraId="67FD6EEA" w14:textId="7930D1E4" w:rsidR="00B14512" w:rsidRDefault="00B14512" w:rsidP="00944770">
      <w:pPr>
        <w:spacing w:after="0" w:line="240" w:lineRule="auto"/>
        <w:ind w:firstLine="720"/>
        <w:jc w:val="right"/>
        <w:rPr>
          <w:b/>
          <w:bCs/>
          <w:noProof/>
          <w:lang w:val="mn-MN"/>
        </w:rPr>
      </w:pPr>
      <w:r w:rsidRPr="00944770">
        <w:rPr>
          <w:b/>
          <w:bCs/>
          <w:noProof/>
          <w:lang w:val="mn-MN"/>
        </w:rPr>
        <w:t>2020.03.04</w:t>
      </w:r>
    </w:p>
    <w:p w14:paraId="60F1005A" w14:textId="77777777" w:rsidR="00DE7D8C" w:rsidRPr="00944770" w:rsidRDefault="00DE7D8C" w:rsidP="00944770">
      <w:pPr>
        <w:spacing w:after="0" w:line="240" w:lineRule="auto"/>
        <w:ind w:firstLine="720"/>
        <w:jc w:val="right"/>
        <w:rPr>
          <w:b/>
          <w:bCs/>
          <w:noProof/>
          <w:lang w:val="mn-MN"/>
        </w:rPr>
      </w:pPr>
    </w:p>
    <w:p w14:paraId="7EA0C84B" w14:textId="77777777" w:rsidR="00DE7D8C" w:rsidRPr="00944770" w:rsidRDefault="00DE7D8C" w:rsidP="00DE7D8C">
      <w:pPr>
        <w:spacing w:line="240" w:lineRule="auto"/>
        <w:jc w:val="both"/>
        <w:rPr>
          <w:noProof/>
          <w:lang w:val="mn-MN"/>
        </w:rPr>
      </w:pPr>
      <w:r w:rsidRPr="00944770">
        <w:rPr>
          <w:noProof/>
          <w:lang w:val="mn-MN"/>
        </w:rPr>
        <w:t xml:space="preserve">Монгол Улсын Их Хурлаас 2019 онд </w:t>
      </w:r>
      <w:r>
        <w:rPr>
          <w:noProof/>
          <w:lang w:val="mn-MN"/>
        </w:rPr>
        <w:t>Төрийн болон орон нутгийн өмчийн хөрөнгөөр бараа, ажил, үйлчилгээ худалдан авах тухай х</w:t>
      </w:r>
      <w:r w:rsidRPr="00944770">
        <w:rPr>
          <w:noProof/>
          <w:lang w:val="mn-MN"/>
        </w:rPr>
        <w:t>ууль</w:t>
      </w:r>
      <w:r>
        <w:rPr>
          <w:noProof/>
          <w:lang w:val="mn-MN"/>
        </w:rPr>
        <w:t xml:space="preserve">д </w:t>
      </w:r>
      <w:r w:rsidRPr="00944770">
        <w:rPr>
          <w:noProof/>
          <w:lang w:val="mn-MN"/>
        </w:rPr>
        <w:t>нэмэлт, өөрчлөлт оруулсан, мөн цахим худалдан авах ажиллагааны тогтолцоо руу шилжиж байгаатай холбоотой</w:t>
      </w:r>
      <w:r>
        <w:rPr>
          <w:noProof/>
          <w:lang w:val="mn-MN"/>
        </w:rPr>
        <w:t xml:space="preserve"> одоо мөрдөж байгаа</w:t>
      </w:r>
      <w:r w:rsidRPr="00944770">
        <w:rPr>
          <w:noProof/>
          <w:lang w:val="mn-MN"/>
        </w:rPr>
        <w:t xml:space="preserve"> тендерийн жишиг баримт бичигт зайлшгүй өөрчлөлт орох хэрэгцээ, шаардлага үүс</w:t>
      </w:r>
      <w:r>
        <w:rPr>
          <w:noProof/>
          <w:lang w:val="mn-MN"/>
        </w:rPr>
        <w:t xml:space="preserve">ээд байна. </w:t>
      </w:r>
    </w:p>
    <w:p w14:paraId="0A968B7A" w14:textId="79151BB5" w:rsidR="006F2539" w:rsidRPr="00944770" w:rsidRDefault="00EE5472" w:rsidP="006F2539">
      <w:pPr>
        <w:spacing w:line="240" w:lineRule="auto"/>
        <w:jc w:val="both"/>
        <w:rPr>
          <w:noProof/>
          <w:lang w:val="mn-MN"/>
        </w:rPr>
      </w:pPr>
      <w:r w:rsidRPr="00944770">
        <w:rPr>
          <w:noProof/>
          <w:lang w:val="mn-MN"/>
        </w:rPr>
        <w:t>Засгийн газрын худалдан авах ажиллагааны цахим систем (</w:t>
      </w:r>
      <w:r w:rsidR="00992A32" w:rsidRPr="00944770">
        <w:rPr>
          <w:noProof/>
          <w:lang w:val="mn-MN"/>
        </w:rPr>
        <w:t>www.tender.gov.mn)</w:t>
      </w:r>
      <w:r w:rsidR="00944770">
        <w:rPr>
          <w:noProof/>
          <w:lang w:val="mn-MN"/>
        </w:rPr>
        <w:t xml:space="preserve">-ээс </w:t>
      </w:r>
      <w:r w:rsidR="00E24706" w:rsidRPr="00944770">
        <w:rPr>
          <w:noProof/>
          <w:lang w:val="mn-MN"/>
        </w:rPr>
        <w:t>захиалагч</w:t>
      </w:r>
      <w:r w:rsidR="00216404" w:rsidRPr="00944770">
        <w:rPr>
          <w:noProof/>
          <w:lang w:val="mn-MN"/>
        </w:rPr>
        <w:t xml:space="preserve"> байгууллагууд</w:t>
      </w:r>
      <w:r w:rsidR="00E24706" w:rsidRPr="00944770">
        <w:rPr>
          <w:noProof/>
          <w:lang w:val="mn-MN"/>
        </w:rPr>
        <w:t xml:space="preserve"> </w:t>
      </w:r>
      <w:r w:rsidR="006F2539" w:rsidRPr="00944770">
        <w:rPr>
          <w:noProof/>
          <w:lang w:val="mn-MN"/>
        </w:rPr>
        <w:t>тендерийн жишиг баримт бичиг татан авч тендер шалгаруулалт зохион байгуулсан байдалд дүн шинжилгээ хийж дараах жишиг баримт бичгүүдийг нэгтгэн “Зөвлөхөөс бусад үйлчилгээ болон бараа худалдан авах тендерийн жишиг баримт бичиг”</w:t>
      </w:r>
      <w:r w:rsidR="007B7B29">
        <w:rPr>
          <w:noProof/>
          <w:lang w:val="mn-MN"/>
        </w:rPr>
        <w:t>-ийн төслийг</w:t>
      </w:r>
      <w:r w:rsidR="007B7B29" w:rsidRPr="006E7646">
        <w:rPr>
          <w:noProof/>
          <w:lang w:val="mn-MN"/>
        </w:rPr>
        <w:t xml:space="preserve"> боловсруул</w:t>
      </w:r>
      <w:r w:rsidR="007B7B29">
        <w:rPr>
          <w:noProof/>
          <w:lang w:val="mn-MN"/>
        </w:rPr>
        <w:t>лаа.</w:t>
      </w:r>
    </w:p>
    <w:p w14:paraId="39D6C664" w14:textId="32E39948" w:rsidR="006F2539" w:rsidRPr="00944770" w:rsidRDefault="006F2539" w:rsidP="001F1FF5">
      <w:pPr>
        <w:pStyle w:val="ListParagraph"/>
        <w:numPr>
          <w:ilvl w:val="0"/>
          <w:numId w:val="5"/>
        </w:numPr>
        <w:spacing w:line="240" w:lineRule="auto"/>
        <w:jc w:val="both"/>
        <w:rPr>
          <w:noProof/>
          <w:lang w:val="mn-MN"/>
        </w:rPr>
      </w:pPr>
      <w:r w:rsidRPr="00944770">
        <w:rPr>
          <w:noProof/>
          <w:lang w:val="mn-MN"/>
        </w:rPr>
        <w:t>Бараа нийлүүлэх ТЖББ</w:t>
      </w:r>
      <w:r w:rsidR="00944770">
        <w:rPr>
          <w:noProof/>
          <w:lang w:val="mn-MN"/>
        </w:rPr>
        <w:t>,</w:t>
      </w:r>
      <w:r w:rsidRPr="00944770">
        <w:rPr>
          <w:noProof/>
          <w:lang w:val="mn-MN"/>
        </w:rPr>
        <w:t xml:space="preserve"> </w:t>
      </w:r>
    </w:p>
    <w:p w14:paraId="7F85CC08" w14:textId="607C3326" w:rsidR="006F2539" w:rsidRPr="00944770" w:rsidRDefault="006F2539" w:rsidP="001F1FF5">
      <w:pPr>
        <w:pStyle w:val="ListParagraph"/>
        <w:numPr>
          <w:ilvl w:val="0"/>
          <w:numId w:val="5"/>
        </w:numPr>
        <w:spacing w:line="240" w:lineRule="auto"/>
        <w:jc w:val="both"/>
        <w:rPr>
          <w:noProof/>
          <w:lang w:val="mn-MN"/>
        </w:rPr>
      </w:pPr>
      <w:r w:rsidRPr="00944770">
        <w:rPr>
          <w:noProof/>
          <w:lang w:val="mn-MN"/>
        </w:rPr>
        <w:t>Сурах бичиг худалдан авах ТЖББ</w:t>
      </w:r>
      <w:r w:rsidR="00944770">
        <w:rPr>
          <w:noProof/>
          <w:lang w:val="mn-MN"/>
        </w:rPr>
        <w:t>,</w:t>
      </w:r>
    </w:p>
    <w:p w14:paraId="4AF149B7" w14:textId="17C32A66" w:rsidR="006F2539" w:rsidRPr="00944770" w:rsidRDefault="006F2539" w:rsidP="001F1FF5">
      <w:pPr>
        <w:pStyle w:val="ListParagraph"/>
        <w:numPr>
          <w:ilvl w:val="0"/>
          <w:numId w:val="5"/>
        </w:numPr>
        <w:spacing w:line="240" w:lineRule="auto"/>
        <w:jc w:val="both"/>
        <w:rPr>
          <w:noProof/>
          <w:lang w:val="mn-MN"/>
        </w:rPr>
      </w:pPr>
      <w:r w:rsidRPr="00944770">
        <w:rPr>
          <w:noProof/>
          <w:lang w:val="mn-MN"/>
        </w:rPr>
        <w:t>Эм, эмнэлгийн хэрэгсэл худалдан авах ТЖББ</w:t>
      </w:r>
      <w:r w:rsidR="00944770">
        <w:rPr>
          <w:noProof/>
          <w:lang w:val="mn-MN"/>
        </w:rPr>
        <w:t>,</w:t>
      </w:r>
    </w:p>
    <w:p w14:paraId="25A5C03B" w14:textId="320E20C4" w:rsidR="006F2539" w:rsidRPr="00944770" w:rsidRDefault="006F2539" w:rsidP="001F1FF5">
      <w:pPr>
        <w:pStyle w:val="ListParagraph"/>
        <w:numPr>
          <w:ilvl w:val="0"/>
          <w:numId w:val="5"/>
        </w:numPr>
        <w:spacing w:line="240" w:lineRule="auto"/>
        <w:jc w:val="both"/>
        <w:rPr>
          <w:noProof/>
          <w:lang w:val="mn-MN"/>
        </w:rPr>
      </w:pPr>
      <w:r w:rsidRPr="00944770">
        <w:rPr>
          <w:noProof/>
          <w:lang w:val="mn-MN"/>
        </w:rPr>
        <w:t>Мэдээллийн систем нийлүүлж, суурилуулах ТЖББ</w:t>
      </w:r>
      <w:r w:rsidR="00944770">
        <w:rPr>
          <w:noProof/>
          <w:lang w:val="mn-MN"/>
        </w:rPr>
        <w:t>,</w:t>
      </w:r>
    </w:p>
    <w:p w14:paraId="62CC6D99" w14:textId="630BD119" w:rsidR="006F2539" w:rsidRPr="00944770" w:rsidRDefault="006F2539" w:rsidP="001F1FF5">
      <w:pPr>
        <w:pStyle w:val="ListParagraph"/>
        <w:numPr>
          <w:ilvl w:val="0"/>
          <w:numId w:val="5"/>
        </w:numPr>
        <w:spacing w:line="240" w:lineRule="auto"/>
        <w:jc w:val="both"/>
        <w:rPr>
          <w:noProof/>
          <w:lang w:val="mn-MN"/>
        </w:rPr>
      </w:pPr>
      <w:r w:rsidRPr="00944770">
        <w:rPr>
          <w:noProof/>
          <w:lang w:val="mn-MN"/>
        </w:rPr>
        <w:t>Зөвлөхөөс бусад үйлчилгээний ТЖББ</w:t>
      </w:r>
      <w:r w:rsidR="00944770">
        <w:rPr>
          <w:noProof/>
          <w:lang w:val="mn-MN"/>
        </w:rPr>
        <w:t>,</w:t>
      </w:r>
    </w:p>
    <w:p w14:paraId="641B5EC5" w14:textId="566C3D19" w:rsidR="00B41347" w:rsidRPr="00944770" w:rsidRDefault="006F2539" w:rsidP="001F1FF5">
      <w:pPr>
        <w:pStyle w:val="ListParagraph"/>
        <w:numPr>
          <w:ilvl w:val="0"/>
          <w:numId w:val="5"/>
        </w:numPr>
        <w:spacing w:line="240" w:lineRule="auto"/>
        <w:jc w:val="both"/>
        <w:rPr>
          <w:noProof/>
          <w:lang w:val="mn-MN"/>
        </w:rPr>
      </w:pPr>
      <w:r w:rsidRPr="00944770">
        <w:rPr>
          <w:noProof/>
          <w:lang w:val="mn-MN"/>
        </w:rPr>
        <w:t>Урьдчилсан сонголт явуулах ЖББ</w:t>
      </w:r>
      <w:r w:rsidR="00944770">
        <w:rPr>
          <w:noProof/>
          <w:lang w:val="mn-MN"/>
        </w:rPr>
        <w:t xml:space="preserve">. </w:t>
      </w:r>
    </w:p>
    <w:p w14:paraId="0978EF75" w14:textId="59425A3E" w:rsidR="00586B8C" w:rsidRPr="00944770" w:rsidRDefault="00C4089C" w:rsidP="00C4089C">
      <w:pPr>
        <w:spacing w:line="240" w:lineRule="auto"/>
        <w:jc w:val="both"/>
        <w:rPr>
          <w:noProof/>
          <w:lang w:val="mn-MN"/>
        </w:rPr>
      </w:pPr>
      <w:r w:rsidRPr="00944770">
        <w:rPr>
          <w:noProof/>
          <w:lang w:val="mn-MN"/>
        </w:rPr>
        <w:t>“Зөвлөхөөс бусад үйлчилгээ болон бараа худалдан авах тендерийн жишиг баримт бичиг”-н шинэчилс</w:t>
      </w:r>
      <w:r w:rsidR="00FA6D34" w:rsidRPr="00944770">
        <w:rPr>
          <w:noProof/>
          <w:lang w:val="mn-MN"/>
        </w:rPr>
        <w:t>эн төсөл</w:t>
      </w:r>
      <w:r w:rsidR="00AA3D45" w:rsidRPr="00944770">
        <w:rPr>
          <w:noProof/>
          <w:lang w:val="mn-MN"/>
        </w:rPr>
        <w:t>д</w:t>
      </w:r>
      <w:r w:rsidR="00AD7169" w:rsidRPr="00944770">
        <w:rPr>
          <w:noProof/>
          <w:lang w:val="mn-MN"/>
        </w:rPr>
        <w:t xml:space="preserve"> </w:t>
      </w:r>
      <w:r w:rsidR="00F4265C" w:rsidRPr="00944770">
        <w:rPr>
          <w:noProof/>
          <w:lang w:val="mn-MN"/>
        </w:rPr>
        <w:t>дараах өөрчлөлтү</w:t>
      </w:r>
      <w:r w:rsidR="00AA17CF" w:rsidRPr="00944770">
        <w:rPr>
          <w:noProof/>
          <w:lang w:val="mn-MN"/>
        </w:rPr>
        <w:t xml:space="preserve">үдийг тусгасан. </w:t>
      </w:r>
      <w:r w:rsidR="00DA7DA2" w:rsidRPr="00944770">
        <w:rPr>
          <w:noProof/>
          <w:lang w:val="mn-MN"/>
        </w:rPr>
        <w:t>Ү</w:t>
      </w:r>
      <w:r w:rsidR="00AA17CF" w:rsidRPr="00944770">
        <w:rPr>
          <w:noProof/>
          <w:lang w:val="mn-MN"/>
        </w:rPr>
        <w:t>үнд:</w:t>
      </w:r>
      <w:r w:rsidR="00DA7DA2" w:rsidRPr="00944770">
        <w:rPr>
          <w:noProof/>
          <w:lang w:val="mn-MN"/>
        </w:rPr>
        <w:t xml:space="preserve"> </w:t>
      </w:r>
    </w:p>
    <w:p w14:paraId="7B09C6BD" w14:textId="2E8C0D04" w:rsidR="00AD7169" w:rsidRPr="00944770" w:rsidRDefault="00944770" w:rsidP="00B814FB">
      <w:pPr>
        <w:pStyle w:val="ListParagraph"/>
        <w:numPr>
          <w:ilvl w:val="0"/>
          <w:numId w:val="6"/>
        </w:numPr>
        <w:spacing w:line="240" w:lineRule="auto"/>
        <w:jc w:val="both"/>
        <w:rPr>
          <w:noProof/>
          <w:lang w:val="mn-MN"/>
        </w:rPr>
      </w:pPr>
      <w:r>
        <w:rPr>
          <w:noProof/>
          <w:lang w:val="mn-MN"/>
        </w:rPr>
        <w:t>Т</w:t>
      </w:r>
      <w:r w:rsidR="00B814FB" w:rsidRPr="00944770">
        <w:rPr>
          <w:noProof/>
          <w:lang w:val="mn-MN"/>
        </w:rPr>
        <w:t>ендер шалгаруулалтын жур</w:t>
      </w:r>
      <w:r>
        <w:rPr>
          <w:noProof/>
          <w:lang w:val="mn-MN"/>
        </w:rPr>
        <w:t xml:space="preserve">маас </w:t>
      </w:r>
      <w:r w:rsidR="00B814FB" w:rsidRPr="00944770">
        <w:rPr>
          <w:noProof/>
          <w:lang w:val="mn-MN"/>
        </w:rPr>
        <w:t>үл хамааран харьцуулалтын босго үнээс давсан тендер шалгаруулалт</w:t>
      </w:r>
      <w:r w:rsidR="00EF0D80" w:rsidRPr="00944770">
        <w:rPr>
          <w:noProof/>
          <w:lang w:val="mn-MN"/>
        </w:rPr>
        <w:t xml:space="preserve"> зохион байгуулахад</w:t>
      </w:r>
      <w:r w:rsidR="00B814FB" w:rsidRPr="00944770">
        <w:rPr>
          <w:noProof/>
          <w:lang w:val="mn-MN"/>
        </w:rPr>
        <w:t xml:space="preserve"> ашигла</w:t>
      </w:r>
      <w:r w:rsidR="00992B7C" w:rsidRPr="00944770">
        <w:rPr>
          <w:noProof/>
          <w:lang w:val="mn-MN"/>
        </w:rPr>
        <w:t>на</w:t>
      </w:r>
      <w:r w:rsidR="008A2F22" w:rsidRPr="00944770">
        <w:rPr>
          <w:noProof/>
          <w:lang w:val="mn-MN"/>
        </w:rPr>
        <w:t>;</w:t>
      </w:r>
    </w:p>
    <w:p w14:paraId="7AE8421F" w14:textId="669E65FE" w:rsidR="005A6794" w:rsidRPr="00944770" w:rsidRDefault="00944770" w:rsidP="00B814FB">
      <w:pPr>
        <w:pStyle w:val="ListParagraph"/>
        <w:numPr>
          <w:ilvl w:val="0"/>
          <w:numId w:val="6"/>
        </w:numPr>
        <w:spacing w:line="240" w:lineRule="auto"/>
        <w:jc w:val="both"/>
        <w:rPr>
          <w:noProof/>
          <w:lang w:val="mn-MN"/>
        </w:rPr>
      </w:pPr>
      <w:r>
        <w:rPr>
          <w:noProof/>
          <w:lang w:val="mn-MN"/>
        </w:rPr>
        <w:t>Худалдан авах ажиллагааг цахим хэлбэрт шилжүүлсэнтэй холбогдуулан т</w:t>
      </w:r>
      <w:r w:rsidR="00E40378" w:rsidRPr="00944770">
        <w:rPr>
          <w:noProof/>
          <w:lang w:val="mn-MN"/>
        </w:rPr>
        <w:t>ендерт оролцогч тендерээ эх хувиас гадна захиалагчийн шаардсан тоо</w:t>
      </w:r>
      <w:r>
        <w:rPr>
          <w:noProof/>
          <w:lang w:val="mn-MN"/>
        </w:rPr>
        <w:t>гоор</w:t>
      </w:r>
      <w:r w:rsidR="00B2303B" w:rsidRPr="00944770">
        <w:rPr>
          <w:noProof/>
          <w:lang w:val="mn-MN"/>
        </w:rPr>
        <w:t xml:space="preserve"> хуулбар хувь ирүүлэх зохицуулалтыг бүхэлд нь хассан;</w:t>
      </w:r>
    </w:p>
    <w:p w14:paraId="5E7D72B3" w14:textId="4205A22A" w:rsidR="00581F5A" w:rsidRPr="00944770" w:rsidRDefault="00581F5A" w:rsidP="00B814FB">
      <w:pPr>
        <w:pStyle w:val="ListParagraph"/>
        <w:numPr>
          <w:ilvl w:val="0"/>
          <w:numId w:val="6"/>
        </w:numPr>
        <w:spacing w:line="240" w:lineRule="auto"/>
        <w:jc w:val="both"/>
        <w:rPr>
          <w:noProof/>
          <w:lang w:val="mn-MN"/>
        </w:rPr>
      </w:pPr>
      <w:r w:rsidRPr="00944770">
        <w:rPr>
          <w:noProof/>
          <w:lang w:val="mn-MN"/>
        </w:rPr>
        <w:t>Захиалагч</w:t>
      </w:r>
      <w:r w:rsidR="00C2131D" w:rsidRPr="00944770">
        <w:rPr>
          <w:noProof/>
          <w:lang w:val="mn-MN"/>
        </w:rPr>
        <w:t xml:space="preserve"> </w:t>
      </w:r>
      <w:r w:rsidRPr="00944770">
        <w:rPr>
          <w:noProof/>
          <w:lang w:val="mn-MN"/>
        </w:rPr>
        <w:t>тендерт оролцогчид тавих шалгуур болон бүрдүүлэх материалын талаар тендер шалгаруулалтын өгөгдлийн хүснэгтэд тусгахдаа тендерийн баримт бичгийн оролцогчид өгөх зааварчилгаатай уялдуулан нэг шалгуур үзүүлэлтийг давхардуул</w:t>
      </w:r>
      <w:r w:rsidR="00944770">
        <w:rPr>
          <w:noProof/>
          <w:lang w:val="mn-MN"/>
        </w:rPr>
        <w:t>ах</w:t>
      </w:r>
      <w:r w:rsidRPr="00944770">
        <w:rPr>
          <w:noProof/>
          <w:lang w:val="mn-MN"/>
        </w:rPr>
        <w:t xml:space="preserve">, нэмэлт материалыг </w:t>
      </w:r>
      <w:r w:rsidR="00944770">
        <w:rPr>
          <w:noProof/>
          <w:lang w:val="mn-MN"/>
        </w:rPr>
        <w:t xml:space="preserve">ирүүлэхийг давхардуулан </w:t>
      </w:r>
      <w:r w:rsidRPr="00944770">
        <w:rPr>
          <w:noProof/>
          <w:lang w:val="mn-MN"/>
        </w:rPr>
        <w:t>шаарддаг байсныг хуулийн 14-16 дугаар зүйлтэй уялдуулан</w:t>
      </w:r>
      <w:r w:rsidR="00705045" w:rsidRPr="00944770">
        <w:rPr>
          <w:noProof/>
          <w:lang w:val="mn-MN"/>
        </w:rPr>
        <w:t xml:space="preserve"> давхардлыг арилган</w:t>
      </w:r>
      <w:r w:rsidRPr="00944770">
        <w:rPr>
          <w:noProof/>
          <w:lang w:val="mn-MN"/>
        </w:rPr>
        <w:t xml:space="preserve"> нэг дор тусгах боломжтой болсон.</w:t>
      </w:r>
    </w:p>
    <w:p w14:paraId="3AB93270" w14:textId="6E0319C5" w:rsidR="00581F5A" w:rsidRPr="00944770" w:rsidRDefault="00C2131D" w:rsidP="00B814FB">
      <w:pPr>
        <w:pStyle w:val="ListParagraph"/>
        <w:numPr>
          <w:ilvl w:val="0"/>
          <w:numId w:val="6"/>
        </w:numPr>
        <w:spacing w:line="240" w:lineRule="auto"/>
        <w:jc w:val="both"/>
        <w:rPr>
          <w:noProof/>
          <w:lang w:val="mn-MN"/>
        </w:rPr>
      </w:pPr>
      <w:r w:rsidRPr="00944770">
        <w:rPr>
          <w:noProof/>
          <w:lang w:val="mn-MN"/>
        </w:rPr>
        <w:t xml:space="preserve">Захиалагч тендерт оролцогчийн санхүүгийн тайланг и-баланс </w:t>
      </w:r>
      <w:r w:rsidR="00944770">
        <w:rPr>
          <w:noProof/>
          <w:lang w:val="mn-MN"/>
        </w:rPr>
        <w:t>/</w:t>
      </w:r>
      <w:r w:rsidR="00944770">
        <w:rPr>
          <w:noProof/>
        </w:rPr>
        <w:t>www.e-balance.mof.gov.m</w:t>
      </w:r>
      <w:r w:rsidR="00944770">
        <w:rPr>
          <w:noProof/>
        </w:rPr>
        <w:lastRenderedPageBreak/>
        <w:t>n</w:t>
      </w:r>
      <w:r w:rsidR="00944770">
        <w:rPr>
          <w:noProof/>
          <w:lang w:val="mn-MN"/>
        </w:rPr>
        <w:t>/</w:t>
      </w:r>
      <w:r w:rsidR="00944770">
        <w:rPr>
          <w:noProof/>
        </w:rPr>
        <w:t xml:space="preserve"> </w:t>
      </w:r>
      <w:r w:rsidRPr="00944770">
        <w:rPr>
          <w:noProof/>
          <w:lang w:val="mn-MN"/>
        </w:rPr>
        <w:t>системээс танилцах боломжтой тул тендерт оролцогч аудитаар баталгаажуулсан санхүүгийн тайланг нотариатаар баталгаажуулж ирүүлэх шаардлагагүй болсон.</w:t>
      </w:r>
    </w:p>
    <w:p w14:paraId="2A5C523A" w14:textId="3982CDFD" w:rsidR="00480BDF" w:rsidRPr="00944770" w:rsidRDefault="00082A5F" w:rsidP="000D5277">
      <w:pPr>
        <w:pStyle w:val="ListParagraph"/>
        <w:numPr>
          <w:ilvl w:val="0"/>
          <w:numId w:val="6"/>
        </w:numPr>
        <w:spacing w:line="240" w:lineRule="auto"/>
        <w:jc w:val="both"/>
        <w:rPr>
          <w:noProof/>
          <w:lang w:val="mn-MN"/>
        </w:rPr>
      </w:pPr>
      <w:r w:rsidRPr="00944770">
        <w:rPr>
          <w:noProof/>
          <w:lang w:val="mn-MN"/>
        </w:rPr>
        <w:t>Тендер шалгаруулалтыг гэрээний эрх зүйн харилцаанаас тусад нь салгаж</w:t>
      </w:r>
      <w:r w:rsidR="00DF6CF1" w:rsidRPr="00944770">
        <w:rPr>
          <w:noProof/>
          <w:lang w:val="mn-MN"/>
        </w:rPr>
        <w:t xml:space="preserve"> гэрээнд зайлшгүй дагаж мөрдөх заалтыг тендерт оролцогч</w:t>
      </w:r>
      <w:r w:rsidR="004439F1" w:rsidRPr="00944770">
        <w:rPr>
          <w:noProof/>
          <w:lang w:val="mn-MN"/>
        </w:rPr>
        <w:t>и</w:t>
      </w:r>
      <w:r w:rsidR="00DF6CF1" w:rsidRPr="00944770">
        <w:rPr>
          <w:noProof/>
          <w:lang w:val="mn-MN"/>
        </w:rPr>
        <w:t>д өгөх зааварчилгаа болон тендер шалгаруулалтын өгөгдлийн хүснэгтэд тусгаж өгсөн.</w:t>
      </w:r>
      <w:r w:rsidR="001A1BF8" w:rsidRPr="00944770">
        <w:rPr>
          <w:noProof/>
          <w:lang w:val="mn-MN"/>
        </w:rPr>
        <w:t xml:space="preserve"> </w:t>
      </w:r>
      <w:r w:rsidRPr="00944770">
        <w:rPr>
          <w:noProof/>
          <w:lang w:val="mn-MN"/>
        </w:rPr>
        <w:t xml:space="preserve">Хуулийн 40 дүгээр зүйлийн 40.5 дахь хэсэгт </w:t>
      </w:r>
      <w:r w:rsidR="00F07444" w:rsidRPr="00944770">
        <w:rPr>
          <w:noProof/>
          <w:lang w:val="mn-MN"/>
        </w:rPr>
        <w:t xml:space="preserve">заасны дагуу </w:t>
      </w:r>
      <w:r w:rsidRPr="00944770">
        <w:rPr>
          <w:noProof/>
          <w:lang w:val="mn-MN"/>
        </w:rPr>
        <w:t xml:space="preserve">худалдан авах ажиллагаанд мөрдөх гэрээний стандарт нөхцөлийг </w:t>
      </w:r>
      <w:r w:rsidR="00761170" w:rsidRPr="00944770">
        <w:rPr>
          <w:noProof/>
          <w:lang w:val="mn-MN"/>
        </w:rPr>
        <w:t>тусад нь батална.</w:t>
      </w:r>
    </w:p>
    <w:p w14:paraId="3528E91F" w14:textId="080082A5" w:rsidR="00160D8B" w:rsidRPr="0007495C" w:rsidRDefault="00586B8C" w:rsidP="00944770">
      <w:pPr>
        <w:spacing w:line="240" w:lineRule="auto"/>
        <w:jc w:val="both"/>
        <w:rPr>
          <w:noProof/>
          <w:lang w:val="mn-MN"/>
        </w:rPr>
      </w:pPr>
      <w:r w:rsidRPr="00944770">
        <w:rPr>
          <w:noProof/>
          <w:lang w:val="mn-MN"/>
        </w:rPr>
        <w:t>Цаашид бусад тендерийн жишиг баримт бичгүүдийг</w:t>
      </w:r>
      <w:r w:rsidR="00D157D2" w:rsidRPr="0007495C">
        <w:rPr>
          <w:noProof/>
          <w:lang w:val="mn-MN"/>
        </w:rPr>
        <w:t xml:space="preserve"> </w:t>
      </w:r>
      <w:r w:rsidR="00B10660" w:rsidRPr="0007495C">
        <w:rPr>
          <w:noProof/>
          <w:lang w:val="mn-MN"/>
        </w:rPr>
        <w:t>хэрэглээ</w:t>
      </w:r>
      <w:r w:rsidR="005202B1" w:rsidRPr="0007495C">
        <w:rPr>
          <w:noProof/>
          <w:lang w:val="mn-MN"/>
        </w:rPr>
        <w:t xml:space="preserve">, стандарт зүйл заалттай нийцүүлэн </w:t>
      </w:r>
      <w:r w:rsidR="004D21FB" w:rsidRPr="0007495C">
        <w:rPr>
          <w:noProof/>
          <w:lang w:val="mn-MN"/>
        </w:rPr>
        <w:t xml:space="preserve">ижил төстэй байдлаар нь нэгтгэн </w:t>
      </w:r>
      <w:r w:rsidRPr="00944770">
        <w:rPr>
          <w:noProof/>
          <w:lang w:val="mn-MN"/>
        </w:rPr>
        <w:t>хуулийн</w:t>
      </w:r>
      <w:r w:rsidR="00222B25" w:rsidRPr="0007495C">
        <w:rPr>
          <w:noProof/>
          <w:lang w:val="mn-MN"/>
        </w:rPr>
        <w:t xml:space="preserve"> нэмэлт, </w:t>
      </w:r>
      <w:r w:rsidRPr="00944770">
        <w:rPr>
          <w:noProof/>
          <w:lang w:val="mn-MN"/>
        </w:rPr>
        <w:t>өөрчлөлтийг тусган шинэчлэх ажил үе шаттайгаар хийгдэж байна.</w:t>
      </w:r>
    </w:p>
    <w:p w14:paraId="7A4C219E" w14:textId="5DFF79BF" w:rsidR="007D6179" w:rsidRPr="00944770" w:rsidRDefault="007D6179" w:rsidP="007D6179">
      <w:pPr>
        <w:spacing w:after="0" w:line="240" w:lineRule="auto"/>
        <w:jc w:val="both"/>
        <w:rPr>
          <w:noProof/>
          <w:lang w:val="mn-MN"/>
        </w:rPr>
      </w:pPr>
      <w:r w:rsidRPr="00944770">
        <w:rPr>
          <w:noProof/>
          <w:lang w:val="mn-MN"/>
        </w:rPr>
        <w:t>Төрийн болон орон нутгийн өмчийн хөрөнгөөр бараа, ажил, үйлчилгээ худалдан авах тухай хуулийн 52 дугаар зүйлийн 52.1.3 дахь заалтад заасны дагуу “Зөвлөхөөс бусад үйлчилгээ болон бараа худалдаж авах тендерийн жишиг баримт бичиг”-ийн шинэчилсэн төслийг боловсруулан санал авахаар хүргүүлж байна.</w:t>
      </w:r>
    </w:p>
    <w:p w14:paraId="6A88C04D" w14:textId="77777777" w:rsidR="00E20EA4" w:rsidRPr="00944770" w:rsidRDefault="00E20EA4" w:rsidP="009778CA">
      <w:pPr>
        <w:spacing w:after="0" w:line="240" w:lineRule="auto"/>
        <w:jc w:val="center"/>
        <w:rPr>
          <w:noProof/>
          <w:lang w:val="mn-MN"/>
        </w:rPr>
      </w:pPr>
    </w:p>
    <w:p w14:paraId="6286E710" w14:textId="632D61A3" w:rsidR="0013099F" w:rsidRPr="0007495C" w:rsidRDefault="009778CA" w:rsidP="009778CA">
      <w:pPr>
        <w:spacing w:after="0" w:line="240" w:lineRule="auto"/>
        <w:jc w:val="center"/>
        <w:rPr>
          <w:noProof/>
          <w:lang w:val="mn-MN"/>
        </w:rPr>
      </w:pPr>
      <w:r w:rsidRPr="0007495C">
        <w:rPr>
          <w:noProof/>
          <w:lang w:val="mn-MN"/>
        </w:rPr>
        <w:t>--о0о--</w:t>
      </w:r>
    </w:p>
    <w:sectPr w:rsidR="0013099F" w:rsidRPr="0007495C" w:rsidSect="00C911B1">
      <w:pgSz w:w="11907" w:h="16839" w:code="9"/>
      <w:pgMar w:top="709"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988C4" w14:textId="77777777" w:rsidR="004639C3" w:rsidRDefault="004639C3" w:rsidP="007D1850">
      <w:pPr>
        <w:spacing w:after="0" w:line="240" w:lineRule="auto"/>
      </w:pPr>
      <w:r>
        <w:separator/>
      </w:r>
    </w:p>
  </w:endnote>
  <w:endnote w:type="continuationSeparator" w:id="0">
    <w:p w14:paraId="0A57629F" w14:textId="77777777" w:rsidR="004639C3" w:rsidRDefault="004639C3" w:rsidP="007D1850">
      <w:pPr>
        <w:spacing w:after="0" w:line="240" w:lineRule="auto"/>
      </w:pPr>
      <w:r>
        <w:continuationSeparator/>
      </w:r>
    </w:p>
  </w:endnote>
  <w:endnote w:type="continuationNotice" w:id="1">
    <w:p w14:paraId="25BF374A" w14:textId="77777777" w:rsidR="004639C3" w:rsidRDefault="00463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8766" w14:textId="77777777" w:rsidR="004639C3" w:rsidRDefault="004639C3" w:rsidP="007D1850">
      <w:pPr>
        <w:spacing w:after="0" w:line="240" w:lineRule="auto"/>
      </w:pPr>
      <w:r>
        <w:separator/>
      </w:r>
    </w:p>
  </w:footnote>
  <w:footnote w:type="continuationSeparator" w:id="0">
    <w:p w14:paraId="49EEF727" w14:textId="77777777" w:rsidR="004639C3" w:rsidRDefault="004639C3" w:rsidP="007D1850">
      <w:pPr>
        <w:spacing w:after="0" w:line="240" w:lineRule="auto"/>
      </w:pPr>
      <w:r>
        <w:continuationSeparator/>
      </w:r>
    </w:p>
  </w:footnote>
  <w:footnote w:type="continuationNotice" w:id="1">
    <w:p w14:paraId="7744CE28" w14:textId="77777777" w:rsidR="004639C3" w:rsidRDefault="004639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176"/>
    <w:multiLevelType w:val="hybridMultilevel"/>
    <w:tmpl w:val="873E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F00D4"/>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209D6191"/>
    <w:multiLevelType w:val="hybridMultilevel"/>
    <w:tmpl w:val="0B76EB62"/>
    <w:lvl w:ilvl="0" w:tplc="CB728BA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9E35E2"/>
    <w:multiLevelType w:val="hybridMultilevel"/>
    <w:tmpl w:val="01AEB1DA"/>
    <w:lvl w:ilvl="0" w:tplc="058ADC24">
      <w:start w:val="2"/>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07686"/>
    <w:multiLevelType w:val="hybridMultilevel"/>
    <w:tmpl w:val="84123B2E"/>
    <w:lvl w:ilvl="0" w:tplc="BB32090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55EB5"/>
    <w:multiLevelType w:val="hybridMultilevel"/>
    <w:tmpl w:val="A54A9C72"/>
    <w:lvl w:ilvl="0" w:tplc="70CCB1C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51"/>
    <w:rsid w:val="000003EB"/>
    <w:rsid w:val="0002636E"/>
    <w:rsid w:val="00030D55"/>
    <w:rsid w:val="00032399"/>
    <w:rsid w:val="00032B82"/>
    <w:rsid w:val="00034254"/>
    <w:rsid w:val="00035771"/>
    <w:rsid w:val="00035B1C"/>
    <w:rsid w:val="00036C34"/>
    <w:rsid w:val="00044B7E"/>
    <w:rsid w:val="000473C3"/>
    <w:rsid w:val="00071C4D"/>
    <w:rsid w:val="000730F6"/>
    <w:rsid w:val="0007495C"/>
    <w:rsid w:val="00082526"/>
    <w:rsid w:val="00082A5F"/>
    <w:rsid w:val="00092311"/>
    <w:rsid w:val="000B5424"/>
    <w:rsid w:val="000D5ED6"/>
    <w:rsid w:val="000D7607"/>
    <w:rsid w:val="000E0127"/>
    <w:rsid w:val="000E59C3"/>
    <w:rsid w:val="000F090D"/>
    <w:rsid w:val="000F0AFD"/>
    <w:rsid w:val="000F0D6E"/>
    <w:rsid w:val="000F1F6F"/>
    <w:rsid w:val="000F4799"/>
    <w:rsid w:val="000F5E43"/>
    <w:rsid w:val="000F78D6"/>
    <w:rsid w:val="00102A28"/>
    <w:rsid w:val="00111856"/>
    <w:rsid w:val="001157B2"/>
    <w:rsid w:val="0012386F"/>
    <w:rsid w:val="0013099F"/>
    <w:rsid w:val="00130DC2"/>
    <w:rsid w:val="001407C8"/>
    <w:rsid w:val="00142F85"/>
    <w:rsid w:val="00160D8B"/>
    <w:rsid w:val="00161BD3"/>
    <w:rsid w:val="00162627"/>
    <w:rsid w:val="00163E22"/>
    <w:rsid w:val="00174633"/>
    <w:rsid w:val="00174F53"/>
    <w:rsid w:val="001801ED"/>
    <w:rsid w:val="001836C8"/>
    <w:rsid w:val="00184B52"/>
    <w:rsid w:val="00190DFA"/>
    <w:rsid w:val="001912F6"/>
    <w:rsid w:val="001A071C"/>
    <w:rsid w:val="001A1BF8"/>
    <w:rsid w:val="001A2ED6"/>
    <w:rsid w:val="001A3AEC"/>
    <w:rsid w:val="001A532F"/>
    <w:rsid w:val="001B2D54"/>
    <w:rsid w:val="001C2085"/>
    <w:rsid w:val="001C49AC"/>
    <w:rsid w:val="001D1802"/>
    <w:rsid w:val="001E1E01"/>
    <w:rsid w:val="001E4C30"/>
    <w:rsid w:val="001E6B7A"/>
    <w:rsid w:val="001F1014"/>
    <w:rsid w:val="001F1FF5"/>
    <w:rsid w:val="001F5D87"/>
    <w:rsid w:val="002066FE"/>
    <w:rsid w:val="00210D29"/>
    <w:rsid w:val="00216404"/>
    <w:rsid w:val="00222B25"/>
    <w:rsid w:val="00230986"/>
    <w:rsid w:val="002316B9"/>
    <w:rsid w:val="00233576"/>
    <w:rsid w:val="00241E63"/>
    <w:rsid w:val="00244E81"/>
    <w:rsid w:val="00253B33"/>
    <w:rsid w:val="00254017"/>
    <w:rsid w:val="00272BDA"/>
    <w:rsid w:val="00273B54"/>
    <w:rsid w:val="00275DC6"/>
    <w:rsid w:val="00276C90"/>
    <w:rsid w:val="00285F13"/>
    <w:rsid w:val="00287B32"/>
    <w:rsid w:val="00297BC3"/>
    <w:rsid w:val="002A3B45"/>
    <w:rsid w:val="002A6A5B"/>
    <w:rsid w:val="002B447A"/>
    <w:rsid w:val="002D0259"/>
    <w:rsid w:val="002E042B"/>
    <w:rsid w:val="002E7F7B"/>
    <w:rsid w:val="002F322D"/>
    <w:rsid w:val="002F57CC"/>
    <w:rsid w:val="002F71EE"/>
    <w:rsid w:val="003039B6"/>
    <w:rsid w:val="00306DC2"/>
    <w:rsid w:val="00310E01"/>
    <w:rsid w:val="00313AAB"/>
    <w:rsid w:val="0031701A"/>
    <w:rsid w:val="00321E0D"/>
    <w:rsid w:val="003225C5"/>
    <w:rsid w:val="0032655D"/>
    <w:rsid w:val="00327C19"/>
    <w:rsid w:val="0033515E"/>
    <w:rsid w:val="00340B1A"/>
    <w:rsid w:val="00347AF8"/>
    <w:rsid w:val="00350FB3"/>
    <w:rsid w:val="003513A9"/>
    <w:rsid w:val="003514CC"/>
    <w:rsid w:val="00355F7E"/>
    <w:rsid w:val="00356C89"/>
    <w:rsid w:val="00357F97"/>
    <w:rsid w:val="00361F0B"/>
    <w:rsid w:val="00365EF3"/>
    <w:rsid w:val="00367CF4"/>
    <w:rsid w:val="00394A33"/>
    <w:rsid w:val="0039656E"/>
    <w:rsid w:val="003A000F"/>
    <w:rsid w:val="003A065D"/>
    <w:rsid w:val="003B5245"/>
    <w:rsid w:val="003C1496"/>
    <w:rsid w:val="003C786E"/>
    <w:rsid w:val="003D30F4"/>
    <w:rsid w:val="003D33C1"/>
    <w:rsid w:val="003E4718"/>
    <w:rsid w:val="003F1A53"/>
    <w:rsid w:val="003F2B6F"/>
    <w:rsid w:val="003F2D0D"/>
    <w:rsid w:val="00407B51"/>
    <w:rsid w:val="00423AE3"/>
    <w:rsid w:val="00426D64"/>
    <w:rsid w:val="00441381"/>
    <w:rsid w:val="00441AA4"/>
    <w:rsid w:val="00442C7B"/>
    <w:rsid w:val="004439F1"/>
    <w:rsid w:val="00463895"/>
    <w:rsid w:val="004639C3"/>
    <w:rsid w:val="0047200E"/>
    <w:rsid w:val="00480BDF"/>
    <w:rsid w:val="0048399D"/>
    <w:rsid w:val="004915F9"/>
    <w:rsid w:val="004935DE"/>
    <w:rsid w:val="004A25B5"/>
    <w:rsid w:val="004C0ABE"/>
    <w:rsid w:val="004C0ACA"/>
    <w:rsid w:val="004C711D"/>
    <w:rsid w:val="004C722A"/>
    <w:rsid w:val="004D21FB"/>
    <w:rsid w:val="004E2E0A"/>
    <w:rsid w:val="004E39C6"/>
    <w:rsid w:val="004E45E1"/>
    <w:rsid w:val="004E4AEB"/>
    <w:rsid w:val="004E589D"/>
    <w:rsid w:val="004E6F04"/>
    <w:rsid w:val="004F5EB6"/>
    <w:rsid w:val="005013C2"/>
    <w:rsid w:val="00503601"/>
    <w:rsid w:val="00504989"/>
    <w:rsid w:val="00512AFC"/>
    <w:rsid w:val="00515248"/>
    <w:rsid w:val="0051545E"/>
    <w:rsid w:val="005202B1"/>
    <w:rsid w:val="00521CD8"/>
    <w:rsid w:val="005310CA"/>
    <w:rsid w:val="005324B0"/>
    <w:rsid w:val="00532F9F"/>
    <w:rsid w:val="0053399D"/>
    <w:rsid w:val="0053452C"/>
    <w:rsid w:val="005355B4"/>
    <w:rsid w:val="00537E79"/>
    <w:rsid w:val="00542277"/>
    <w:rsid w:val="00543473"/>
    <w:rsid w:val="00546F96"/>
    <w:rsid w:val="00550865"/>
    <w:rsid w:val="005571FE"/>
    <w:rsid w:val="005572E6"/>
    <w:rsid w:val="00560060"/>
    <w:rsid w:val="00560CC5"/>
    <w:rsid w:val="00560D7C"/>
    <w:rsid w:val="0057152B"/>
    <w:rsid w:val="0058032F"/>
    <w:rsid w:val="00581F5A"/>
    <w:rsid w:val="00582BB1"/>
    <w:rsid w:val="005854BC"/>
    <w:rsid w:val="00586B8C"/>
    <w:rsid w:val="00591595"/>
    <w:rsid w:val="005A1BDD"/>
    <w:rsid w:val="005A5A57"/>
    <w:rsid w:val="005A6643"/>
    <w:rsid w:val="005A6794"/>
    <w:rsid w:val="005B4DEE"/>
    <w:rsid w:val="005C755A"/>
    <w:rsid w:val="005D13CB"/>
    <w:rsid w:val="005D1459"/>
    <w:rsid w:val="005D29C1"/>
    <w:rsid w:val="005D3461"/>
    <w:rsid w:val="005E6740"/>
    <w:rsid w:val="005F03AA"/>
    <w:rsid w:val="005F4FA9"/>
    <w:rsid w:val="00600994"/>
    <w:rsid w:val="00601251"/>
    <w:rsid w:val="00607BA5"/>
    <w:rsid w:val="00607EFA"/>
    <w:rsid w:val="0061010A"/>
    <w:rsid w:val="00611599"/>
    <w:rsid w:val="0061579E"/>
    <w:rsid w:val="00625B74"/>
    <w:rsid w:val="006278F9"/>
    <w:rsid w:val="00632D85"/>
    <w:rsid w:val="0063500F"/>
    <w:rsid w:val="00637393"/>
    <w:rsid w:val="00640965"/>
    <w:rsid w:val="00642D81"/>
    <w:rsid w:val="006442F5"/>
    <w:rsid w:val="00645F39"/>
    <w:rsid w:val="006567AB"/>
    <w:rsid w:val="00657B37"/>
    <w:rsid w:val="00657B48"/>
    <w:rsid w:val="00662059"/>
    <w:rsid w:val="006676C5"/>
    <w:rsid w:val="006726A3"/>
    <w:rsid w:val="00674551"/>
    <w:rsid w:val="0068182A"/>
    <w:rsid w:val="00681B04"/>
    <w:rsid w:val="00694A43"/>
    <w:rsid w:val="00696AE6"/>
    <w:rsid w:val="006A1743"/>
    <w:rsid w:val="006A2B32"/>
    <w:rsid w:val="006A4692"/>
    <w:rsid w:val="006A79FA"/>
    <w:rsid w:val="006B3A66"/>
    <w:rsid w:val="006B6A24"/>
    <w:rsid w:val="006C49AD"/>
    <w:rsid w:val="006D0EC7"/>
    <w:rsid w:val="006D0F18"/>
    <w:rsid w:val="006E4932"/>
    <w:rsid w:val="006E577B"/>
    <w:rsid w:val="006E7646"/>
    <w:rsid w:val="006F193B"/>
    <w:rsid w:val="006F2539"/>
    <w:rsid w:val="006F3CD6"/>
    <w:rsid w:val="006F54DE"/>
    <w:rsid w:val="00702401"/>
    <w:rsid w:val="00704B68"/>
    <w:rsid w:val="00705045"/>
    <w:rsid w:val="0071662F"/>
    <w:rsid w:val="00717A59"/>
    <w:rsid w:val="00731A51"/>
    <w:rsid w:val="00735117"/>
    <w:rsid w:val="00735488"/>
    <w:rsid w:val="00740F46"/>
    <w:rsid w:val="00761170"/>
    <w:rsid w:val="00764058"/>
    <w:rsid w:val="00771F8E"/>
    <w:rsid w:val="00774720"/>
    <w:rsid w:val="00780ECA"/>
    <w:rsid w:val="00782CDE"/>
    <w:rsid w:val="00785638"/>
    <w:rsid w:val="007935BD"/>
    <w:rsid w:val="00793779"/>
    <w:rsid w:val="00794E47"/>
    <w:rsid w:val="00796024"/>
    <w:rsid w:val="00796CC1"/>
    <w:rsid w:val="007A1C46"/>
    <w:rsid w:val="007B0D30"/>
    <w:rsid w:val="007B7B29"/>
    <w:rsid w:val="007C652B"/>
    <w:rsid w:val="007C6E1D"/>
    <w:rsid w:val="007D1850"/>
    <w:rsid w:val="007D3E01"/>
    <w:rsid w:val="007D6179"/>
    <w:rsid w:val="007E3535"/>
    <w:rsid w:val="007F3265"/>
    <w:rsid w:val="007F5DE4"/>
    <w:rsid w:val="00807905"/>
    <w:rsid w:val="00807A72"/>
    <w:rsid w:val="00812D2B"/>
    <w:rsid w:val="0081522E"/>
    <w:rsid w:val="008161C9"/>
    <w:rsid w:val="0081750E"/>
    <w:rsid w:val="00817E73"/>
    <w:rsid w:val="0082102C"/>
    <w:rsid w:val="00823F0C"/>
    <w:rsid w:val="00832335"/>
    <w:rsid w:val="0083651F"/>
    <w:rsid w:val="008375C3"/>
    <w:rsid w:val="00842027"/>
    <w:rsid w:val="00845EC1"/>
    <w:rsid w:val="00856506"/>
    <w:rsid w:val="008660C4"/>
    <w:rsid w:val="008663E2"/>
    <w:rsid w:val="00882CEA"/>
    <w:rsid w:val="00882E24"/>
    <w:rsid w:val="008906F6"/>
    <w:rsid w:val="008954C4"/>
    <w:rsid w:val="008A2F22"/>
    <w:rsid w:val="008A43F7"/>
    <w:rsid w:val="008A4CC9"/>
    <w:rsid w:val="008A68A2"/>
    <w:rsid w:val="008B16B4"/>
    <w:rsid w:val="008B26B4"/>
    <w:rsid w:val="008B2ADC"/>
    <w:rsid w:val="008C37AE"/>
    <w:rsid w:val="008C5E7F"/>
    <w:rsid w:val="008D1845"/>
    <w:rsid w:val="008D6302"/>
    <w:rsid w:val="008E40AC"/>
    <w:rsid w:val="008F4778"/>
    <w:rsid w:val="008F60F7"/>
    <w:rsid w:val="00903C23"/>
    <w:rsid w:val="0092343A"/>
    <w:rsid w:val="009276B0"/>
    <w:rsid w:val="00944770"/>
    <w:rsid w:val="00955EAB"/>
    <w:rsid w:val="00963342"/>
    <w:rsid w:val="00971D94"/>
    <w:rsid w:val="00975B4B"/>
    <w:rsid w:val="009778CA"/>
    <w:rsid w:val="00992A32"/>
    <w:rsid w:val="00992B7C"/>
    <w:rsid w:val="009A0299"/>
    <w:rsid w:val="009A0A91"/>
    <w:rsid w:val="009B4E18"/>
    <w:rsid w:val="009B75C1"/>
    <w:rsid w:val="009C0B47"/>
    <w:rsid w:val="009C30AE"/>
    <w:rsid w:val="009C59CC"/>
    <w:rsid w:val="009E50CF"/>
    <w:rsid w:val="009F4F12"/>
    <w:rsid w:val="009F6491"/>
    <w:rsid w:val="00A13D23"/>
    <w:rsid w:val="00A1427A"/>
    <w:rsid w:val="00A14CE5"/>
    <w:rsid w:val="00A30229"/>
    <w:rsid w:val="00A32055"/>
    <w:rsid w:val="00A323B5"/>
    <w:rsid w:val="00A40FA2"/>
    <w:rsid w:val="00A47855"/>
    <w:rsid w:val="00A647F0"/>
    <w:rsid w:val="00A724A0"/>
    <w:rsid w:val="00A7724D"/>
    <w:rsid w:val="00A81DDF"/>
    <w:rsid w:val="00A82384"/>
    <w:rsid w:val="00A8570D"/>
    <w:rsid w:val="00A872B9"/>
    <w:rsid w:val="00A924B8"/>
    <w:rsid w:val="00AA17CF"/>
    <w:rsid w:val="00AA3B68"/>
    <w:rsid w:val="00AA3D45"/>
    <w:rsid w:val="00AB1906"/>
    <w:rsid w:val="00AB1D58"/>
    <w:rsid w:val="00AB2F7B"/>
    <w:rsid w:val="00AC0669"/>
    <w:rsid w:val="00AC0F6D"/>
    <w:rsid w:val="00AC2723"/>
    <w:rsid w:val="00AD5E94"/>
    <w:rsid w:val="00AD6426"/>
    <w:rsid w:val="00AD7169"/>
    <w:rsid w:val="00AE7E28"/>
    <w:rsid w:val="00AF2DCF"/>
    <w:rsid w:val="00B01856"/>
    <w:rsid w:val="00B0525C"/>
    <w:rsid w:val="00B05DD5"/>
    <w:rsid w:val="00B10660"/>
    <w:rsid w:val="00B13254"/>
    <w:rsid w:val="00B14512"/>
    <w:rsid w:val="00B2303B"/>
    <w:rsid w:val="00B25A34"/>
    <w:rsid w:val="00B2694C"/>
    <w:rsid w:val="00B33DD8"/>
    <w:rsid w:val="00B340E0"/>
    <w:rsid w:val="00B41347"/>
    <w:rsid w:val="00B424F5"/>
    <w:rsid w:val="00B44620"/>
    <w:rsid w:val="00B560BF"/>
    <w:rsid w:val="00B60045"/>
    <w:rsid w:val="00B63676"/>
    <w:rsid w:val="00B660FC"/>
    <w:rsid w:val="00B8094D"/>
    <w:rsid w:val="00B814FB"/>
    <w:rsid w:val="00B901FB"/>
    <w:rsid w:val="00B90D33"/>
    <w:rsid w:val="00B952F4"/>
    <w:rsid w:val="00BA5025"/>
    <w:rsid w:val="00BB24EE"/>
    <w:rsid w:val="00BB5AE4"/>
    <w:rsid w:val="00BC00B1"/>
    <w:rsid w:val="00BC65D1"/>
    <w:rsid w:val="00BD4B5C"/>
    <w:rsid w:val="00BD55BE"/>
    <w:rsid w:val="00BD7E50"/>
    <w:rsid w:val="00BE07C4"/>
    <w:rsid w:val="00BE2021"/>
    <w:rsid w:val="00BF1317"/>
    <w:rsid w:val="00C012C4"/>
    <w:rsid w:val="00C12216"/>
    <w:rsid w:val="00C15414"/>
    <w:rsid w:val="00C203E3"/>
    <w:rsid w:val="00C2131D"/>
    <w:rsid w:val="00C2670E"/>
    <w:rsid w:val="00C27F5D"/>
    <w:rsid w:val="00C3063D"/>
    <w:rsid w:val="00C33555"/>
    <w:rsid w:val="00C35C28"/>
    <w:rsid w:val="00C4089C"/>
    <w:rsid w:val="00C438AA"/>
    <w:rsid w:val="00C52255"/>
    <w:rsid w:val="00C53472"/>
    <w:rsid w:val="00C564F3"/>
    <w:rsid w:val="00C6088D"/>
    <w:rsid w:val="00C610B1"/>
    <w:rsid w:val="00C667D0"/>
    <w:rsid w:val="00C80AA4"/>
    <w:rsid w:val="00C811DC"/>
    <w:rsid w:val="00C81EF7"/>
    <w:rsid w:val="00C865DE"/>
    <w:rsid w:val="00C911B1"/>
    <w:rsid w:val="00C93014"/>
    <w:rsid w:val="00CA3A2C"/>
    <w:rsid w:val="00CA3BB1"/>
    <w:rsid w:val="00CB0211"/>
    <w:rsid w:val="00CD1945"/>
    <w:rsid w:val="00CD3E83"/>
    <w:rsid w:val="00CE2265"/>
    <w:rsid w:val="00CE3FAF"/>
    <w:rsid w:val="00D04051"/>
    <w:rsid w:val="00D157D2"/>
    <w:rsid w:val="00D1779A"/>
    <w:rsid w:val="00D33835"/>
    <w:rsid w:val="00D40462"/>
    <w:rsid w:val="00D421F0"/>
    <w:rsid w:val="00D55912"/>
    <w:rsid w:val="00D55E2A"/>
    <w:rsid w:val="00D561B8"/>
    <w:rsid w:val="00D60785"/>
    <w:rsid w:val="00D669BC"/>
    <w:rsid w:val="00D7461D"/>
    <w:rsid w:val="00D779AF"/>
    <w:rsid w:val="00D83C3B"/>
    <w:rsid w:val="00D90BA5"/>
    <w:rsid w:val="00D94642"/>
    <w:rsid w:val="00DA188F"/>
    <w:rsid w:val="00DA7DA2"/>
    <w:rsid w:val="00DB126A"/>
    <w:rsid w:val="00DB7684"/>
    <w:rsid w:val="00DB7DDC"/>
    <w:rsid w:val="00DC70D8"/>
    <w:rsid w:val="00DD1281"/>
    <w:rsid w:val="00DD7C6A"/>
    <w:rsid w:val="00DE00EF"/>
    <w:rsid w:val="00DE1679"/>
    <w:rsid w:val="00DE1D57"/>
    <w:rsid w:val="00DE253A"/>
    <w:rsid w:val="00DE7446"/>
    <w:rsid w:val="00DE7D8C"/>
    <w:rsid w:val="00DF1CE2"/>
    <w:rsid w:val="00DF6474"/>
    <w:rsid w:val="00DF6CF1"/>
    <w:rsid w:val="00DF7D65"/>
    <w:rsid w:val="00E00910"/>
    <w:rsid w:val="00E014F9"/>
    <w:rsid w:val="00E03446"/>
    <w:rsid w:val="00E064BD"/>
    <w:rsid w:val="00E16C67"/>
    <w:rsid w:val="00E17373"/>
    <w:rsid w:val="00E20EA4"/>
    <w:rsid w:val="00E24706"/>
    <w:rsid w:val="00E32743"/>
    <w:rsid w:val="00E32A19"/>
    <w:rsid w:val="00E40378"/>
    <w:rsid w:val="00E45D1D"/>
    <w:rsid w:val="00E50EA0"/>
    <w:rsid w:val="00E51C00"/>
    <w:rsid w:val="00E53C8F"/>
    <w:rsid w:val="00E83F93"/>
    <w:rsid w:val="00E84FEC"/>
    <w:rsid w:val="00E91043"/>
    <w:rsid w:val="00E91D0A"/>
    <w:rsid w:val="00E924D2"/>
    <w:rsid w:val="00E9463C"/>
    <w:rsid w:val="00E970FF"/>
    <w:rsid w:val="00EA1AA1"/>
    <w:rsid w:val="00EA249B"/>
    <w:rsid w:val="00EA714D"/>
    <w:rsid w:val="00EB51C6"/>
    <w:rsid w:val="00EB6725"/>
    <w:rsid w:val="00EC5477"/>
    <w:rsid w:val="00EE37CA"/>
    <w:rsid w:val="00EE5472"/>
    <w:rsid w:val="00EE5E14"/>
    <w:rsid w:val="00EF014C"/>
    <w:rsid w:val="00EF0475"/>
    <w:rsid w:val="00EF0D80"/>
    <w:rsid w:val="00F0386F"/>
    <w:rsid w:val="00F07444"/>
    <w:rsid w:val="00F176A8"/>
    <w:rsid w:val="00F203BD"/>
    <w:rsid w:val="00F338D9"/>
    <w:rsid w:val="00F36403"/>
    <w:rsid w:val="00F3651B"/>
    <w:rsid w:val="00F42577"/>
    <w:rsid w:val="00F4265C"/>
    <w:rsid w:val="00F46486"/>
    <w:rsid w:val="00F50FC1"/>
    <w:rsid w:val="00F5230B"/>
    <w:rsid w:val="00F53A82"/>
    <w:rsid w:val="00F63F31"/>
    <w:rsid w:val="00F6595C"/>
    <w:rsid w:val="00F67AF3"/>
    <w:rsid w:val="00F7164C"/>
    <w:rsid w:val="00F747DE"/>
    <w:rsid w:val="00F75472"/>
    <w:rsid w:val="00F8364A"/>
    <w:rsid w:val="00F92ABF"/>
    <w:rsid w:val="00F92F01"/>
    <w:rsid w:val="00F95B56"/>
    <w:rsid w:val="00F97CA9"/>
    <w:rsid w:val="00FA6D34"/>
    <w:rsid w:val="00FB166E"/>
    <w:rsid w:val="00FC19E4"/>
    <w:rsid w:val="00FD1293"/>
    <w:rsid w:val="00FD5396"/>
    <w:rsid w:val="00FE77BF"/>
    <w:rsid w:val="00FF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63A9"/>
  <w15:chartTrackingRefBased/>
  <w15:docId w15:val="{CEE3D777-029E-412C-B886-51F1633C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251"/>
    <w:pPr>
      <w:ind w:left="720"/>
      <w:contextualSpacing/>
    </w:pPr>
  </w:style>
  <w:style w:type="paragraph" w:styleId="BalloonText">
    <w:name w:val="Balloon Text"/>
    <w:basedOn w:val="Normal"/>
    <w:link w:val="BalloonTextChar"/>
    <w:uiPriority w:val="99"/>
    <w:semiHidden/>
    <w:unhideWhenUsed/>
    <w:rsid w:val="00B90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D33"/>
    <w:rPr>
      <w:rFonts w:ascii="Segoe UI" w:hAnsi="Segoe UI" w:cs="Segoe UI"/>
      <w:sz w:val="18"/>
      <w:szCs w:val="18"/>
    </w:rPr>
  </w:style>
  <w:style w:type="paragraph" w:styleId="CommentText">
    <w:name w:val="annotation text"/>
    <w:basedOn w:val="Normal"/>
    <w:link w:val="CommentTextChar"/>
    <w:unhideWhenUsed/>
    <w:rsid w:val="00EE5E14"/>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EE5E14"/>
    <w:rPr>
      <w:rFonts w:ascii="Times New Roman" w:hAnsi="Times New Roman" w:cstheme="minorBidi"/>
      <w:sz w:val="20"/>
      <w:szCs w:val="20"/>
    </w:rPr>
  </w:style>
  <w:style w:type="table" w:styleId="TableGrid">
    <w:name w:val="Table Grid"/>
    <w:basedOn w:val="TableNormal"/>
    <w:uiPriority w:val="39"/>
    <w:rsid w:val="00160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1C4D"/>
    <w:rPr>
      <w:sz w:val="16"/>
      <w:szCs w:val="16"/>
    </w:rPr>
  </w:style>
  <w:style w:type="character" w:styleId="Strong">
    <w:name w:val="Strong"/>
    <w:uiPriority w:val="22"/>
    <w:qFormat/>
    <w:rsid w:val="00071C4D"/>
    <w:rPr>
      <w:b/>
      <w:bCs/>
    </w:rPr>
  </w:style>
  <w:style w:type="paragraph" w:customStyle="1" w:styleId="msghead">
    <w:name w:val="msg_head"/>
    <w:basedOn w:val="Normal"/>
    <w:rsid w:val="00071C4D"/>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071C4D"/>
    <w:pPr>
      <w:spacing w:before="100" w:beforeAutospacing="1" w:after="100" w:afterAutospacing="1" w:line="240" w:lineRule="auto"/>
    </w:pPr>
    <w:rPr>
      <w:rFonts w:ascii="Times New Roman" w:eastAsia="Times New Roman" w:hAnsi="Times New Roman" w:cs="Times New Roman"/>
    </w:rPr>
  </w:style>
  <w:style w:type="paragraph" w:customStyle="1" w:styleId="DocumentLabel">
    <w:name w:val="Document Label"/>
    <w:next w:val="Normal"/>
    <w:rsid w:val="003513A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semiHidden/>
    <w:rsid w:val="003513A9"/>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3513A9"/>
    <w:rPr>
      <w:rFonts w:ascii="Garamond" w:eastAsia="Times New Roman" w:hAnsi="Garamond" w:cs="Times New Roman"/>
      <w:caps/>
      <w:sz w:val="18"/>
      <w:szCs w:val="20"/>
    </w:rPr>
  </w:style>
  <w:style w:type="character" w:customStyle="1" w:styleId="MessageHeaderLabel">
    <w:name w:val="Message Header Label"/>
    <w:rsid w:val="003513A9"/>
    <w:rPr>
      <w:b/>
      <w:sz w:val="18"/>
    </w:rPr>
  </w:style>
  <w:style w:type="paragraph" w:customStyle="1" w:styleId="MessageHeaderLast">
    <w:name w:val="Message Header Last"/>
    <w:basedOn w:val="MessageHeader"/>
    <w:next w:val="BodyText"/>
    <w:rsid w:val="003513A9"/>
    <w:pPr>
      <w:pBdr>
        <w:bottom w:val="single" w:sz="6" w:space="18" w:color="808080"/>
      </w:pBdr>
      <w:spacing w:after="360"/>
    </w:pPr>
  </w:style>
  <w:style w:type="paragraph" w:styleId="BodyText">
    <w:name w:val="Body Text"/>
    <w:basedOn w:val="Normal"/>
    <w:link w:val="BodyTextChar"/>
    <w:uiPriority w:val="99"/>
    <w:semiHidden/>
    <w:unhideWhenUsed/>
    <w:rsid w:val="003513A9"/>
    <w:pPr>
      <w:spacing w:after="120" w:line="276"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semiHidden/>
    <w:rsid w:val="003513A9"/>
    <w:rPr>
      <w:rFonts w:asciiTheme="minorHAnsi" w:hAnsiTheme="minorHAnsi" w:cstheme="minorBidi"/>
      <w:sz w:val="22"/>
      <w:szCs w:val="22"/>
    </w:rPr>
  </w:style>
  <w:style w:type="table" w:styleId="TableGridLight">
    <w:name w:val="Grid Table Light"/>
    <w:basedOn w:val="TableNormal"/>
    <w:uiPriority w:val="40"/>
    <w:rsid w:val="00EA24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80AA4"/>
    <w:rPr>
      <w:color w:val="0563C1" w:themeColor="hyperlink"/>
      <w:u w:val="single"/>
    </w:rPr>
  </w:style>
  <w:style w:type="character" w:styleId="UnresolvedMention">
    <w:name w:val="Unresolved Mention"/>
    <w:basedOn w:val="DefaultParagraphFont"/>
    <w:uiPriority w:val="99"/>
    <w:semiHidden/>
    <w:unhideWhenUsed/>
    <w:rsid w:val="00C80AA4"/>
    <w:rPr>
      <w:color w:val="605E5C"/>
      <w:shd w:val="clear" w:color="auto" w:fill="E1DFDD"/>
    </w:rPr>
  </w:style>
  <w:style w:type="paragraph" w:styleId="Header">
    <w:name w:val="header"/>
    <w:basedOn w:val="Normal"/>
    <w:link w:val="HeaderChar"/>
    <w:uiPriority w:val="99"/>
    <w:unhideWhenUsed/>
    <w:rsid w:val="007D1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850"/>
  </w:style>
  <w:style w:type="paragraph" w:styleId="Footer">
    <w:name w:val="footer"/>
    <w:basedOn w:val="Normal"/>
    <w:link w:val="FooterChar"/>
    <w:uiPriority w:val="99"/>
    <w:unhideWhenUsed/>
    <w:rsid w:val="007D1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6740">
      <w:bodyDiv w:val="1"/>
      <w:marLeft w:val="0"/>
      <w:marRight w:val="0"/>
      <w:marTop w:val="0"/>
      <w:marBottom w:val="0"/>
      <w:divBdr>
        <w:top w:val="none" w:sz="0" w:space="0" w:color="auto"/>
        <w:left w:val="none" w:sz="0" w:space="0" w:color="auto"/>
        <w:bottom w:val="none" w:sz="0" w:space="0" w:color="auto"/>
        <w:right w:val="none" w:sz="0" w:space="0" w:color="auto"/>
      </w:divBdr>
    </w:div>
    <w:div w:id="705250439">
      <w:bodyDiv w:val="1"/>
      <w:marLeft w:val="0"/>
      <w:marRight w:val="0"/>
      <w:marTop w:val="0"/>
      <w:marBottom w:val="0"/>
      <w:divBdr>
        <w:top w:val="none" w:sz="0" w:space="0" w:color="auto"/>
        <w:left w:val="none" w:sz="0" w:space="0" w:color="auto"/>
        <w:bottom w:val="none" w:sz="0" w:space="0" w:color="auto"/>
        <w:right w:val="none" w:sz="0" w:space="0" w:color="auto"/>
      </w:divBdr>
    </w:div>
    <w:div w:id="766123185">
      <w:bodyDiv w:val="1"/>
      <w:marLeft w:val="0"/>
      <w:marRight w:val="0"/>
      <w:marTop w:val="0"/>
      <w:marBottom w:val="0"/>
      <w:divBdr>
        <w:top w:val="none" w:sz="0" w:space="0" w:color="auto"/>
        <w:left w:val="none" w:sz="0" w:space="0" w:color="auto"/>
        <w:bottom w:val="none" w:sz="0" w:space="0" w:color="auto"/>
        <w:right w:val="none" w:sz="0" w:space="0" w:color="auto"/>
      </w:divBdr>
    </w:div>
    <w:div w:id="1471365022">
      <w:bodyDiv w:val="1"/>
      <w:marLeft w:val="0"/>
      <w:marRight w:val="0"/>
      <w:marTop w:val="0"/>
      <w:marBottom w:val="0"/>
      <w:divBdr>
        <w:top w:val="none" w:sz="0" w:space="0" w:color="auto"/>
        <w:left w:val="none" w:sz="0" w:space="0" w:color="auto"/>
        <w:bottom w:val="none" w:sz="0" w:space="0" w:color="auto"/>
        <w:right w:val="none" w:sz="0" w:space="0" w:color="auto"/>
      </w:divBdr>
    </w:div>
    <w:div w:id="20902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9561136-42d9-462c-b55a-1df41b1554ca">
      <UserInfo>
        <DisplayName>Батзул Цэдэнбал</DisplayName>
        <AccountId>6</AccountId>
        <AccountType/>
      </UserInfo>
      <UserInfo>
        <DisplayName>Өлзийдүүрэн Даваадорж</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12" ma:contentTypeDescription="Create a new document." ma:contentTypeScope="" ma:versionID="28706a0c0ab9dd71eeea3661d1b200fa">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c68bb36f84298e1b1d0376c2998cb001"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D405-EFC4-4E0C-AB72-44D0A84B79AF}">
  <ds:schemaRefs>
    <ds:schemaRef ds:uri="http://schemas.microsoft.com/sharepoint/v3/contenttype/forms"/>
  </ds:schemaRefs>
</ds:datastoreItem>
</file>

<file path=customXml/itemProps2.xml><?xml version="1.0" encoding="utf-8"?>
<ds:datastoreItem xmlns:ds="http://schemas.openxmlformats.org/officeDocument/2006/customXml" ds:itemID="{78061740-DE87-41C8-B707-3357A0212D7A}">
  <ds:schemaRefs>
    <ds:schemaRef ds:uri="http://schemas.microsoft.com/office/2006/metadata/properties"/>
    <ds:schemaRef ds:uri="http://schemas.microsoft.com/office/infopath/2007/PartnerControls"/>
    <ds:schemaRef ds:uri="c9561136-42d9-462c-b55a-1df41b1554ca"/>
  </ds:schemaRefs>
</ds:datastoreItem>
</file>

<file path=customXml/itemProps3.xml><?xml version="1.0" encoding="utf-8"?>
<ds:datastoreItem xmlns:ds="http://schemas.openxmlformats.org/officeDocument/2006/customXml" ds:itemID="{230B77CA-A69C-4469-9DE7-857BDAAB4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17790-FC0B-4093-A9FB-F426FCF3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Мөнхцэцэг Ганболд</dc:creator>
  <cp:keywords/>
  <dc:description/>
  <cp:lastModifiedBy>Batzul Ts</cp:lastModifiedBy>
  <cp:revision>334</cp:revision>
  <dcterms:created xsi:type="dcterms:W3CDTF">2020-02-29T08:00:00Z</dcterms:created>
  <dcterms:modified xsi:type="dcterms:W3CDTF">2020-03-05T01:36:00Z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ies>
</file>