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19F5E" w14:textId="1F9D49D1" w:rsidR="00A668B7" w:rsidRPr="00B24603" w:rsidRDefault="00185943" w:rsidP="00B41694">
      <w:pPr>
        <w:spacing w:after="0"/>
        <w:jc w:val="center"/>
        <w:rPr>
          <w:rFonts w:cs="Times New Roman"/>
          <w:b/>
          <w:color w:val="000000" w:themeColor="text1"/>
          <w:sz w:val="28"/>
          <w:lang w:val="mn-MN"/>
        </w:rPr>
      </w:pPr>
      <w:r w:rsidRPr="00B24603">
        <w:rPr>
          <w:rFonts w:cs="Times New Roman"/>
          <w:b/>
          <w:noProof/>
          <w:color w:val="000000" w:themeColor="text1"/>
          <w:sz w:val="36"/>
          <w:lang w:val="mn-MN"/>
        </w:rPr>
        <mc:AlternateContent>
          <mc:Choice Requires="wps">
            <w:drawing>
              <wp:anchor distT="45720" distB="45720" distL="114300" distR="114300" simplePos="0" relativeHeight="251658242" behindDoc="0" locked="0" layoutInCell="1" allowOverlap="1" wp14:anchorId="74EFD3E0" wp14:editId="282261D8">
                <wp:simplePos x="0" y="0"/>
                <wp:positionH relativeFrom="column">
                  <wp:posOffset>5391150</wp:posOffset>
                </wp:positionH>
                <wp:positionV relativeFrom="paragraph">
                  <wp:posOffset>0</wp:posOffset>
                </wp:positionV>
                <wp:extent cx="90487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33375"/>
                        </a:xfrm>
                        <a:prstGeom prst="rect">
                          <a:avLst/>
                        </a:prstGeom>
                        <a:solidFill>
                          <a:srgbClr val="FFFFFF"/>
                        </a:solidFill>
                        <a:ln w="9525">
                          <a:noFill/>
                          <a:miter lim="800000"/>
                          <a:headEnd/>
                          <a:tailEnd/>
                        </a:ln>
                      </wps:spPr>
                      <wps:txbx>
                        <w:txbxContent>
                          <w:p w14:paraId="19743D68" w14:textId="313F8D8A" w:rsidR="00AF48CB" w:rsidRPr="00185943" w:rsidRDefault="00AF48CB">
                            <w:pPr>
                              <w:rPr>
                                <w:i/>
                                <w:sz w:val="20"/>
                                <w:szCs w:val="20"/>
                                <w:lang w:val="mn-MN"/>
                              </w:rPr>
                            </w:pPr>
                            <w:r w:rsidRPr="00185943">
                              <w:rPr>
                                <w:i/>
                                <w:sz w:val="20"/>
                                <w:szCs w:val="20"/>
                                <w:lang w:val="mn-MN"/>
                              </w:rPr>
                              <w:t>Хавсралт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FD3E0" id="_x0000_t202" coordsize="21600,21600" o:spt="202" path="m,l,21600r21600,l21600,xe">
                <v:stroke joinstyle="miter"/>
                <v:path gradientshapeok="t" o:connecttype="rect"/>
              </v:shapetype>
              <v:shape id="Text Box 2" o:spid="_x0000_s1026" type="#_x0000_t202" style="position:absolute;left:0;text-align:left;margin-left:424.5pt;margin-top:0;width:71.25pt;height:26.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" stroked="f">
                <v:textbox>
                  <w:txbxContent>
                    <w:p w14:paraId="19743D68" w14:textId="313F8D8A" w:rsidR="00AF48CB" w:rsidRPr="00185943" w:rsidRDefault="00AF48CB">
                      <w:pPr>
                        <w:rPr>
                          <w:i/>
                          <w:sz w:val="20"/>
                          <w:szCs w:val="20"/>
                          <w:lang w:val="mn-MN"/>
                        </w:rPr>
                      </w:pPr>
                      <w:r w:rsidRPr="00185943">
                        <w:rPr>
                          <w:i/>
                          <w:sz w:val="20"/>
                          <w:szCs w:val="20"/>
                          <w:lang w:val="mn-MN"/>
                        </w:rPr>
                        <w:t>Хавсралт 1</w:t>
                      </w:r>
                    </w:p>
                  </w:txbxContent>
                </v:textbox>
                <w10:wrap type="square"/>
              </v:shape>
            </w:pict>
          </mc:Fallback>
        </mc:AlternateContent>
      </w:r>
      <w:r w:rsidR="00A668B7" w:rsidRPr="00B24603">
        <w:rPr>
          <w:rFonts w:cs="Times New Roman"/>
          <w:b/>
          <w:noProof/>
          <w:color w:val="000000" w:themeColor="text1"/>
          <w:sz w:val="28"/>
          <w:u w:color="FF0000"/>
          <w:lang w:val="mn-MN"/>
        </w:rPr>
        <w:drawing>
          <wp:anchor distT="0" distB="0" distL="114300" distR="114300" simplePos="0" relativeHeight="251658241" behindDoc="1" locked="0" layoutInCell="1" allowOverlap="1" wp14:anchorId="3C896EA9" wp14:editId="7F671A2A">
            <wp:simplePos x="0" y="0"/>
            <wp:positionH relativeFrom="column">
              <wp:posOffset>306153</wp:posOffset>
            </wp:positionH>
            <wp:positionV relativeFrom="paragraph">
              <wp:posOffset>-138199</wp:posOffset>
            </wp:positionV>
            <wp:extent cx="729096" cy="736270"/>
            <wp:effectExtent l="19050" t="0" r="0" b="0"/>
            <wp:wrapNone/>
            <wp:docPr id="1" name="Picture 1" descr="http://t0.gstatic.com/images?q=tbn:ANd9GcQQCZdQPGko53OaUMrX3-gGC-uUo7RcO9428g98-t8Uye8nuqjVv5gjuo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QCZdQPGko53OaUMrX3-gGC-uUo7RcO9428g98-t8Uye8nuqjVv5gjuo0w"/>
                    <pic:cNvPicPr>
                      <a:picLocks noChangeAspect="1" noChangeArrowheads="1"/>
                    </pic:cNvPicPr>
                  </pic:nvPicPr>
                  <pic:blipFill>
                    <a:blip r:embed="rId11"/>
                    <a:srcRect/>
                    <a:stretch>
                      <a:fillRect/>
                    </a:stretch>
                  </pic:blipFill>
                  <pic:spPr bwMode="auto">
                    <a:xfrm>
                      <a:off x="0" y="0"/>
                      <a:ext cx="729096" cy="736270"/>
                    </a:xfrm>
                    <a:prstGeom prst="rect">
                      <a:avLst/>
                    </a:prstGeom>
                    <a:noFill/>
                    <a:ln w="9525">
                      <a:noFill/>
                      <a:miter lim="800000"/>
                      <a:headEnd/>
                      <a:tailEnd/>
                    </a:ln>
                  </pic:spPr>
                </pic:pic>
              </a:graphicData>
            </a:graphic>
          </wp:anchor>
        </w:drawing>
      </w:r>
      <w:r w:rsidR="00A668B7" w:rsidRPr="00B24603">
        <w:rPr>
          <w:rFonts w:cs="Times New Roman"/>
          <w:b/>
          <w:noProof/>
          <w:color w:val="000000" w:themeColor="text1"/>
          <w:sz w:val="28"/>
          <w:u w:color="FF0000"/>
          <w:lang w:val="mn-MN"/>
        </w:rPr>
        <mc:AlternateContent>
          <mc:Choice Requires="wps">
            <w:drawing>
              <wp:anchor distT="0" distB="0" distL="114300" distR="114300" simplePos="0" relativeHeight="251658240" behindDoc="0" locked="0" layoutInCell="1" allowOverlap="1" wp14:anchorId="3163B61E" wp14:editId="594E7649">
                <wp:simplePos x="0" y="0"/>
                <wp:positionH relativeFrom="margin">
                  <wp:posOffset>-900430</wp:posOffset>
                </wp:positionH>
                <wp:positionV relativeFrom="margin">
                  <wp:posOffset>-720090</wp:posOffset>
                </wp:positionV>
                <wp:extent cx="7772400" cy="57404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74040"/>
                        </a:xfrm>
                        <a:prstGeom prst="rect">
                          <a:avLst/>
                        </a:prstGeom>
                        <a:solidFill>
                          <a:schemeClr val="accent1">
                            <a:lumMod val="40000"/>
                            <a:lumOff val="60000"/>
                          </a:schemeClr>
                        </a:solidFill>
                        <a:ln>
                          <a:noFill/>
                        </a:ln>
                        <a:extLs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CA3CE" id="Rectangle 6" o:spid="_x0000_s1026" style="position:absolute;margin-left:-70.9pt;margin-top:-56.7pt;width:612pt;height:45.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" fillcolor="#b8cce4 [1300]" stroked="f" strokecolor="black [3213]" strokeweight=".25pt">
                <w10:wrap anchorx="margin" anchory="margin"/>
              </v:rect>
            </w:pict>
          </mc:Fallback>
        </mc:AlternateContent>
      </w:r>
      <w:r w:rsidR="00B41694" w:rsidRPr="00B24603">
        <w:rPr>
          <w:b/>
          <w:bCs/>
          <w:color w:val="000000" w:themeColor="text1"/>
          <w:sz w:val="28"/>
          <w:szCs w:val="28"/>
          <w:lang w:val="mn-MN"/>
        </w:rPr>
        <w:t xml:space="preserve">                 </w:t>
      </w:r>
      <w:r w:rsidR="00A668B7" w:rsidRPr="00B24603">
        <w:rPr>
          <w:b/>
          <w:bCs/>
          <w:color w:val="000000" w:themeColor="text1"/>
          <w:sz w:val="28"/>
          <w:szCs w:val="28"/>
          <w:lang w:val="mn-MN"/>
        </w:rPr>
        <w:t>САНГИЙН ЯАМ</w:t>
      </w:r>
    </w:p>
    <w:p w14:paraId="12CB86A2" w14:textId="77777777" w:rsidR="00A668B7" w:rsidRPr="00B24603" w:rsidRDefault="00A668B7" w:rsidP="00A668B7">
      <w:pPr>
        <w:spacing w:after="0"/>
        <w:jc w:val="center"/>
        <w:rPr>
          <w:rFonts w:cs="Times New Roman"/>
          <w:color w:val="000000" w:themeColor="text1"/>
          <w:sz w:val="36"/>
          <w:lang w:val="mn-MN"/>
        </w:rPr>
      </w:pPr>
    </w:p>
    <w:p w14:paraId="24F8B225" w14:textId="77777777" w:rsidR="00A668B7" w:rsidRPr="00B24603" w:rsidRDefault="00A668B7" w:rsidP="00A668B7">
      <w:pPr>
        <w:spacing w:after="0"/>
        <w:jc w:val="center"/>
        <w:rPr>
          <w:rFonts w:cs="Times New Roman"/>
          <w:b/>
          <w:color w:val="000000" w:themeColor="text1"/>
          <w:sz w:val="36"/>
          <w:lang w:val="mn-MN"/>
        </w:rPr>
      </w:pPr>
    </w:p>
    <w:p w14:paraId="73D6FF3E" w14:textId="2D93E636" w:rsidR="00A668B7" w:rsidRPr="00B24603" w:rsidRDefault="00A668B7" w:rsidP="00A668B7">
      <w:pPr>
        <w:spacing w:after="0"/>
        <w:rPr>
          <w:rFonts w:cs="Times New Roman"/>
          <w:b/>
          <w:color w:val="000000" w:themeColor="text1"/>
          <w:sz w:val="36"/>
          <w:lang w:val="mn-MN"/>
        </w:rPr>
      </w:pPr>
    </w:p>
    <w:p w14:paraId="1A0AEA82" w14:textId="77777777" w:rsidR="00A668B7" w:rsidRPr="00B24603" w:rsidRDefault="00A668B7" w:rsidP="00A668B7">
      <w:pPr>
        <w:spacing w:after="0"/>
        <w:jc w:val="center"/>
        <w:rPr>
          <w:rFonts w:cs="Times New Roman"/>
          <w:b/>
          <w:color w:val="000000" w:themeColor="text1"/>
          <w:sz w:val="36"/>
          <w:lang w:val="mn-MN"/>
        </w:rPr>
      </w:pPr>
    </w:p>
    <w:p w14:paraId="2FD32FCE" w14:textId="77777777" w:rsidR="00A668B7" w:rsidRPr="00B24603" w:rsidRDefault="00A668B7" w:rsidP="00A668B7">
      <w:pPr>
        <w:spacing w:after="0"/>
        <w:jc w:val="center"/>
        <w:rPr>
          <w:rFonts w:cs="Times New Roman"/>
          <w:b/>
          <w:color w:val="000000" w:themeColor="text1"/>
          <w:sz w:val="36"/>
          <w:lang w:val="mn-MN"/>
        </w:rPr>
      </w:pPr>
    </w:p>
    <w:p w14:paraId="53DDBC9D" w14:textId="77777777" w:rsidR="00A668B7" w:rsidRPr="00B24603" w:rsidRDefault="00A668B7" w:rsidP="00A668B7">
      <w:pPr>
        <w:spacing w:after="0"/>
        <w:jc w:val="center"/>
        <w:rPr>
          <w:rFonts w:cs="Times New Roman"/>
          <w:b/>
          <w:color w:val="000000" w:themeColor="text1"/>
          <w:sz w:val="36"/>
          <w:lang w:val="mn-MN"/>
        </w:rPr>
      </w:pPr>
    </w:p>
    <w:p w14:paraId="7C99B783" w14:textId="77777777" w:rsidR="00A668B7" w:rsidRPr="00B24603" w:rsidRDefault="00A668B7" w:rsidP="00A668B7">
      <w:pPr>
        <w:spacing w:after="0"/>
        <w:jc w:val="center"/>
        <w:rPr>
          <w:rFonts w:cs="Times New Roman"/>
          <w:b/>
          <w:color w:val="000000" w:themeColor="text1"/>
          <w:sz w:val="36"/>
          <w:lang w:val="mn-MN"/>
        </w:rPr>
      </w:pPr>
    </w:p>
    <w:p w14:paraId="30220CAF" w14:textId="77777777" w:rsidR="00A668B7" w:rsidRPr="00B24603" w:rsidRDefault="00A668B7" w:rsidP="00A668B7">
      <w:pPr>
        <w:spacing w:after="0"/>
        <w:jc w:val="center"/>
        <w:rPr>
          <w:rFonts w:cs="Times New Roman"/>
          <w:b/>
          <w:color w:val="000000" w:themeColor="text1"/>
          <w:sz w:val="36"/>
          <w:lang w:val="mn-MN"/>
        </w:rPr>
      </w:pPr>
    </w:p>
    <w:p w14:paraId="254D653A" w14:textId="77777777" w:rsidR="00A668B7" w:rsidRPr="00B24603" w:rsidRDefault="00A668B7" w:rsidP="00A668B7">
      <w:pPr>
        <w:spacing w:after="0"/>
        <w:jc w:val="center"/>
        <w:rPr>
          <w:rFonts w:cs="Times New Roman"/>
          <w:b/>
          <w:color w:val="000000" w:themeColor="text1"/>
          <w:sz w:val="36"/>
          <w:lang w:val="mn-MN"/>
        </w:rPr>
      </w:pPr>
    </w:p>
    <w:p w14:paraId="253118C5" w14:textId="77777777" w:rsidR="00A668B7" w:rsidRPr="00B24603" w:rsidRDefault="00A668B7" w:rsidP="00A668B7">
      <w:pPr>
        <w:spacing w:after="0"/>
        <w:jc w:val="center"/>
        <w:rPr>
          <w:rFonts w:cs="Times New Roman"/>
          <w:b/>
          <w:color w:val="000000" w:themeColor="text1"/>
          <w:sz w:val="36"/>
          <w:lang w:val="mn-MN"/>
        </w:rPr>
      </w:pPr>
    </w:p>
    <w:p w14:paraId="679007F8" w14:textId="77777777" w:rsidR="00A668B7" w:rsidRPr="00B24603" w:rsidRDefault="00A668B7" w:rsidP="00A668B7">
      <w:pPr>
        <w:spacing w:after="0"/>
        <w:jc w:val="center"/>
        <w:rPr>
          <w:rFonts w:cs="Times New Roman"/>
          <w:b/>
          <w:color w:val="000000" w:themeColor="text1"/>
          <w:sz w:val="36"/>
          <w:lang w:val="mn-MN"/>
        </w:rPr>
      </w:pPr>
      <w:r w:rsidRPr="00B24603">
        <w:rPr>
          <w:rFonts w:cs="Times New Roman"/>
          <w:b/>
          <w:color w:val="000000" w:themeColor="text1"/>
          <w:sz w:val="36"/>
          <w:lang w:val="mn-MN"/>
        </w:rPr>
        <w:t>ТӨСВИЙН ЕРӨНХИЙЛӨН ЗАХИРАГЧ НАРЫН 2019  ОНЫ ТӨСВИЙН ТӨСӨЛ, 2020-2021 ОНЫ ТӨСВИЙН ТӨСӨӨЛӨЛ БЭЛТГЭХ УДИРДАМЖ</w:t>
      </w:r>
    </w:p>
    <w:p w14:paraId="1B8E9D19" w14:textId="77777777" w:rsidR="00A668B7" w:rsidRPr="00B24603" w:rsidRDefault="00A668B7" w:rsidP="1DEE72BF">
      <w:pPr>
        <w:spacing w:after="0"/>
        <w:jc w:val="center"/>
        <w:rPr>
          <w:rFonts w:cs="Times New Roman"/>
          <w:color w:val="000000" w:themeColor="text1"/>
          <w:sz w:val="36"/>
          <w:lang w:val="mn-MN"/>
        </w:rPr>
      </w:pPr>
    </w:p>
    <w:p w14:paraId="09D41BC0" w14:textId="215B7AAD" w:rsidR="1DEE72BF" w:rsidRPr="00B24603" w:rsidRDefault="31A5AE6F" w:rsidP="31A5AE6F">
      <w:pPr>
        <w:spacing w:after="0"/>
        <w:jc w:val="center"/>
        <w:rPr>
          <w:rFonts w:eastAsia="Times New Roman" w:cs="Times New Roman"/>
          <w:color w:val="000000" w:themeColor="text1"/>
          <w:sz w:val="36"/>
          <w:szCs w:val="36"/>
          <w:lang w:val="mn-MN"/>
        </w:rPr>
      </w:pPr>
      <w:r w:rsidRPr="00B24603">
        <w:rPr>
          <w:rFonts w:eastAsia="Times New Roman" w:cs="Times New Roman"/>
          <w:color w:val="000000" w:themeColor="text1"/>
          <w:sz w:val="36"/>
          <w:szCs w:val="36"/>
          <w:lang w:val="mn-MN"/>
        </w:rPr>
        <w:t>(Э</w:t>
      </w:r>
      <w:r w:rsidRPr="00B24603">
        <w:rPr>
          <w:color w:val="000000" w:themeColor="text1"/>
          <w:sz w:val="36"/>
          <w:szCs w:val="36"/>
          <w:lang w:val="mn-MN"/>
        </w:rPr>
        <w:t>нэхүү</w:t>
      </w:r>
      <w:r w:rsidRPr="00B24603">
        <w:rPr>
          <w:rFonts w:eastAsia="Times New Roman" w:cs="Times New Roman"/>
          <w:color w:val="000000" w:themeColor="text1"/>
          <w:sz w:val="36"/>
          <w:szCs w:val="36"/>
          <w:lang w:val="mn-MN"/>
        </w:rPr>
        <w:t xml:space="preserve"> төсвийн удирдамж болон төсөв бэлтгэх маягтууд, </w:t>
      </w:r>
      <w:r w:rsidRPr="00B24603">
        <w:rPr>
          <w:color w:val="000000" w:themeColor="text1"/>
          <w:sz w:val="36"/>
          <w:szCs w:val="36"/>
          <w:lang w:val="mn-MN"/>
        </w:rPr>
        <w:t>судал</w:t>
      </w:r>
      <w:r w:rsidRPr="00B24603">
        <w:rPr>
          <w:rFonts w:eastAsia="Times New Roman" w:cs="Times New Roman"/>
          <w:color w:val="000000" w:themeColor="text1"/>
          <w:sz w:val="36"/>
          <w:szCs w:val="36"/>
          <w:lang w:val="mn-MN"/>
        </w:rPr>
        <w:t xml:space="preserve">гааны файлууд Сангийн яамны </w:t>
      </w:r>
      <w:hyperlink r:id="rId12">
        <w:r w:rsidRPr="00B24603">
          <w:rPr>
            <w:rStyle w:val="Hyperlink"/>
            <w:rFonts w:eastAsia="Calibri" w:cs="Times New Roman"/>
            <w:sz w:val="36"/>
            <w:szCs w:val="36"/>
            <w:lang w:val="mn-MN"/>
          </w:rPr>
          <w:t>https://mof.gov.mn/article/entry/2019-budget-policy</w:t>
        </w:r>
      </w:hyperlink>
      <w:r w:rsidRPr="00B24603">
        <w:rPr>
          <w:rFonts w:ascii="Calibri" w:eastAsia="Calibri" w:hAnsi="Calibri" w:cs="Calibri"/>
          <w:sz w:val="36"/>
          <w:szCs w:val="36"/>
          <w:lang w:val="mn-MN"/>
        </w:rPr>
        <w:t xml:space="preserve"> </w:t>
      </w:r>
      <w:r w:rsidRPr="00B24603">
        <w:rPr>
          <w:rFonts w:eastAsia="Calibri" w:cs="Times New Roman"/>
          <w:sz w:val="36"/>
          <w:szCs w:val="36"/>
          <w:lang w:val="mn-MN"/>
        </w:rPr>
        <w:t>хэсэгт тавигдсан болно</w:t>
      </w:r>
      <w:r w:rsidRPr="00B24603">
        <w:rPr>
          <w:rFonts w:eastAsia="Times New Roman" w:cs="Times New Roman"/>
          <w:color w:val="000000" w:themeColor="text1"/>
          <w:sz w:val="36"/>
          <w:szCs w:val="36"/>
          <w:lang w:val="mn-MN"/>
        </w:rPr>
        <w:t>)</w:t>
      </w:r>
    </w:p>
    <w:p w14:paraId="492D800E" w14:textId="77777777" w:rsidR="00A668B7" w:rsidRPr="00B24603" w:rsidRDefault="00A668B7" w:rsidP="00A668B7">
      <w:pPr>
        <w:spacing w:after="0"/>
        <w:jc w:val="center"/>
        <w:rPr>
          <w:rFonts w:cs="Times New Roman"/>
          <w:color w:val="000000" w:themeColor="text1"/>
          <w:sz w:val="36"/>
          <w:lang w:val="mn-MN"/>
        </w:rPr>
      </w:pPr>
    </w:p>
    <w:p w14:paraId="719666DC" w14:textId="77777777" w:rsidR="00A668B7" w:rsidRPr="00B24603" w:rsidRDefault="00A668B7" w:rsidP="00A668B7">
      <w:pPr>
        <w:spacing w:after="0"/>
        <w:jc w:val="center"/>
        <w:rPr>
          <w:rFonts w:cs="Times New Roman"/>
          <w:color w:val="000000" w:themeColor="text1"/>
          <w:sz w:val="36"/>
          <w:lang w:val="mn-MN"/>
        </w:rPr>
      </w:pPr>
    </w:p>
    <w:p w14:paraId="31F4F498" w14:textId="77777777" w:rsidR="00A668B7" w:rsidRPr="00B24603" w:rsidRDefault="00A668B7" w:rsidP="00A668B7">
      <w:pPr>
        <w:spacing w:after="0"/>
        <w:jc w:val="center"/>
        <w:rPr>
          <w:rFonts w:cs="Times New Roman"/>
          <w:color w:val="000000" w:themeColor="text1"/>
          <w:sz w:val="36"/>
          <w:lang w:val="mn-MN"/>
        </w:rPr>
      </w:pPr>
    </w:p>
    <w:p w14:paraId="1D5829A3" w14:textId="77777777" w:rsidR="00A668B7" w:rsidRPr="00B24603" w:rsidRDefault="00A668B7" w:rsidP="00A668B7">
      <w:pPr>
        <w:spacing w:after="0"/>
        <w:jc w:val="center"/>
        <w:rPr>
          <w:rFonts w:cs="Times New Roman"/>
          <w:color w:val="000000" w:themeColor="text1"/>
          <w:sz w:val="36"/>
          <w:lang w:val="mn-MN"/>
        </w:rPr>
      </w:pPr>
    </w:p>
    <w:p w14:paraId="5A421174" w14:textId="77777777" w:rsidR="00A668B7" w:rsidRPr="00B24603" w:rsidRDefault="00A668B7" w:rsidP="00A668B7">
      <w:pPr>
        <w:spacing w:after="0"/>
        <w:jc w:val="center"/>
        <w:rPr>
          <w:rFonts w:cs="Times New Roman"/>
          <w:color w:val="000000" w:themeColor="text1"/>
          <w:sz w:val="36"/>
          <w:lang w:val="mn-MN"/>
        </w:rPr>
      </w:pPr>
    </w:p>
    <w:p w14:paraId="33A474AB" w14:textId="77777777" w:rsidR="00A668B7" w:rsidRPr="00B24603" w:rsidRDefault="00A668B7" w:rsidP="00A668B7">
      <w:pPr>
        <w:spacing w:after="0"/>
        <w:jc w:val="center"/>
        <w:rPr>
          <w:rFonts w:cs="Times New Roman"/>
          <w:color w:val="000000" w:themeColor="text1"/>
          <w:sz w:val="36"/>
          <w:lang w:val="mn-MN"/>
        </w:rPr>
      </w:pPr>
    </w:p>
    <w:p w14:paraId="1EAE3E2E" w14:textId="77777777" w:rsidR="00A668B7" w:rsidRPr="00B24603" w:rsidRDefault="00A668B7" w:rsidP="24B8D55E">
      <w:pPr>
        <w:spacing w:after="0"/>
        <w:jc w:val="center"/>
        <w:rPr>
          <w:rFonts w:cs="Times New Roman"/>
          <w:color w:val="000000" w:themeColor="text1"/>
          <w:sz w:val="36"/>
          <w:lang w:val="mn-MN"/>
        </w:rPr>
      </w:pPr>
    </w:p>
    <w:p w14:paraId="1D943EC8" w14:textId="77777777" w:rsidR="00A668B7" w:rsidRPr="00B24603" w:rsidRDefault="00A668B7" w:rsidP="00A668B7">
      <w:pPr>
        <w:spacing w:after="0"/>
        <w:rPr>
          <w:rFonts w:cs="Times New Roman"/>
          <w:color w:val="000000" w:themeColor="text1"/>
          <w:sz w:val="36"/>
          <w:lang w:val="mn-MN"/>
        </w:rPr>
      </w:pPr>
    </w:p>
    <w:p w14:paraId="5B3950DA" w14:textId="77777777" w:rsidR="00A668B7" w:rsidRPr="00B24603" w:rsidRDefault="00A668B7" w:rsidP="00A668B7">
      <w:pPr>
        <w:spacing w:after="0"/>
        <w:rPr>
          <w:rFonts w:cs="Times New Roman"/>
          <w:b/>
          <w:color w:val="000000" w:themeColor="text1"/>
          <w:sz w:val="36"/>
          <w:lang w:val="mn-MN"/>
        </w:rPr>
      </w:pPr>
    </w:p>
    <w:p w14:paraId="40DF9F00" w14:textId="77777777" w:rsidR="00A668B7" w:rsidRPr="00B24603" w:rsidRDefault="00A668B7" w:rsidP="00A668B7">
      <w:pPr>
        <w:spacing w:after="0"/>
        <w:jc w:val="center"/>
        <w:rPr>
          <w:rFonts w:cs="Times New Roman"/>
          <w:b/>
          <w:color w:val="000000" w:themeColor="text1"/>
          <w:sz w:val="28"/>
          <w:lang w:val="mn-MN"/>
        </w:rPr>
      </w:pPr>
      <w:r w:rsidRPr="00B24603">
        <w:rPr>
          <w:rFonts w:cs="Times New Roman"/>
          <w:b/>
          <w:color w:val="000000" w:themeColor="text1"/>
          <w:sz w:val="28"/>
          <w:lang w:val="mn-MN"/>
        </w:rPr>
        <w:t>Улаанбаатар хот</w:t>
      </w:r>
    </w:p>
    <w:p w14:paraId="5DE39ABD" w14:textId="77777777" w:rsidR="00CC3C5E" w:rsidRPr="00B24603" w:rsidRDefault="00CC3C5E">
      <w:pPr>
        <w:rPr>
          <w:rFonts w:cs="Times New Roman"/>
          <w:lang w:val="mn-MN"/>
        </w:rPr>
      </w:pPr>
    </w:p>
    <w:p w14:paraId="7FB43965" w14:textId="77777777" w:rsidR="00A668B7" w:rsidRPr="00B24603" w:rsidRDefault="00A668B7">
      <w:pPr>
        <w:rPr>
          <w:rFonts w:cs="Times New Roman"/>
          <w:lang w:val="mn-MN"/>
        </w:rPr>
      </w:pPr>
    </w:p>
    <w:p w14:paraId="400AD7BF" w14:textId="77777777" w:rsidR="00A668B7" w:rsidRPr="00B24603" w:rsidRDefault="00A668B7">
      <w:pPr>
        <w:rPr>
          <w:rFonts w:cs="Times New Roman"/>
          <w:lang w:val="mn-MN"/>
        </w:rPr>
      </w:pPr>
    </w:p>
    <w:sdt>
      <w:sdtPr>
        <w:rPr>
          <w:rFonts w:ascii="Times New Roman" w:eastAsiaTheme="minorHAnsi" w:hAnsi="Times New Roman" w:cs="Times New Roman"/>
          <w:color w:val="auto"/>
          <w:sz w:val="22"/>
          <w:szCs w:val="22"/>
          <w:lang w:val="mn-MN"/>
        </w:rPr>
        <w:id w:val="1748850692"/>
        <w:docPartObj>
          <w:docPartGallery w:val="Table of Contents"/>
          <w:docPartUnique/>
        </w:docPartObj>
      </w:sdtPr>
      <w:sdtEndPr>
        <w:rPr>
          <w:b/>
          <w:bCs/>
          <w:noProof/>
          <w:sz w:val="24"/>
        </w:rPr>
      </w:sdtEndPr>
      <w:sdtContent>
        <w:p w14:paraId="4108D987" w14:textId="2A9A0362" w:rsidR="00A668B7" w:rsidRPr="00B24603" w:rsidRDefault="31A5AE6F" w:rsidP="31A5AE6F">
          <w:pPr>
            <w:pStyle w:val="TOCHeading"/>
            <w:jc w:val="center"/>
            <w:rPr>
              <w:rFonts w:ascii="Times New Roman" w:hAnsi="Times New Roman" w:cs="Times New Roman"/>
              <w:lang w:val="mn-MN"/>
            </w:rPr>
          </w:pPr>
          <w:r w:rsidRPr="00B24603">
            <w:rPr>
              <w:rFonts w:ascii="Times New Roman" w:hAnsi="Times New Roman" w:cs="Times New Roman"/>
              <w:lang w:val="mn-MN"/>
            </w:rPr>
            <w:t>Агуулга</w:t>
          </w:r>
        </w:p>
        <w:p w14:paraId="71808397" w14:textId="77777777" w:rsidR="006D7726" w:rsidRPr="00B24603" w:rsidRDefault="006D7726" w:rsidP="006D7726">
          <w:pPr>
            <w:rPr>
              <w:sz w:val="22"/>
              <w:lang w:val="mn-MN"/>
            </w:rPr>
          </w:pPr>
        </w:p>
        <w:p w14:paraId="7A618D77" w14:textId="2E4CA7AC" w:rsidR="00335521" w:rsidRDefault="00A668B7">
          <w:pPr>
            <w:pStyle w:val="TOC1"/>
            <w:rPr>
              <w:rFonts w:asciiTheme="minorHAnsi" w:eastAsiaTheme="minorEastAsia" w:hAnsiTheme="minorHAnsi"/>
              <w:noProof/>
              <w:sz w:val="22"/>
            </w:rPr>
          </w:pPr>
          <w:r w:rsidRPr="00B24603">
            <w:rPr>
              <w:rFonts w:cs="Times New Roman"/>
              <w:b/>
              <w:lang w:val="mn-MN"/>
            </w:rPr>
            <w:fldChar w:fldCharType="begin"/>
          </w:r>
          <w:r w:rsidRPr="00B24603">
            <w:rPr>
              <w:b/>
              <w:bCs/>
              <w:noProof/>
              <w:lang w:val="mn-MN"/>
            </w:rPr>
            <w:instrText xml:space="preserve"> TOC \o "1-3" \h \z \u </w:instrText>
          </w:r>
          <w:r w:rsidRPr="00B24603">
            <w:rPr>
              <w:rFonts w:cs="Times New Roman"/>
              <w:b/>
              <w:lang w:val="mn-MN"/>
            </w:rPr>
            <w:fldChar w:fldCharType="separate"/>
          </w:r>
          <w:hyperlink w:anchor="_Toc518895451" w:history="1">
            <w:r w:rsidR="00335521" w:rsidRPr="00EF3BAC">
              <w:rPr>
                <w:rStyle w:val="Hyperlink"/>
                <w:rFonts w:cs="Times New Roman"/>
                <w:noProof/>
                <w:lang w:val="mn-MN"/>
              </w:rPr>
              <w:t>1.</w:t>
            </w:r>
            <w:r w:rsidR="00335521">
              <w:rPr>
                <w:rFonts w:asciiTheme="minorHAnsi" w:eastAsiaTheme="minorEastAsia" w:hAnsiTheme="minorHAnsi"/>
                <w:noProof/>
                <w:sz w:val="22"/>
              </w:rPr>
              <w:tab/>
            </w:r>
            <w:r w:rsidR="00335521" w:rsidRPr="00EF3BAC">
              <w:rPr>
                <w:rStyle w:val="Hyperlink"/>
                <w:rFonts w:cs="Times New Roman"/>
                <w:noProof/>
                <w:lang w:val="mn-MN"/>
              </w:rPr>
              <w:t>Дунд хугацаанд баримтлах төсвийн бодлого, зарчим</w:t>
            </w:r>
            <w:r w:rsidR="00335521">
              <w:rPr>
                <w:noProof/>
                <w:webHidden/>
              </w:rPr>
              <w:tab/>
            </w:r>
            <w:r w:rsidR="00335521">
              <w:rPr>
                <w:noProof/>
                <w:webHidden/>
              </w:rPr>
              <w:fldChar w:fldCharType="begin"/>
            </w:r>
            <w:r w:rsidR="00335521">
              <w:rPr>
                <w:noProof/>
                <w:webHidden/>
              </w:rPr>
              <w:instrText xml:space="preserve"> PAGEREF _Toc518895451 \h </w:instrText>
            </w:r>
            <w:r w:rsidR="00335521">
              <w:rPr>
                <w:noProof/>
                <w:webHidden/>
              </w:rPr>
            </w:r>
            <w:r w:rsidR="00335521">
              <w:rPr>
                <w:noProof/>
                <w:webHidden/>
              </w:rPr>
              <w:fldChar w:fldCharType="separate"/>
            </w:r>
            <w:r w:rsidR="00335521">
              <w:rPr>
                <w:noProof/>
                <w:webHidden/>
              </w:rPr>
              <w:t>3</w:t>
            </w:r>
            <w:r w:rsidR="00335521">
              <w:rPr>
                <w:noProof/>
                <w:webHidden/>
              </w:rPr>
              <w:fldChar w:fldCharType="end"/>
            </w:r>
          </w:hyperlink>
        </w:p>
        <w:p w14:paraId="0B7D0EA9" w14:textId="4F40F4A6" w:rsidR="00335521" w:rsidRDefault="00AF48CB">
          <w:pPr>
            <w:pStyle w:val="TOC1"/>
            <w:rPr>
              <w:rFonts w:asciiTheme="minorHAnsi" w:eastAsiaTheme="minorEastAsia" w:hAnsiTheme="minorHAnsi"/>
              <w:noProof/>
              <w:sz w:val="22"/>
            </w:rPr>
          </w:pPr>
          <w:hyperlink w:anchor="_Toc518895452" w:history="1">
            <w:r w:rsidR="00335521" w:rsidRPr="00EF3BAC">
              <w:rPr>
                <w:rStyle w:val="Hyperlink"/>
                <w:rFonts w:cs="Times New Roman"/>
                <w:noProof/>
                <w:lang w:val="mn-MN"/>
              </w:rPr>
              <w:t>2.</w:t>
            </w:r>
            <w:r w:rsidR="00335521">
              <w:rPr>
                <w:rFonts w:asciiTheme="minorHAnsi" w:eastAsiaTheme="minorEastAsia" w:hAnsiTheme="minorHAnsi"/>
                <w:noProof/>
                <w:sz w:val="22"/>
              </w:rPr>
              <w:tab/>
            </w:r>
            <w:r w:rsidR="00335521" w:rsidRPr="00EF3BAC">
              <w:rPr>
                <w:rStyle w:val="Hyperlink"/>
                <w:rFonts w:cs="Times New Roman"/>
                <w:noProof/>
                <w:lang w:val="mn-MN"/>
              </w:rPr>
              <w:t>Төсвийн хязгаар</w:t>
            </w:r>
            <w:r w:rsidR="00335521">
              <w:rPr>
                <w:noProof/>
                <w:webHidden/>
              </w:rPr>
              <w:tab/>
            </w:r>
            <w:r w:rsidR="00335521">
              <w:rPr>
                <w:noProof/>
                <w:webHidden/>
              </w:rPr>
              <w:fldChar w:fldCharType="begin"/>
            </w:r>
            <w:r w:rsidR="00335521">
              <w:rPr>
                <w:noProof/>
                <w:webHidden/>
              </w:rPr>
              <w:instrText xml:space="preserve"> PAGEREF _Toc518895452 \h </w:instrText>
            </w:r>
            <w:r w:rsidR="00335521">
              <w:rPr>
                <w:noProof/>
                <w:webHidden/>
              </w:rPr>
            </w:r>
            <w:r w:rsidR="00335521">
              <w:rPr>
                <w:noProof/>
                <w:webHidden/>
              </w:rPr>
              <w:fldChar w:fldCharType="separate"/>
            </w:r>
            <w:r w:rsidR="00335521">
              <w:rPr>
                <w:noProof/>
                <w:webHidden/>
              </w:rPr>
              <w:t>4</w:t>
            </w:r>
            <w:r w:rsidR="00335521">
              <w:rPr>
                <w:noProof/>
                <w:webHidden/>
              </w:rPr>
              <w:fldChar w:fldCharType="end"/>
            </w:r>
          </w:hyperlink>
        </w:p>
        <w:p w14:paraId="57A829C2" w14:textId="2D0B2F9F" w:rsidR="00335521" w:rsidRDefault="00AF48CB">
          <w:pPr>
            <w:pStyle w:val="TOC1"/>
            <w:rPr>
              <w:rFonts w:asciiTheme="minorHAnsi" w:eastAsiaTheme="minorEastAsia" w:hAnsiTheme="minorHAnsi"/>
              <w:noProof/>
              <w:sz w:val="22"/>
            </w:rPr>
          </w:pPr>
          <w:hyperlink w:anchor="_Toc518895453" w:history="1">
            <w:r w:rsidR="00335521" w:rsidRPr="00EF3BAC">
              <w:rPr>
                <w:rStyle w:val="Hyperlink"/>
                <w:rFonts w:eastAsia="Times New Roman" w:cs="Times New Roman"/>
                <w:noProof/>
                <w:lang w:val="mn-MN"/>
              </w:rPr>
              <w:t>3.</w:t>
            </w:r>
            <w:r w:rsidR="00335521">
              <w:rPr>
                <w:rFonts w:asciiTheme="minorHAnsi" w:eastAsiaTheme="minorEastAsia" w:hAnsiTheme="minorHAnsi"/>
                <w:noProof/>
                <w:sz w:val="22"/>
              </w:rPr>
              <w:tab/>
            </w:r>
            <w:r w:rsidR="00335521" w:rsidRPr="00EF3BAC">
              <w:rPr>
                <w:rStyle w:val="Hyperlink"/>
                <w:rFonts w:eastAsia="Times New Roman" w:cs="Times New Roman"/>
                <w:noProof/>
                <w:lang w:val="mn-MN"/>
              </w:rPr>
              <w:t>Монгол Улсын 201</w:t>
            </w:r>
            <w:r w:rsidR="00335521" w:rsidRPr="00EF3BAC">
              <w:rPr>
                <w:rStyle w:val="Hyperlink"/>
                <w:rFonts w:eastAsia="Times New Roman" w:cs="Times New Roman"/>
                <w:noProof/>
              </w:rPr>
              <w:t>9</w:t>
            </w:r>
            <w:r w:rsidR="00335521" w:rsidRPr="00EF3BAC">
              <w:rPr>
                <w:rStyle w:val="Hyperlink"/>
                <w:rFonts w:eastAsia="Times New Roman" w:cs="Times New Roman"/>
                <w:noProof/>
                <w:lang w:val="mn-MN"/>
              </w:rPr>
              <w:t xml:space="preserve"> оны төсвийн төсөл, 20</w:t>
            </w:r>
            <w:r w:rsidR="00335521" w:rsidRPr="00EF3BAC">
              <w:rPr>
                <w:rStyle w:val="Hyperlink"/>
                <w:rFonts w:eastAsia="Times New Roman" w:cs="Times New Roman"/>
                <w:noProof/>
              </w:rPr>
              <w:t>20-</w:t>
            </w:r>
            <w:r w:rsidR="00335521" w:rsidRPr="00EF3BAC">
              <w:rPr>
                <w:rStyle w:val="Hyperlink"/>
                <w:rFonts w:eastAsia="Times New Roman" w:cs="Times New Roman"/>
                <w:noProof/>
                <w:lang w:val="mn-MN"/>
              </w:rPr>
              <w:t>202</w:t>
            </w:r>
            <w:r w:rsidR="00335521" w:rsidRPr="00EF3BAC">
              <w:rPr>
                <w:rStyle w:val="Hyperlink"/>
                <w:rFonts w:eastAsia="Times New Roman" w:cs="Times New Roman"/>
                <w:noProof/>
              </w:rPr>
              <w:t>1</w:t>
            </w:r>
            <w:r w:rsidR="00335521" w:rsidRPr="00EF3BAC">
              <w:rPr>
                <w:rStyle w:val="Hyperlink"/>
                <w:rFonts w:eastAsia="Times New Roman" w:cs="Times New Roman"/>
                <w:noProof/>
                <w:lang w:val="mn-MN"/>
              </w:rPr>
              <w:t xml:space="preserve"> оны төсвийн төсөөлөл бэлтгэх заавар</w:t>
            </w:r>
            <w:r w:rsidR="00335521">
              <w:rPr>
                <w:noProof/>
                <w:webHidden/>
              </w:rPr>
              <w:tab/>
            </w:r>
            <w:r w:rsidR="00335521">
              <w:rPr>
                <w:noProof/>
                <w:webHidden/>
              </w:rPr>
              <w:fldChar w:fldCharType="begin"/>
            </w:r>
            <w:r w:rsidR="00335521">
              <w:rPr>
                <w:noProof/>
                <w:webHidden/>
              </w:rPr>
              <w:instrText xml:space="preserve"> PAGEREF _Toc518895453 \h </w:instrText>
            </w:r>
            <w:r w:rsidR="00335521">
              <w:rPr>
                <w:noProof/>
                <w:webHidden/>
              </w:rPr>
            </w:r>
            <w:r w:rsidR="00335521">
              <w:rPr>
                <w:noProof/>
                <w:webHidden/>
              </w:rPr>
              <w:fldChar w:fldCharType="separate"/>
            </w:r>
            <w:r w:rsidR="00335521">
              <w:rPr>
                <w:noProof/>
                <w:webHidden/>
              </w:rPr>
              <w:t>8</w:t>
            </w:r>
            <w:r w:rsidR="00335521">
              <w:rPr>
                <w:noProof/>
                <w:webHidden/>
              </w:rPr>
              <w:fldChar w:fldCharType="end"/>
            </w:r>
          </w:hyperlink>
        </w:p>
        <w:p w14:paraId="6956D270" w14:textId="7B2F5D1D" w:rsidR="00335521" w:rsidRDefault="00AF48CB">
          <w:pPr>
            <w:pStyle w:val="TOC2"/>
            <w:tabs>
              <w:tab w:val="left" w:pos="880"/>
              <w:tab w:val="right" w:leader="dot" w:pos="9016"/>
            </w:tabs>
            <w:rPr>
              <w:rFonts w:asciiTheme="minorHAnsi" w:eastAsiaTheme="minorEastAsia" w:hAnsiTheme="minorHAnsi"/>
              <w:noProof/>
              <w:sz w:val="22"/>
            </w:rPr>
          </w:pPr>
          <w:hyperlink w:anchor="_Toc518895454" w:history="1">
            <w:r w:rsidR="00335521" w:rsidRPr="00EF3BAC">
              <w:rPr>
                <w:rStyle w:val="Hyperlink"/>
                <w:rFonts w:eastAsia="Times New Roman" w:cs="Times New Roman"/>
                <w:noProof/>
                <w:lang w:val="mn-MN"/>
              </w:rPr>
              <w:t>3.1.</w:t>
            </w:r>
            <w:r w:rsidR="00335521">
              <w:rPr>
                <w:rFonts w:asciiTheme="minorHAnsi" w:eastAsiaTheme="minorEastAsia" w:hAnsiTheme="minorHAnsi"/>
                <w:noProof/>
                <w:sz w:val="22"/>
              </w:rPr>
              <w:tab/>
            </w:r>
            <w:r w:rsidR="00335521" w:rsidRPr="00EF3BAC">
              <w:rPr>
                <w:rStyle w:val="Hyperlink"/>
                <w:rFonts w:eastAsia="Times New Roman" w:cs="Times New Roman"/>
                <w:noProof/>
                <w:lang w:val="mn-MN"/>
              </w:rPr>
              <w:t>Өмнөх жилийн удирдамжаас өөрчлөгдсөн зүйлс</w:t>
            </w:r>
            <w:r w:rsidR="00335521">
              <w:rPr>
                <w:noProof/>
                <w:webHidden/>
              </w:rPr>
              <w:tab/>
            </w:r>
            <w:r w:rsidR="00335521">
              <w:rPr>
                <w:noProof/>
                <w:webHidden/>
              </w:rPr>
              <w:fldChar w:fldCharType="begin"/>
            </w:r>
            <w:r w:rsidR="00335521">
              <w:rPr>
                <w:noProof/>
                <w:webHidden/>
              </w:rPr>
              <w:instrText xml:space="preserve"> PAGEREF _Toc518895454 \h </w:instrText>
            </w:r>
            <w:r w:rsidR="00335521">
              <w:rPr>
                <w:noProof/>
                <w:webHidden/>
              </w:rPr>
            </w:r>
            <w:r w:rsidR="00335521">
              <w:rPr>
                <w:noProof/>
                <w:webHidden/>
              </w:rPr>
              <w:fldChar w:fldCharType="separate"/>
            </w:r>
            <w:r w:rsidR="00335521">
              <w:rPr>
                <w:noProof/>
                <w:webHidden/>
              </w:rPr>
              <w:t>8</w:t>
            </w:r>
            <w:r w:rsidR="00335521">
              <w:rPr>
                <w:noProof/>
                <w:webHidden/>
              </w:rPr>
              <w:fldChar w:fldCharType="end"/>
            </w:r>
          </w:hyperlink>
        </w:p>
        <w:p w14:paraId="42D40028" w14:textId="7217BC5D" w:rsidR="00335521" w:rsidRDefault="00AF48CB">
          <w:pPr>
            <w:pStyle w:val="TOC2"/>
            <w:tabs>
              <w:tab w:val="left" w:pos="880"/>
              <w:tab w:val="right" w:leader="dot" w:pos="9016"/>
            </w:tabs>
            <w:rPr>
              <w:rFonts w:asciiTheme="minorHAnsi" w:eastAsiaTheme="minorEastAsia" w:hAnsiTheme="minorHAnsi"/>
              <w:noProof/>
              <w:sz w:val="22"/>
            </w:rPr>
          </w:pPr>
          <w:hyperlink w:anchor="_Toc518895455" w:history="1">
            <w:r w:rsidR="00335521" w:rsidRPr="00EF3BAC">
              <w:rPr>
                <w:rStyle w:val="Hyperlink"/>
                <w:rFonts w:eastAsia="Times New Roman" w:cs="Times New Roman"/>
                <w:noProof/>
                <w:lang w:val="mn-MN"/>
              </w:rPr>
              <w:t>3.2.</w:t>
            </w:r>
            <w:r w:rsidR="00335521">
              <w:rPr>
                <w:rFonts w:asciiTheme="minorHAnsi" w:eastAsiaTheme="minorEastAsia" w:hAnsiTheme="minorHAnsi"/>
                <w:noProof/>
                <w:sz w:val="22"/>
              </w:rPr>
              <w:tab/>
            </w:r>
            <w:r w:rsidR="00335521" w:rsidRPr="00EF3BAC">
              <w:rPr>
                <w:rStyle w:val="Hyperlink"/>
                <w:rFonts w:eastAsia="Times New Roman" w:cs="Times New Roman"/>
                <w:noProof/>
                <w:lang w:val="mn-MN"/>
              </w:rPr>
              <w:t>Төсвийн орлого</w:t>
            </w:r>
            <w:r w:rsidR="00335521">
              <w:rPr>
                <w:noProof/>
                <w:webHidden/>
              </w:rPr>
              <w:tab/>
            </w:r>
            <w:r w:rsidR="00335521">
              <w:rPr>
                <w:noProof/>
                <w:webHidden/>
              </w:rPr>
              <w:fldChar w:fldCharType="begin"/>
            </w:r>
            <w:r w:rsidR="00335521">
              <w:rPr>
                <w:noProof/>
                <w:webHidden/>
              </w:rPr>
              <w:instrText xml:space="preserve"> PAGEREF _Toc518895455 \h </w:instrText>
            </w:r>
            <w:r w:rsidR="00335521">
              <w:rPr>
                <w:noProof/>
                <w:webHidden/>
              </w:rPr>
            </w:r>
            <w:r w:rsidR="00335521">
              <w:rPr>
                <w:noProof/>
                <w:webHidden/>
              </w:rPr>
              <w:fldChar w:fldCharType="separate"/>
            </w:r>
            <w:r w:rsidR="00335521">
              <w:rPr>
                <w:noProof/>
                <w:webHidden/>
              </w:rPr>
              <w:t>9</w:t>
            </w:r>
            <w:r w:rsidR="00335521">
              <w:rPr>
                <w:noProof/>
                <w:webHidden/>
              </w:rPr>
              <w:fldChar w:fldCharType="end"/>
            </w:r>
          </w:hyperlink>
        </w:p>
        <w:p w14:paraId="5A16E6D5" w14:textId="000222A5" w:rsidR="00335521" w:rsidRDefault="00AF48CB">
          <w:pPr>
            <w:pStyle w:val="TOC2"/>
            <w:tabs>
              <w:tab w:val="left" w:pos="880"/>
              <w:tab w:val="right" w:leader="dot" w:pos="9016"/>
            </w:tabs>
            <w:rPr>
              <w:rFonts w:asciiTheme="minorHAnsi" w:eastAsiaTheme="minorEastAsia" w:hAnsiTheme="minorHAnsi"/>
              <w:noProof/>
              <w:sz w:val="22"/>
            </w:rPr>
          </w:pPr>
          <w:hyperlink w:anchor="_Toc518895456" w:history="1">
            <w:r w:rsidR="00335521" w:rsidRPr="00EF3BAC">
              <w:rPr>
                <w:rStyle w:val="Hyperlink"/>
                <w:rFonts w:eastAsia="Times New Roman" w:cs="Times New Roman"/>
                <w:noProof/>
                <w:lang w:val="mn-MN"/>
              </w:rPr>
              <w:t>3.3.</w:t>
            </w:r>
            <w:r w:rsidR="00335521">
              <w:rPr>
                <w:rFonts w:asciiTheme="minorHAnsi" w:eastAsiaTheme="minorEastAsia" w:hAnsiTheme="minorHAnsi"/>
                <w:noProof/>
                <w:sz w:val="22"/>
              </w:rPr>
              <w:tab/>
            </w:r>
            <w:r w:rsidR="00335521" w:rsidRPr="00EF3BAC">
              <w:rPr>
                <w:rStyle w:val="Hyperlink"/>
                <w:rFonts w:eastAsia="Times New Roman" w:cs="Times New Roman"/>
                <w:noProof/>
                <w:lang w:val="mn-MN"/>
              </w:rPr>
              <w:t>Төсвийн урсгал зардал</w:t>
            </w:r>
            <w:r w:rsidR="00335521">
              <w:rPr>
                <w:noProof/>
                <w:webHidden/>
              </w:rPr>
              <w:tab/>
            </w:r>
            <w:r w:rsidR="00335521">
              <w:rPr>
                <w:noProof/>
                <w:webHidden/>
              </w:rPr>
              <w:fldChar w:fldCharType="begin"/>
            </w:r>
            <w:r w:rsidR="00335521">
              <w:rPr>
                <w:noProof/>
                <w:webHidden/>
              </w:rPr>
              <w:instrText xml:space="preserve"> PAGEREF _Toc518895456 \h </w:instrText>
            </w:r>
            <w:r w:rsidR="00335521">
              <w:rPr>
                <w:noProof/>
                <w:webHidden/>
              </w:rPr>
            </w:r>
            <w:r w:rsidR="00335521">
              <w:rPr>
                <w:noProof/>
                <w:webHidden/>
              </w:rPr>
              <w:fldChar w:fldCharType="separate"/>
            </w:r>
            <w:r w:rsidR="00335521">
              <w:rPr>
                <w:noProof/>
                <w:webHidden/>
              </w:rPr>
              <w:t>10</w:t>
            </w:r>
            <w:r w:rsidR="00335521">
              <w:rPr>
                <w:noProof/>
                <w:webHidden/>
              </w:rPr>
              <w:fldChar w:fldCharType="end"/>
            </w:r>
          </w:hyperlink>
        </w:p>
        <w:p w14:paraId="3BA24D39" w14:textId="7EC11543" w:rsidR="00335521" w:rsidRDefault="00AF48CB">
          <w:pPr>
            <w:pStyle w:val="TOC2"/>
            <w:tabs>
              <w:tab w:val="left" w:pos="880"/>
              <w:tab w:val="right" w:leader="dot" w:pos="9016"/>
            </w:tabs>
            <w:rPr>
              <w:rFonts w:asciiTheme="minorHAnsi" w:eastAsiaTheme="minorEastAsia" w:hAnsiTheme="minorHAnsi"/>
              <w:noProof/>
              <w:sz w:val="22"/>
            </w:rPr>
          </w:pPr>
          <w:hyperlink w:anchor="_Toc518895457" w:history="1">
            <w:r w:rsidR="00335521" w:rsidRPr="00EF3BAC">
              <w:rPr>
                <w:rStyle w:val="Hyperlink"/>
                <w:rFonts w:eastAsia="Times New Roman" w:cs="Times New Roman"/>
                <w:noProof/>
                <w:lang w:val="mn-MN"/>
              </w:rPr>
              <w:t>3.4.</w:t>
            </w:r>
            <w:r w:rsidR="00335521">
              <w:rPr>
                <w:rFonts w:asciiTheme="minorHAnsi" w:eastAsiaTheme="minorEastAsia" w:hAnsiTheme="minorHAnsi"/>
                <w:noProof/>
                <w:sz w:val="22"/>
              </w:rPr>
              <w:tab/>
            </w:r>
            <w:r w:rsidR="00335521" w:rsidRPr="00EF3BAC">
              <w:rPr>
                <w:rStyle w:val="Hyperlink"/>
                <w:rFonts w:eastAsia="Times New Roman" w:cs="Times New Roman"/>
                <w:noProof/>
                <w:lang w:val="mn-MN"/>
              </w:rPr>
              <w:t>Төсвийн хөрөнгө оруулалтын зардал</w:t>
            </w:r>
            <w:r w:rsidR="00335521">
              <w:rPr>
                <w:noProof/>
                <w:webHidden/>
              </w:rPr>
              <w:tab/>
            </w:r>
            <w:r w:rsidR="00335521">
              <w:rPr>
                <w:noProof/>
                <w:webHidden/>
              </w:rPr>
              <w:fldChar w:fldCharType="begin"/>
            </w:r>
            <w:r w:rsidR="00335521">
              <w:rPr>
                <w:noProof/>
                <w:webHidden/>
              </w:rPr>
              <w:instrText xml:space="preserve"> PAGEREF _Toc518895457 \h </w:instrText>
            </w:r>
            <w:r w:rsidR="00335521">
              <w:rPr>
                <w:noProof/>
                <w:webHidden/>
              </w:rPr>
            </w:r>
            <w:r w:rsidR="00335521">
              <w:rPr>
                <w:noProof/>
                <w:webHidden/>
              </w:rPr>
              <w:fldChar w:fldCharType="separate"/>
            </w:r>
            <w:r w:rsidR="00335521">
              <w:rPr>
                <w:noProof/>
                <w:webHidden/>
              </w:rPr>
              <w:t>12</w:t>
            </w:r>
            <w:r w:rsidR="00335521">
              <w:rPr>
                <w:noProof/>
                <w:webHidden/>
              </w:rPr>
              <w:fldChar w:fldCharType="end"/>
            </w:r>
          </w:hyperlink>
        </w:p>
        <w:p w14:paraId="5C79675C" w14:textId="09D762CD" w:rsidR="00335521" w:rsidRDefault="00AF48CB">
          <w:pPr>
            <w:pStyle w:val="TOC2"/>
            <w:tabs>
              <w:tab w:val="left" w:pos="880"/>
              <w:tab w:val="right" w:leader="dot" w:pos="9016"/>
            </w:tabs>
            <w:rPr>
              <w:rFonts w:asciiTheme="minorHAnsi" w:eastAsiaTheme="minorEastAsia" w:hAnsiTheme="minorHAnsi"/>
              <w:noProof/>
              <w:sz w:val="22"/>
            </w:rPr>
          </w:pPr>
          <w:hyperlink w:anchor="_Toc518895458" w:history="1">
            <w:r w:rsidR="00335521" w:rsidRPr="00EF3BAC">
              <w:rPr>
                <w:rStyle w:val="Hyperlink"/>
                <w:rFonts w:eastAsia="Times New Roman" w:cs="Times New Roman"/>
                <w:noProof/>
                <w:lang w:val="mn-MN"/>
              </w:rPr>
              <w:t>3.5.</w:t>
            </w:r>
            <w:r w:rsidR="00335521">
              <w:rPr>
                <w:rFonts w:asciiTheme="minorHAnsi" w:eastAsiaTheme="minorEastAsia" w:hAnsiTheme="minorHAnsi"/>
                <w:noProof/>
                <w:sz w:val="22"/>
              </w:rPr>
              <w:tab/>
            </w:r>
            <w:r w:rsidR="00335521" w:rsidRPr="00EF3BAC">
              <w:rPr>
                <w:rStyle w:val="Hyperlink"/>
                <w:rFonts w:eastAsia="Times New Roman" w:cs="Times New Roman"/>
                <w:noProof/>
                <w:lang w:val="mn-MN"/>
              </w:rPr>
              <w:t>Төсвийн ерөнхийлөн захирагчийн төсвийн зардлын төсөлд тавигдах шаардлага:</w:t>
            </w:r>
            <w:r w:rsidR="00335521">
              <w:rPr>
                <w:noProof/>
                <w:webHidden/>
              </w:rPr>
              <w:tab/>
            </w:r>
            <w:r w:rsidR="00335521">
              <w:rPr>
                <w:noProof/>
                <w:webHidden/>
              </w:rPr>
              <w:fldChar w:fldCharType="begin"/>
            </w:r>
            <w:r w:rsidR="00335521">
              <w:rPr>
                <w:noProof/>
                <w:webHidden/>
              </w:rPr>
              <w:instrText xml:space="preserve"> PAGEREF _Toc518895458 \h </w:instrText>
            </w:r>
            <w:r w:rsidR="00335521">
              <w:rPr>
                <w:noProof/>
                <w:webHidden/>
              </w:rPr>
            </w:r>
            <w:r w:rsidR="00335521">
              <w:rPr>
                <w:noProof/>
                <w:webHidden/>
              </w:rPr>
              <w:fldChar w:fldCharType="separate"/>
            </w:r>
            <w:r w:rsidR="00335521">
              <w:rPr>
                <w:noProof/>
                <w:webHidden/>
              </w:rPr>
              <w:t>13</w:t>
            </w:r>
            <w:r w:rsidR="00335521">
              <w:rPr>
                <w:noProof/>
                <w:webHidden/>
              </w:rPr>
              <w:fldChar w:fldCharType="end"/>
            </w:r>
          </w:hyperlink>
        </w:p>
        <w:p w14:paraId="387F2497" w14:textId="0DC6911E" w:rsidR="00335521" w:rsidRDefault="00AF48CB">
          <w:pPr>
            <w:pStyle w:val="TOC2"/>
            <w:tabs>
              <w:tab w:val="left" w:pos="880"/>
              <w:tab w:val="right" w:leader="dot" w:pos="9016"/>
            </w:tabs>
            <w:rPr>
              <w:rFonts w:asciiTheme="minorHAnsi" w:eastAsiaTheme="minorEastAsia" w:hAnsiTheme="minorHAnsi"/>
              <w:noProof/>
              <w:sz w:val="22"/>
            </w:rPr>
          </w:pPr>
          <w:hyperlink w:anchor="_Toc518895459" w:history="1">
            <w:r w:rsidR="00335521" w:rsidRPr="00EF3BAC">
              <w:rPr>
                <w:rStyle w:val="Hyperlink"/>
                <w:rFonts w:eastAsia="Times New Roman" w:cs="Times New Roman"/>
                <w:noProof/>
                <w:lang w:val="mn-MN"/>
              </w:rPr>
              <w:t>3.6.</w:t>
            </w:r>
            <w:r w:rsidR="00335521">
              <w:rPr>
                <w:rFonts w:asciiTheme="minorHAnsi" w:eastAsiaTheme="minorEastAsia" w:hAnsiTheme="minorHAnsi"/>
                <w:noProof/>
                <w:sz w:val="22"/>
              </w:rPr>
              <w:tab/>
            </w:r>
            <w:r w:rsidR="00335521" w:rsidRPr="00EF3BAC">
              <w:rPr>
                <w:rStyle w:val="Hyperlink"/>
                <w:rFonts w:eastAsia="Times New Roman" w:cs="Times New Roman"/>
                <w:noProof/>
                <w:lang w:val="mn-MN"/>
              </w:rPr>
              <w:t>Орон нутгийн төсвийн саналыг ТТМСистемд оруулах</w:t>
            </w:r>
            <w:r w:rsidR="00335521">
              <w:rPr>
                <w:noProof/>
                <w:webHidden/>
              </w:rPr>
              <w:tab/>
            </w:r>
            <w:r w:rsidR="00335521">
              <w:rPr>
                <w:noProof/>
                <w:webHidden/>
              </w:rPr>
              <w:fldChar w:fldCharType="begin"/>
            </w:r>
            <w:r w:rsidR="00335521">
              <w:rPr>
                <w:noProof/>
                <w:webHidden/>
              </w:rPr>
              <w:instrText xml:space="preserve"> PAGEREF _Toc518895459 \h </w:instrText>
            </w:r>
            <w:r w:rsidR="00335521">
              <w:rPr>
                <w:noProof/>
                <w:webHidden/>
              </w:rPr>
            </w:r>
            <w:r w:rsidR="00335521">
              <w:rPr>
                <w:noProof/>
                <w:webHidden/>
              </w:rPr>
              <w:fldChar w:fldCharType="separate"/>
            </w:r>
            <w:r w:rsidR="00335521">
              <w:rPr>
                <w:noProof/>
                <w:webHidden/>
              </w:rPr>
              <w:t>15</w:t>
            </w:r>
            <w:r w:rsidR="00335521">
              <w:rPr>
                <w:noProof/>
                <w:webHidden/>
              </w:rPr>
              <w:fldChar w:fldCharType="end"/>
            </w:r>
          </w:hyperlink>
        </w:p>
        <w:p w14:paraId="00AB8B7A" w14:textId="6B7B85E4" w:rsidR="00335521" w:rsidRDefault="00AF48CB">
          <w:pPr>
            <w:pStyle w:val="TOC2"/>
            <w:tabs>
              <w:tab w:val="left" w:pos="880"/>
              <w:tab w:val="right" w:leader="dot" w:pos="9016"/>
            </w:tabs>
            <w:rPr>
              <w:rFonts w:asciiTheme="minorHAnsi" w:eastAsiaTheme="minorEastAsia" w:hAnsiTheme="minorHAnsi"/>
              <w:noProof/>
              <w:sz w:val="22"/>
            </w:rPr>
          </w:pPr>
          <w:hyperlink w:anchor="_Toc518895460" w:history="1">
            <w:r w:rsidR="00335521" w:rsidRPr="00EF3BAC">
              <w:rPr>
                <w:rStyle w:val="Hyperlink"/>
                <w:rFonts w:eastAsia="Times New Roman" w:cs="Times New Roman"/>
                <w:noProof/>
                <w:lang w:val="mn-MN"/>
              </w:rPr>
              <w:t>3.7.</w:t>
            </w:r>
            <w:r w:rsidR="00335521">
              <w:rPr>
                <w:rFonts w:asciiTheme="minorHAnsi" w:eastAsiaTheme="minorEastAsia" w:hAnsiTheme="minorHAnsi"/>
                <w:noProof/>
                <w:sz w:val="22"/>
              </w:rPr>
              <w:tab/>
            </w:r>
            <w:r w:rsidR="00335521" w:rsidRPr="00EF3BAC">
              <w:rPr>
                <w:rStyle w:val="Hyperlink"/>
                <w:rFonts w:eastAsia="Times New Roman" w:cs="Times New Roman"/>
                <w:noProof/>
                <w:lang w:val="mn-MN"/>
              </w:rPr>
              <w:t>Гадаад зээл тусламж</w:t>
            </w:r>
            <w:r w:rsidR="00335521">
              <w:rPr>
                <w:noProof/>
                <w:webHidden/>
              </w:rPr>
              <w:tab/>
            </w:r>
            <w:r w:rsidR="00335521">
              <w:rPr>
                <w:noProof/>
                <w:webHidden/>
              </w:rPr>
              <w:fldChar w:fldCharType="begin"/>
            </w:r>
            <w:r w:rsidR="00335521">
              <w:rPr>
                <w:noProof/>
                <w:webHidden/>
              </w:rPr>
              <w:instrText xml:space="preserve"> PAGEREF _Toc518895460 \h </w:instrText>
            </w:r>
            <w:r w:rsidR="00335521">
              <w:rPr>
                <w:noProof/>
                <w:webHidden/>
              </w:rPr>
            </w:r>
            <w:r w:rsidR="00335521">
              <w:rPr>
                <w:noProof/>
                <w:webHidden/>
              </w:rPr>
              <w:fldChar w:fldCharType="separate"/>
            </w:r>
            <w:r w:rsidR="00335521">
              <w:rPr>
                <w:noProof/>
                <w:webHidden/>
              </w:rPr>
              <w:t>17</w:t>
            </w:r>
            <w:r w:rsidR="00335521">
              <w:rPr>
                <w:noProof/>
                <w:webHidden/>
              </w:rPr>
              <w:fldChar w:fldCharType="end"/>
            </w:r>
          </w:hyperlink>
        </w:p>
        <w:p w14:paraId="501279E5" w14:textId="6C3FE996" w:rsidR="00335521" w:rsidRDefault="00AF48CB">
          <w:pPr>
            <w:pStyle w:val="TOC3"/>
            <w:tabs>
              <w:tab w:val="left" w:pos="1100"/>
              <w:tab w:val="right" w:leader="dot" w:pos="9016"/>
            </w:tabs>
            <w:rPr>
              <w:rFonts w:asciiTheme="minorHAnsi" w:eastAsiaTheme="minorEastAsia" w:hAnsiTheme="minorHAnsi"/>
              <w:noProof/>
              <w:sz w:val="22"/>
            </w:rPr>
          </w:pPr>
          <w:hyperlink w:anchor="_Toc518895461" w:history="1">
            <w:r w:rsidR="00335521" w:rsidRPr="00EF3BAC">
              <w:rPr>
                <w:rStyle w:val="Hyperlink"/>
                <w:rFonts w:cs="Times New Roman"/>
                <w:iCs/>
                <w:noProof/>
                <w:lang w:val="mn-MN"/>
              </w:rPr>
              <w:t>3.8.</w:t>
            </w:r>
            <w:r w:rsidR="00335521">
              <w:rPr>
                <w:rFonts w:asciiTheme="minorHAnsi" w:eastAsiaTheme="minorEastAsia" w:hAnsiTheme="minorHAnsi"/>
                <w:noProof/>
                <w:sz w:val="22"/>
              </w:rPr>
              <w:tab/>
            </w:r>
            <w:r w:rsidR="00335521" w:rsidRPr="00EF3BAC">
              <w:rPr>
                <w:rStyle w:val="Hyperlink"/>
                <w:rFonts w:cs="Times New Roman"/>
                <w:noProof/>
                <w:lang w:val="mn-MN"/>
              </w:rPr>
              <w:t>Бусад</w:t>
            </w:r>
            <w:r w:rsidR="00335521">
              <w:rPr>
                <w:noProof/>
                <w:webHidden/>
              </w:rPr>
              <w:tab/>
            </w:r>
            <w:r w:rsidR="00335521">
              <w:rPr>
                <w:noProof/>
                <w:webHidden/>
              </w:rPr>
              <w:fldChar w:fldCharType="begin"/>
            </w:r>
            <w:r w:rsidR="00335521">
              <w:rPr>
                <w:noProof/>
                <w:webHidden/>
              </w:rPr>
              <w:instrText xml:space="preserve"> PAGEREF _Toc518895461 \h </w:instrText>
            </w:r>
            <w:r w:rsidR="00335521">
              <w:rPr>
                <w:noProof/>
                <w:webHidden/>
              </w:rPr>
            </w:r>
            <w:r w:rsidR="00335521">
              <w:rPr>
                <w:noProof/>
                <w:webHidden/>
              </w:rPr>
              <w:fldChar w:fldCharType="separate"/>
            </w:r>
            <w:r w:rsidR="00335521">
              <w:rPr>
                <w:noProof/>
                <w:webHidden/>
              </w:rPr>
              <w:t>18</w:t>
            </w:r>
            <w:r w:rsidR="00335521">
              <w:rPr>
                <w:noProof/>
                <w:webHidden/>
              </w:rPr>
              <w:fldChar w:fldCharType="end"/>
            </w:r>
          </w:hyperlink>
        </w:p>
        <w:p w14:paraId="6FDB3755" w14:textId="0549A856" w:rsidR="00335521" w:rsidRDefault="00AF48CB">
          <w:pPr>
            <w:pStyle w:val="TOC1"/>
            <w:rPr>
              <w:rFonts w:asciiTheme="minorHAnsi" w:eastAsiaTheme="minorEastAsia" w:hAnsiTheme="minorHAnsi"/>
              <w:noProof/>
              <w:sz w:val="22"/>
            </w:rPr>
          </w:pPr>
          <w:hyperlink w:anchor="_Toc518895462" w:history="1">
            <w:r w:rsidR="00335521" w:rsidRPr="00EF3BAC">
              <w:rPr>
                <w:rStyle w:val="Hyperlink"/>
                <w:rFonts w:eastAsia="Times New Roman" w:cs="Times New Roman"/>
                <w:noProof/>
                <w:lang w:val="mn-MN"/>
              </w:rPr>
              <w:t>4.</w:t>
            </w:r>
            <w:r w:rsidR="00335521">
              <w:rPr>
                <w:rFonts w:asciiTheme="minorHAnsi" w:eastAsiaTheme="minorEastAsia" w:hAnsiTheme="minorHAnsi"/>
                <w:noProof/>
                <w:sz w:val="22"/>
              </w:rPr>
              <w:tab/>
            </w:r>
            <w:r w:rsidR="00335521" w:rsidRPr="00EF3BAC">
              <w:rPr>
                <w:rStyle w:val="Hyperlink"/>
                <w:rFonts w:eastAsia="Times New Roman" w:cs="Times New Roman"/>
                <w:noProof/>
                <w:lang w:val="mn-MN"/>
              </w:rPr>
              <w:t>Бусад нэмэлт мэдээлэл</w:t>
            </w:r>
            <w:r w:rsidR="00335521">
              <w:rPr>
                <w:noProof/>
                <w:webHidden/>
              </w:rPr>
              <w:tab/>
            </w:r>
            <w:r w:rsidR="00335521">
              <w:rPr>
                <w:noProof/>
                <w:webHidden/>
              </w:rPr>
              <w:fldChar w:fldCharType="begin"/>
            </w:r>
            <w:r w:rsidR="00335521">
              <w:rPr>
                <w:noProof/>
                <w:webHidden/>
              </w:rPr>
              <w:instrText xml:space="preserve"> PAGEREF _Toc518895462 \h </w:instrText>
            </w:r>
            <w:r w:rsidR="00335521">
              <w:rPr>
                <w:noProof/>
                <w:webHidden/>
              </w:rPr>
            </w:r>
            <w:r w:rsidR="00335521">
              <w:rPr>
                <w:noProof/>
                <w:webHidden/>
              </w:rPr>
              <w:fldChar w:fldCharType="separate"/>
            </w:r>
            <w:r w:rsidR="00335521">
              <w:rPr>
                <w:noProof/>
                <w:webHidden/>
              </w:rPr>
              <w:t>19</w:t>
            </w:r>
            <w:r w:rsidR="00335521">
              <w:rPr>
                <w:noProof/>
                <w:webHidden/>
              </w:rPr>
              <w:fldChar w:fldCharType="end"/>
            </w:r>
          </w:hyperlink>
        </w:p>
        <w:p w14:paraId="47E6A7D2" w14:textId="4F06E64A" w:rsidR="00335521" w:rsidRDefault="00AF48CB">
          <w:pPr>
            <w:pStyle w:val="TOC2"/>
            <w:tabs>
              <w:tab w:val="right" w:leader="dot" w:pos="9016"/>
            </w:tabs>
            <w:rPr>
              <w:rFonts w:asciiTheme="minorHAnsi" w:eastAsiaTheme="minorEastAsia" w:hAnsiTheme="minorHAnsi"/>
              <w:noProof/>
              <w:sz w:val="22"/>
            </w:rPr>
          </w:pPr>
          <w:hyperlink w:anchor="_Toc518895463" w:history="1">
            <w:r w:rsidR="00335521" w:rsidRPr="00EF3BAC">
              <w:rPr>
                <w:rStyle w:val="Hyperlink"/>
                <w:rFonts w:cs="Times New Roman"/>
                <w:noProof/>
                <w:lang w:val="mn-MN"/>
              </w:rPr>
              <w:t>4.1. Зардлын тойм – Зардлын дүн шинжилгээ</w:t>
            </w:r>
            <w:r w:rsidR="00335521">
              <w:rPr>
                <w:noProof/>
                <w:webHidden/>
              </w:rPr>
              <w:tab/>
            </w:r>
            <w:r w:rsidR="00335521">
              <w:rPr>
                <w:noProof/>
                <w:webHidden/>
              </w:rPr>
              <w:fldChar w:fldCharType="begin"/>
            </w:r>
            <w:r w:rsidR="00335521">
              <w:rPr>
                <w:noProof/>
                <w:webHidden/>
              </w:rPr>
              <w:instrText xml:space="preserve"> PAGEREF _Toc518895463 \h </w:instrText>
            </w:r>
            <w:r w:rsidR="00335521">
              <w:rPr>
                <w:noProof/>
                <w:webHidden/>
              </w:rPr>
            </w:r>
            <w:r w:rsidR="00335521">
              <w:rPr>
                <w:noProof/>
                <w:webHidden/>
              </w:rPr>
              <w:fldChar w:fldCharType="separate"/>
            </w:r>
            <w:r w:rsidR="00335521">
              <w:rPr>
                <w:noProof/>
                <w:webHidden/>
              </w:rPr>
              <w:t>19</w:t>
            </w:r>
            <w:r w:rsidR="00335521">
              <w:rPr>
                <w:noProof/>
                <w:webHidden/>
              </w:rPr>
              <w:fldChar w:fldCharType="end"/>
            </w:r>
          </w:hyperlink>
        </w:p>
        <w:p w14:paraId="76C10B83" w14:textId="3EE92FBB" w:rsidR="00335521" w:rsidRDefault="00AF48CB">
          <w:pPr>
            <w:pStyle w:val="TOC2"/>
            <w:tabs>
              <w:tab w:val="right" w:leader="dot" w:pos="9016"/>
            </w:tabs>
            <w:rPr>
              <w:rFonts w:asciiTheme="minorHAnsi" w:eastAsiaTheme="minorEastAsia" w:hAnsiTheme="minorHAnsi"/>
              <w:noProof/>
              <w:sz w:val="22"/>
            </w:rPr>
          </w:pPr>
          <w:hyperlink w:anchor="_Toc518895464" w:history="1">
            <w:r w:rsidR="00335521" w:rsidRPr="00EF3BAC">
              <w:rPr>
                <w:rStyle w:val="Hyperlink"/>
                <w:rFonts w:cs="Times New Roman"/>
                <w:noProof/>
                <w:lang w:val="mn-MN"/>
              </w:rPr>
              <w:t>4.2.Төсвийн санал хүлээн авч хянах хугацаа</w:t>
            </w:r>
            <w:r w:rsidR="00335521">
              <w:rPr>
                <w:noProof/>
                <w:webHidden/>
              </w:rPr>
              <w:tab/>
            </w:r>
            <w:r w:rsidR="00335521">
              <w:rPr>
                <w:noProof/>
                <w:webHidden/>
              </w:rPr>
              <w:fldChar w:fldCharType="begin"/>
            </w:r>
            <w:r w:rsidR="00335521">
              <w:rPr>
                <w:noProof/>
                <w:webHidden/>
              </w:rPr>
              <w:instrText xml:space="preserve"> PAGEREF _Toc518895464 \h </w:instrText>
            </w:r>
            <w:r w:rsidR="00335521">
              <w:rPr>
                <w:noProof/>
                <w:webHidden/>
              </w:rPr>
            </w:r>
            <w:r w:rsidR="00335521">
              <w:rPr>
                <w:noProof/>
                <w:webHidden/>
              </w:rPr>
              <w:fldChar w:fldCharType="separate"/>
            </w:r>
            <w:r w:rsidR="00335521">
              <w:rPr>
                <w:noProof/>
                <w:webHidden/>
              </w:rPr>
              <w:t>19</w:t>
            </w:r>
            <w:r w:rsidR="00335521">
              <w:rPr>
                <w:noProof/>
                <w:webHidden/>
              </w:rPr>
              <w:fldChar w:fldCharType="end"/>
            </w:r>
          </w:hyperlink>
        </w:p>
        <w:p w14:paraId="66E393D4" w14:textId="2F4381D8" w:rsidR="00335521" w:rsidRDefault="00AF48CB">
          <w:pPr>
            <w:pStyle w:val="TOC1"/>
            <w:rPr>
              <w:rFonts w:asciiTheme="minorHAnsi" w:eastAsiaTheme="minorEastAsia" w:hAnsiTheme="minorHAnsi"/>
              <w:noProof/>
              <w:sz w:val="22"/>
            </w:rPr>
          </w:pPr>
          <w:hyperlink w:anchor="_Toc518895465" w:history="1">
            <w:r w:rsidR="00335521" w:rsidRPr="00EF3BAC">
              <w:rPr>
                <w:rStyle w:val="Hyperlink"/>
                <w:rFonts w:cs="Times New Roman"/>
                <w:noProof/>
                <w:lang w:val="mn-MN"/>
              </w:rPr>
              <w:t>5.</w:t>
            </w:r>
            <w:r w:rsidR="00335521">
              <w:rPr>
                <w:rFonts w:asciiTheme="minorHAnsi" w:eastAsiaTheme="minorEastAsia" w:hAnsiTheme="minorHAnsi"/>
                <w:noProof/>
                <w:sz w:val="22"/>
              </w:rPr>
              <w:tab/>
            </w:r>
            <w:r w:rsidR="00335521" w:rsidRPr="00EF3BAC">
              <w:rPr>
                <w:rStyle w:val="Hyperlink"/>
                <w:rFonts w:cs="Times New Roman"/>
                <w:noProof/>
                <w:lang w:val="mn-MN"/>
              </w:rPr>
              <w:t>Хавсралт</w:t>
            </w:r>
            <w:r w:rsidR="00335521">
              <w:rPr>
                <w:noProof/>
                <w:webHidden/>
              </w:rPr>
              <w:tab/>
            </w:r>
            <w:r w:rsidR="00335521">
              <w:rPr>
                <w:noProof/>
                <w:webHidden/>
              </w:rPr>
              <w:fldChar w:fldCharType="begin"/>
            </w:r>
            <w:r w:rsidR="00335521">
              <w:rPr>
                <w:noProof/>
                <w:webHidden/>
              </w:rPr>
              <w:instrText xml:space="preserve"> PAGEREF _Toc518895465 \h </w:instrText>
            </w:r>
            <w:r w:rsidR="00335521">
              <w:rPr>
                <w:noProof/>
                <w:webHidden/>
              </w:rPr>
            </w:r>
            <w:r w:rsidR="00335521">
              <w:rPr>
                <w:noProof/>
                <w:webHidden/>
              </w:rPr>
              <w:fldChar w:fldCharType="separate"/>
            </w:r>
            <w:r w:rsidR="00335521">
              <w:rPr>
                <w:noProof/>
                <w:webHidden/>
              </w:rPr>
              <w:t>21</w:t>
            </w:r>
            <w:r w:rsidR="00335521">
              <w:rPr>
                <w:noProof/>
                <w:webHidden/>
              </w:rPr>
              <w:fldChar w:fldCharType="end"/>
            </w:r>
          </w:hyperlink>
        </w:p>
        <w:p w14:paraId="43AB13F1" w14:textId="2D43FB53" w:rsidR="00335521" w:rsidRDefault="00AF48CB">
          <w:pPr>
            <w:pStyle w:val="TOC2"/>
            <w:tabs>
              <w:tab w:val="left" w:pos="880"/>
              <w:tab w:val="right" w:leader="dot" w:pos="9016"/>
            </w:tabs>
            <w:rPr>
              <w:rFonts w:asciiTheme="minorHAnsi" w:eastAsiaTheme="minorEastAsia" w:hAnsiTheme="minorHAnsi"/>
              <w:noProof/>
              <w:sz w:val="22"/>
            </w:rPr>
          </w:pPr>
          <w:hyperlink w:anchor="_Toc518895466" w:history="1">
            <w:r w:rsidR="00335521" w:rsidRPr="00EF3BAC">
              <w:rPr>
                <w:rStyle w:val="Hyperlink"/>
                <w:noProof/>
                <w:lang w:val="mn-MN"/>
              </w:rPr>
              <w:t>5.1.</w:t>
            </w:r>
            <w:r w:rsidR="00335521">
              <w:rPr>
                <w:rFonts w:asciiTheme="minorHAnsi" w:eastAsiaTheme="minorEastAsia" w:hAnsiTheme="minorHAnsi"/>
                <w:noProof/>
                <w:sz w:val="22"/>
              </w:rPr>
              <w:tab/>
            </w:r>
            <w:r w:rsidR="00335521" w:rsidRPr="00EF3BAC">
              <w:rPr>
                <w:rStyle w:val="Hyperlink"/>
                <w:noProof/>
                <w:lang w:val="mn-MN"/>
              </w:rPr>
              <w:t>Төсвийн байгууллагаас өндөр насны тэтгэвэрт гарах ажилтны мэдээлэл</w:t>
            </w:r>
            <w:r w:rsidR="00335521">
              <w:rPr>
                <w:noProof/>
                <w:webHidden/>
              </w:rPr>
              <w:tab/>
            </w:r>
            <w:r w:rsidR="00335521">
              <w:rPr>
                <w:noProof/>
                <w:webHidden/>
              </w:rPr>
              <w:fldChar w:fldCharType="begin"/>
            </w:r>
            <w:r w:rsidR="00335521">
              <w:rPr>
                <w:noProof/>
                <w:webHidden/>
              </w:rPr>
              <w:instrText xml:space="preserve"> PAGEREF _Toc518895466 \h </w:instrText>
            </w:r>
            <w:r w:rsidR="00335521">
              <w:rPr>
                <w:noProof/>
                <w:webHidden/>
              </w:rPr>
            </w:r>
            <w:r w:rsidR="00335521">
              <w:rPr>
                <w:noProof/>
                <w:webHidden/>
              </w:rPr>
              <w:fldChar w:fldCharType="separate"/>
            </w:r>
            <w:r w:rsidR="00335521">
              <w:rPr>
                <w:noProof/>
                <w:webHidden/>
              </w:rPr>
              <w:t>21</w:t>
            </w:r>
            <w:r w:rsidR="00335521">
              <w:rPr>
                <w:noProof/>
                <w:webHidden/>
              </w:rPr>
              <w:fldChar w:fldCharType="end"/>
            </w:r>
          </w:hyperlink>
        </w:p>
        <w:p w14:paraId="1528DBEC" w14:textId="569D63BE" w:rsidR="00335521" w:rsidRDefault="00AF48CB">
          <w:pPr>
            <w:pStyle w:val="TOC2"/>
            <w:tabs>
              <w:tab w:val="left" w:pos="880"/>
              <w:tab w:val="right" w:leader="dot" w:pos="9016"/>
            </w:tabs>
            <w:rPr>
              <w:rFonts w:asciiTheme="minorHAnsi" w:eastAsiaTheme="minorEastAsia" w:hAnsiTheme="minorHAnsi"/>
              <w:noProof/>
              <w:sz w:val="22"/>
            </w:rPr>
          </w:pPr>
          <w:hyperlink w:anchor="_Toc518895467" w:history="1">
            <w:r w:rsidR="00335521" w:rsidRPr="00EF3BAC">
              <w:rPr>
                <w:rStyle w:val="Hyperlink"/>
                <w:noProof/>
                <w:lang w:val="mn-MN"/>
              </w:rPr>
              <w:t>5.2.</w:t>
            </w:r>
            <w:r w:rsidR="00335521">
              <w:rPr>
                <w:rFonts w:asciiTheme="minorHAnsi" w:eastAsiaTheme="minorEastAsia" w:hAnsiTheme="minorHAnsi"/>
                <w:noProof/>
                <w:sz w:val="22"/>
              </w:rPr>
              <w:tab/>
            </w:r>
            <w:r w:rsidR="00335521" w:rsidRPr="00EF3BAC">
              <w:rPr>
                <w:rStyle w:val="Hyperlink"/>
                <w:noProof/>
                <w:lang w:val="mn-MN"/>
              </w:rPr>
              <w:t>Төрийн албан хаагчийн орон тооны мэдээлэл</w:t>
            </w:r>
            <w:r w:rsidR="00335521">
              <w:rPr>
                <w:noProof/>
                <w:webHidden/>
              </w:rPr>
              <w:tab/>
            </w:r>
            <w:r w:rsidR="00335521">
              <w:rPr>
                <w:noProof/>
                <w:webHidden/>
              </w:rPr>
              <w:fldChar w:fldCharType="begin"/>
            </w:r>
            <w:r w:rsidR="00335521">
              <w:rPr>
                <w:noProof/>
                <w:webHidden/>
              </w:rPr>
              <w:instrText xml:space="preserve"> PAGEREF _Toc518895467 \h </w:instrText>
            </w:r>
            <w:r w:rsidR="00335521">
              <w:rPr>
                <w:noProof/>
                <w:webHidden/>
              </w:rPr>
            </w:r>
            <w:r w:rsidR="00335521">
              <w:rPr>
                <w:noProof/>
                <w:webHidden/>
              </w:rPr>
              <w:fldChar w:fldCharType="separate"/>
            </w:r>
            <w:r w:rsidR="00335521">
              <w:rPr>
                <w:noProof/>
                <w:webHidden/>
              </w:rPr>
              <w:t>22</w:t>
            </w:r>
            <w:r w:rsidR="00335521">
              <w:rPr>
                <w:noProof/>
                <w:webHidden/>
              </w:rPr>
              <w:fldChar w:fldCharType="end"/>
            </w:r>
          </w:hyperlink>
        </w:p>
        <w:p w14:paraId="7B037E32" w14:textId="50FC4EA2" w:rsidR="00A668B7" w:rsidRPr="00B24603" w:rsidRDefault="00A668B7">
          <w:pPr>
            <w:rPr>
              <w:rFonts w:cs="Times New Roman"/>
              <w:lang w:val="mn-MN"/>
            </w:rPr>
          </w:pPr>
          <w:r w:rsidRPr="00B24603">
            <w:rPr>
              <w:rFonts w:cs="Times New Roman"/>
              <w:b/>
              <w:bCs/>
              <w:noProof/>
              <w:sz w:val="22"/>
              <w:lang w:val="mn-MN"/>
            </w:rPr>
            <w:fldChar w:fldCharType="end"/>
          </w:r>
        </w:p>
      </w:sdtContent>
    </w:sdt>
    <w:p w14:paraId="2953AE6D" w14:textId="0A575A93" w:rsidR="00A668B7" w:rsidRPr="00B24603" w:rsidRDefault="00A668B7" w:rsidP="006D7726">
      <w:pPr>
        <w:pageBreakBefore/>
        <w:rPr>
          <w:rFonts w:cs="Times New Roman"/>
          <w:lang w:val="mn-MN"/>
        </w:rPr>
      </w:pPr>
    </w:p>
    <w:p w14:paraId="16281040" w14:textId="71F46E00" w:rsidR="00A668B7" w:rsidRPr="00B24603" w:rsidRDefault="00A668B7" w:rsidP="00C60C2A">
      <w:pPr>
        <w:pStyle w:val="Heading1"/>
        <w:numPr>
          <w:ilvl w:val="0"/>
          <w:numId w:val="3"/>
        </w:numPr>
        <w:rPr>
          <w:rFonts w:ascii="Times New Roman" w:hAnsi="Times New Roman" w:cs="Times New Roman"/>
          <w:sz w:val="28"/>
          <w:szCs w:val="28"/>
          <w:lang w:val="mn-MN"/>
        </w:rPr>
      </w:pPr>
      <w:bookmarkStart w:id="0" w:name="_Toc518895451"/>
      <w:r w:rsidRPr="00B24603">
        <w:rPr>
          <w:rFonts w:ascii="Times New Roman" w:hAnsi="Times New Roman" w:cs="Times New Roman"/>
          <w:sz w:val="28"/>
          <w:szCs w:val="28"/>
          <w:lang w:val="mn-MN"/>
        </w:rPr>
        <w:t>Дунд хугацаанд баримтлах төсвийн бодлого, зарчим</w:t>
      </w:r>
      <w:bookmarkEnd w:id="0"/>
      <w:r w:rsidRPr="00B24603">
        <w:rPr>
          <w:rFonts w:ascii="Times New Roman" w:hAnsi="Times New Roman" w:cs="Times New Roman"/>
          <w:sz w:val="28"/>
          <w:szCs w:val="28"/>
          <w:lang w:val="mn-MN"/>
        </w:rPr>
        <w:t xml:space="preserve"> </w:t>
      </w:r>
    </w:p>
    <w:p w14:paraId="20E5CAA7" w14:textId="706E2058" w:rsidR="00C60C2A" w:rsidRPr="00B24603" w:rsidRDefault="00C60C2A" w:rsidP="00C60C2A">
      <w:pPr>
        <w:spacing w:before="120" w:after="120"/>
        <w:ind w:firstLine="709"/>
        <w:rPr>
          <w:rFonts w:cs="Times New Roman"/>
          <w:lang w:val="mn-MN"/>
        </w:rPr>
      </w:pPr>
      <w:bookmarkStart w:id="1" w:name="_Hlk517172167"/>
      <w:bookmarkStart w:id="2" w:name="_Hlk517202993"/>
      <w:r w:rsidRPr="00B24603">
        <w:rPr>
          <w:rFonts w:cs="Times New Roman"/>
          <w:lang w:val="mn-MN"/>
        </w:rPr>
        <w:t>Монгол Улсын Засгийн газрын 2016-2020 оны үйл ажиллагааны мөрийн хөтөлбөр, “Эдийн засгийг сэргээх хөтөлбөр”, Олон улсын банк санхүүгийн байгууллагуудтай тохирсон бодлогын арга хэмжээ болон Монгол Улсын нэгдсэн төсвийн 2019 оны төсвийн хүрээний мэдэгдэл, 2020-2021 оны төсвийн төсөөллийн тухай хуулийн хүрээнд дунд хугацаанд дараах төсвийн бодлогын арга хэмжээг хэрэгжүүлэхээр төлөвлөсөн</w:t>
      </w:r>
      <w:bookmarkEnd w:id="1"/>
      <w:r w:rsidRPr="00B24603">
        <w:rPr>
          <w:rFonts w:cs="Times New Roman"/>
          <w:lang w:val="mn-MN"/>
        </w:rPr>
        <w:t>. Үүнд:</w:t>
      </w:r>
    </w:p>
    <w:bookmarkEnd w:id="2"/>
    <w:p w14:paraId="2A9C2330" w14:textId="77777777" w:rsidR="00C60C2A" w:rsidRPr="00B24603" w:rsidRDefault="00C60C2A" w:rsidP="00C60C2A">
      <w:pPr>
        <w:pStyle w:val="ListParagraph"/>
        <w:numPr>
          <w:ilvl w:val="0"/>
          <w:numId w:val="2"/>
        </w:numPr>
        <w:spacing w:before="120" w:after="120"/>
        <w:rPr>
          <w:rFonts w:cs="Times New Roman"/>
          <w:lang w:val="mn-MN"/>
        </w:rPr>
      </w:pPr>
      <w:r w:rsidRPr="00B24603">
        <w:rPr>
          <w:rFonts w:cs="Times New Roman"/>
          <w:lang w:val="mn-MN"/>
        </w:rPr>
        <w:t>Төсвийн тухай хууль болон Төсвийн тогтвортой байдлын тухай хуулийн хэрэгжилтийг хангаж, тусгай шаардлагуудыг чанд баримтална.</w:t>
      </w:r>
    </w:p>
    <w:p w14:paraId="42FEBCF5" w14:textId="77777777" w:rsidR="00C60C2A" w:rsidRPr="00B24603" w:rsidRDefault="00C60C2A" w:rsidP="00C60C2A">
      <w:pPr>
        <w:pStyle w:val="ListParagraph"/>
        <w:numPr>
          <w:ilvl w:val="0"/>
          <w:numId w:val="2"/>
        </w:numPr>
        <w:spacing w:before="120" w:after="120"/>
        <w:rPr>
          <w:rFonts w:cs="Times New Roman"/>
          <w:lang w:val="mn-MN"/>
        </w:rPr>
      </w:pPr>
      <w:r w:rsidRPr="00B24603">
        <w:rPr>
          <w:rFonts w:cs="Times New Roman"/>
          <w:lang w:val="mn-MN"/>
        </w:rPr>
        <w:t>Татварын шинэчлэлийн хүрээнд бизнесийн орчныг таатай болгох, хөрөнгө оруулалт, ажил эрхлэлтийг дэмжих замаар төсвийн орлогын нэмэлт эх үүсвэрийг бий болгон, татварын бааз суурыг нэмэгдүүлнэ.</w:t>
      </w:r>
    </w:p>
    <w:p w14:paraId="41A3D8A6" w14:textId="77777777" w:rsidR="00C60C2A" w:rsidRPr="00B24603" w:rsidRDefault="00C60C2A" w:rsidP="00C60C2A">
      <w:pPr>
        <w:pStyle w:val="ListParagraph"/>
        <w:numPr>
          <w:ilvl w:val="0"/>
          <w:numId w:val="2"/>
        </w:numPr>
        <w:spacing w:before="120" w:after="120"/>
        <w:rPr>
          <w:rFonts w:cs="Times New Roman"/>
          <w:lang w:val="mn-MN"/>
        </w:rPr>
      </w:pPr>
      <w:r w:rsidRPr="00B24603">
        <w:rPr>
          <w:rFonts w:cs="Times New Roman"/>
          <w:lang w:val="mn-MN"/>
        </w:rPr>
        <w:t>Гашуунсухайт, Шивээ хүрэн, Бичигт, Алтанбулаг, Замын-Үүд, Боршоо зэрэг хилийн боомтын нэвтрүүлэх, хяналт тавих хүчин чадлыг сайжруулах замаар худалдааны эргэлтийг нэмэгдүүлнэ.</w:t>
      </w:r>
    </w:p>
    <w:p w14:paraId="45BB2362" w14:textId="77777777" w:rsidR="00C60C2A" w:rsidRPr="00B24603" w:rsidRDefault="00C60C2A" w:rsidP="00C60C2A">
      <w:pPr>
        <w:pStyle w:val="ListParagraph"/>
        <w:widowControl w:val="0"/>
        <w:numPr>
          <w:ilvl w:val="0"/>
          <w:numId w:val="2"/>
        </w:numPr>
        <w:autoSpaceDE w:val="0"/>
        <w:autoSpaceDN w:val="0"/>
        <w:adjustRightInd w:val="0"/>
        <w:spacing w:before="40" w:after="40"/>
        <w:rPr>
          <w:rFonts w:cs="Times New Roman"/>
          <w:lang w:val="mn-MN"/>
        </w:rPr>
      </w:pPr>
      <w:r w:rsidRPr="00B24603">
        <w:rPr>
          <w:rFonts w:cs="Times New Roman"/>
          <w:lang w:val="mn-MN"/>
        </w:rPr>
        <w:t xml:space="preserve">Төрийн албан хаагчийн цалин, тэтгэврийн хэмжээг инфляцтай уялдуулан нэмэгдүүлэхийн зэрэгцээ малчид, хувиараа хөдөлмөр эрхлэгч болон эхчүүдийн нийгмийн баталгааг сайжруулна. </w:t>
      </w:r>
    </w:p>
    <w:p w14:paraId="37494097" w14:textId="77777777" w:rsidR="00C60C2A" w:rsidRPr="00B24603" w:rsidRDefault="00C60C2A" w:rsidP="00C60C2A">
      <w:pPr>
        <w:pStyle w:val="ListParagraph"/>
        <w:widowControl w:val="0"/>
        <w:numPr>
          <w:ilvl w:val="0"/>
          <w:numId w:val="2"/>
        </w:numPr>
        <w:autoSpaceDE w:val="0"/>
        <w:autoSpaceDN w:val="0"/>
        <w:adjustRightInd w:val="0"/>
        <w:spacing w:after="0"/>
        <w:rPr>
          <w:rFonts w:cs="Times New Roman"/>
          <w:lang w:val="mn-MN"/>
        </w:rPr>
      </w:pPr>
      <w:r w:rsidRPr="00B24603">
        <w:rPr>
          <w:rFonts w:cs="Times New Roman"/>
          <w:lang w:val="mn-MN"/>
        </w:rPr>
        <w:t>Төсвийн зарлагын төлөвлөлтөд  шинэчлэл хийж төсвийн тэгш бус хуваарилалтыг арилгах,   төсвийн норм норматив, аргачлалыг боловсронгуй болгох, мэдээллийн удирдлагыг цахимжуулах зэргээр төсвийн үр ашиг,  ил тод байдал хяналтыг   сайжруулах цогц арга хэмжээг хэрэгжүүлнэ.</w:t>
      </w:r>
    </w:p>
    <w:p w14:paraId="103FC078" w14:textId="77777777" w:rsidR="00C60C2A" w:rsidRPr="00B24603" w:rsidRDefault="00C60C2A" w:rsidP="00C60C2A">
      <w:pPr>
        <w:pStyle w:val="ListParagraph"/>
        <w:widowControl w:val="0"/>
        <w:numPr>
          <w:ilvl w:val="0"/>
          <w:numId w:val="2"/>
        </w:numPr>
        <w:autoSpaceDE w:val="0"/>
        <w:autoSpaceDN w:val="0"/>
        <w:adjustRightInd w:val="0"/>
        <w:spacing w:after="0"/>
        <w:rPr>
          <w:rFonts w:cs="Times New Roman"/>
          <w:lang w:val="mn-MN"/>
        </w:rPr>
      </w:pPr>
      <w:r w:rsidRPr="00B24603">
        <w:rPr>
          <w:rFonts w:cs="Times New Roman"/>
          <w:lang w:val="mn-MN"/>
        </w:rPr>
        <w:t>Улсын төсвийн хөрөнгө оруулалтын үр ашгийг дээшлүүлэх бодлогын арга хэмжээг хэрэгжүүлэх, салбарын тулгамдсан асуудлыг шийдвэрлэх төсөл, арга хэмжээг санхүүжүүлэх, 2018 оны төсөвт тусгагдсан төслүүдийн үлдэгдэл санхүүжилтийг 2019 онд бүрэн тусган дуусгах зарчим баримтална.</w:t>
      </w:r>
    </w:p>
    <w:p w14:paraId="78C76660" w14:textId="77777777" w:rsidR="00C60C2A" w:rsidRPr="00B24603" w:rsidRDefault="00C60C2A" w:rsidP="00C60C2A">
      <w:pPr>
        <w:pStyle w:val="ListParagraph"/>
        <w:numPr>
          <w:ilvl w:val="0"/>
          <w:numId w:val="2"/>
        </w:numPr>
        <w:autoSpaceDE w:val="0"/>
        <w:autoSpaceDN w:val="0"/>
        <w:spacing w:before="40" w:after="40"/>
        <w:ind w:right="90"/>
        <w:rPr>
          <w:rFonts w:cs="Times New Roman"/>
          <w:lang w:val="mn-MN"/>
        </w:rPr>
      </w:pPr>
      <w:r w:rsidRPr="00B24603">
        <w:rPr>
          <w:rFonts w:cs="Times New Roman"/>
          <w:lang w:val="mn-MN"/>
        </w:rPr>
        <w:t>Засгийн газрын өрийг үе шаттай бууруулах ажлын хүрээнд  өндөр хүүтэй үнэт цаасны хэмжээг багасгаж, хүүгийн түвшнийг бууруулах, гадаад дотоодын иргэн, компаниуд зэрэг бусад хөрөнгө оруулагчдын хамрах хүрээг нэмэгдүүлэх арга хэмжээг авна.</w:t>
      </w:r>
    </w:p>
    <w:p w14:paraId="14AF6637" w14:textId="62AEBD15" w:rsidR="00C60C2A" w:rsidRPr="00B24603" w:rsidRDefault="00C60C2A" w:rsidP="00C60C2A">
      <w:pPr>
        <w:pStyle w:val="ListParagraph"/>
        <w:numPr>
          <w:ilvl w:val="0"/>
          <w:numId w:val="2"/>
        </w:numPr>
        <w:autoSpaceDE w:val="0"/>
        <w:autoSpaceDN w:val="0"/>
        <w:spacing w:before="40" w:after="240"/>
        <w:ind w:right="90"/>
        <w:rPr>
          <w:rFonts w:cs="Times New Roman"/>
          <w:lang w:val="mn-MN"/>
        </w:rPr>
      </w:pPr>
      <w:r w:rsidRPr="00B24603">
        <w:rPr>
          <w:rFonts w:cs="Times New Roman"/>
          <w:lang w:val="mn-MN"/>
        </w:rPr>
        <w:t>Гадаадын зээл, тусламжийг салбарын хөгжлийг эрчимжүүлэх, дэд төвүүдийг хөгжүүлэх, авто замын түгжрэл болон агаарын бохирдлыг бууруулах зэрэг хотын тулгамдаж буй асуудлуудыг шийдвэрлэх, Монгол Улсын экспортыг нэмэгдүүлэх, хилийн боомтын нэвтрэх хүчин чадлыг сайжруулах, боловсрол, эрүүл мэнд, нийгмийн салбарын төрийн үйлчилгээний салбарын хүртээмжийг нэмэгдүүлэхэд зарцуулна.</w:t>
      </w:r>
    </w:p>
    <w:p w14:paraId="52E73EF5" w14:textId="5DA40488" w:rsidR="007A5C6C" w:rsidRPr="00B24603" w:rsidRDefault="0DBE21A0" w:rsidP="0DBE21A0">
      <w:pPr>
        <w:pStyle w:val="ListParagraph"/>
        <w:numPr>
          <w:ilvl w:val="0"/>
          <w:numId w:val="2"/>
        </w:numPr>
        <w:autoSpaceDE w:val="0"/>
        <w:autoSpaceDN w:val="0"/>
        <w:spacing w:before="40" w:after="240"/>
        <w:ind w:right="90"/>
        <w:rPr>
          <w:rFonts w:eastAsia="Times New Roman" w:cs="Times New Roman"/>
          <w:lang w:val="mn-MN"/>
        </w:rPr>
      </w:pPr>
      <w:r w:rsidRPr="00B24603">
        <w:rPr>
          <w:lang w:val="mn-MN"/>
        </w:rPr>
        <w:t>Зөвхөн хүн ам зүйн бүтэц, статистик, үнэ ханшийн өөрчлөлт болон шинэ хөрөнгө оруулалтын улмаас төрийн үйлчилгээг өргөжүүлэх, хамрах хүрээг нэмэгдүүлэхтэй холбоотой урсгал зардлыг төсөвт тусгана;</w:t>
      </w:r>
    </w:p>
    <w:p w14:paraId="0C672289" w14:textId="30D5BE16" w:rsidR="007A5C6C" w:rsidRPr="00B24603" w:rsidRDefault="0DBE21A0" w:rsidP="0DBE21A0">
      <w:pPr>
        <w:pStyle w:val="ListParagraph"/>
        <w:numPr>
          <w:ilvl w:val="0"/>
          <w:numId w:val="2"/>
        </w:numPr>
        <w:autoSpaceDE w:val="0"/>
        <w:autoSpaceDN w:val="0"/>
        <w:spacing w:before="40" w:after="240"/>
        <w:ind w:right="90"/>
        <w:rPr>
          <w:rFonts w:eastAsia="Times New Roman" w:cs="Times New Roman"/>
          <w:lang w:val="mn-MN"/>
        </w:rPr>
      </w:pPr>
      <w:r w:rsidRPr="00B24603">
        <w:rPr>
          <w:lang w:val="mn-MN"/>
        </w:rPr>
        <w:t>2018 онд хэрэгжиж дуусах болон тухайн онд хэрэгжсэн нэг удаагийн шинжтэй хөтөлбөр, арга хэмжээний зардлыг бууруулж тооцно;</w:t>
      </w:r>
    </w:p>
    <w:p w14:paraId="6498C4A4" w14:textId="25E5CCC0" w:rsidR="007A5C6C" w:rsidRPr="00B24603" w:rsidRDefault="0DBE21A0" w:rsidP="0DBE21A0">
      <w:pPr>
        <w:pStyle w:val="ListParagraph"/>
        <w:numPr>
          <w:ilvl w:val="0"/>
          <w:numId w:val="2"/>
        </w:numPr>
        <w:autoSpaceDE w:val="0"/>
        <w:autoSpaceDN w:val="0"/>
        <w:spacing w:before="40" w:after="240"/>
        <w:ind w:right="90"/>
        <w:rPr>
          <w:rFonts w:eastAsia="Times New Roman" w:cs="Times New Roman"/>
          <w:lang w:val="mn-MN"/>
        </w:rPr>
      </w:pPr>
      <w:r w:rsidRPr="00B24603">
        <w:rPr>
          <w:lang w:val="mn-MN"/>
        </w:rPr>
        <w:lastRenderedPageBreak/>
        <w:t>Монгол Улсын Их Хурлын “Эдийн засгийг сэргээх хөтөлбөр батлах тухай” 2016 оны 71 дүгээр тогтоол, “ Монгол Улсын 2017 оны төсвийн тухай хуульд нэмэлт, өөрчлөлт оруулах тухай хууль баталсантай холбогдуулан авах арга хэмжээний тухай” УИХ-ын 29 дүгээр тогтоолд төсвийн зарлагын талаар  заасан арга хэмжээг үргэлжлүүлэн  хэрэгжүүлнэ.</w:t>
      </w:r>
    </w:p>
    <w:p w14:paraId="5AF62315" w14:textId="57A239CC" w:rsidR="00C60C2A" w:rsidRPr="00B24603" w:rsidRDefault="00C60C2A" w:rsidP="00C60C2A">
      <w:pPr>
        <w:pStyle w:val="Heading1"/>
        <w:numPr>
          <w:ilvl w:val="0"/>
          <w:numId w:val="3"/>
        </w:numPr>
        <w:rPr>
          <w:rFonts w:ascii="Times New Roman" w:hAnsi="Times New Roman" w:cs="Times New Roman"/>
          <w:sz w:val="28"/>
          <w:szCs w:val="28"/>
          <w:lang w:val="mn-MN"/>
        </w:rPr>
      </w:pPr>
      <w:bookmarkStart w:id="3" w:name="_Toc518895452"/>
      <w:r w:rsidRPr="00B24603">
        <w:rPr>
          <w:rFonts w:ascii="Times New Roman" w:hAnsi="Times New Roman" w:cs="Times New Roman"/>
          <w:sz w:val="28"/>
          <w:szCs w:val="28"/>
          <w:lang w:val="mn-MN"/>
        </w:rPr>
        <w:t>Төсвийн хязгаар</w:t>
      </w:r>
      <w:bookmarkEnd w:id="3"/>
    </w:p>
    <w:p w14:paraId="1F1E1810" w14:textId="588A05BD" w:rsidR="00C60C2A" w:rsidRPr="00B24603" w:rsidRDefault="770F632D" w:rsidP="770F632D">
      <w:pPr>
        <w:spacing w:after="240"/>
        <w:ind w:firstLine="720"/>
        <w:rPr>
          <w:rFonts w:eastAsia="Times New Roman" w:cs="Times New Roman"/>
          <w:lang w:val="mn-MN"/>
        </w:rPr>
      </w:pPr>
      <w:r w:rsidRPr="00B24603">
        <w:rPr>
          <w:lang w:val="mn-MN"/>
        </w:rPr>
        <w:t xml:space="preserve">Засгийн газрын </w:t>
      </w:r>
      <w:bookmarkStart w:id="4" w:name="_GoBack"/>
      <w:r w:rsidRPr="00B24603">
        <w:rPr>
          <w:lang w:val="mn-MN"/>
        </w:rPr>
        <w:t>2018</w:t>
      </w:r>
      <w:bookmarkEnd w:id="4"/>
      <w:r w:rsidRPr="00B24603">
        <w:rPr>
          <w:lang w:val="mn-MN"/>
        </w:rPr>
        <w:t xml:space="preserve"> оны 6 сарын 20-ний өдрийн </w:t>
      </w:r>
      <w:r w:rsidRPr="00B24603">
        <w:rPr>
          <w:rFonts w:eastAsia="Times New Roman" w:cs="Times New Roman"/>
          <w:lang w:val="mn-MN"/>
        </w:rPr>
        <w:t>191</w:t>
      </w:r>
      <w:r w:rsidRPr="00B24603">
        <w:rPr>
          <w:lang w:val="mn-MN"/>
        </w:rPr>
        <w:t xml:space="preserve"> дугаар тогтоолоор Улсын төсөв, Нийгмийн даатгалын сангийн төсөвт хамаарах төсвийн ерөнхийлөн захирагч нарын багцын 2019 оны төсвийн доод орлого, зарлагын дээд хязгаарыг хэлэлцэн баталсан бөгөөд энэ нь төсвийн ерөнхийлөн захирагч нарын 2019 оны төсвийн төсөл боловсруулах  үндэслэл  болж байна. / Засгийн газрын </w:t>
      </w:r>
      <w:r w:rsidRPr="00B24603">
        <w:rPr>
          <w:rFonts w:eastAsia="Times New Roman" w:cs="Times New Roman"/>
          <w:lang w:val="mn-MN"/>
        </w:rPr>
        <w:t>191</w:t>
      </w:r>
      <w:r w:rsidRPr="00B24603">
        <w:rPr>
          <w:lang w:val="mn-MN"/>
        </w:rPr>
        <w:t xml:space="preserve"> дугаар тогтоолыг хавсаргав/</w:t>
      </w:r>
    </w:p>
    <w:p w14:paraId="608DD5A2" w14:textId="2B809CE5" w:rsidR="00C60C2A" w:rsidRPr="00B24603" w:rsidRDefault="00C60C2A" w:rsidP="00BD15E4">
      <w:pPr>
        <w:spacing w:before="120" w:after="120"/>
        <w:ind w:firstLine="720"/>
        <w:rPr>
          <w:rFonts w:cs="Times New Roman"/>
          <w:lang w:val="mn-MN"/>
        </w:rPr>
      </w:pPr>
      <w:r w:rsidRPr="00B24603">
        <w:rPr>
          <w:rFonts w:cs="Times New Roman"/>
          <w:lang w:val="mn-MN"/>
        </w:rPr>
        <w:t>Төсвийн тухай хуулийн 8 дугаар зүйлийн 8.3.1-т “Төсвийн ерөнхийлөн захирагч дунд хугацааны төсвийн хүрээний мэдэгдэлд суурилсан жилийн төсвийн хязгаарын саналаа Санхүү, төсвийн асуудал эрхэлсэн төрийн захиргааны төв байгууллагад жил бүрийн 6 дугаар сарын 10-ны дотор хүргүүлнэ” гэж заасны дагуу нийт 20 төсвийн ерөнхийлөн захирагч 2019 оны төсвийн хязгаарын талаарх  саналаа ирүүлсэн байна.</w:t>
      </w:r>
    </w:p>
    <w:p w14:paraId="17735FFE" w14:textId="20D7D7C9" w:rsidR="00B651F7" w:rsidRPr="00B24603" w:rsidRDefault="00B651F7" w:rsidP="00B651F7">
      <w:pPr>
        <w:ind w:firstLine="720"/>
        <w:rPr>
          <w:rFonts w:cs="Times New Roman"/>
          <w:szCs w:val="24"/>
          <w:u w:color="FF0000"/>
          <w:lang w:val="mn-MN"/>
        </w:rPr>
      </w:pPr>
      <w:r w:rsidRPr="00B24603">
        <w:rPr>
          <w:rFonts w:cs="Times New Roman"/>
          <w:szCs w:val="24"/>
          <w:u w:color="FF0000"/>
          <w:lang w:val="mn-MN"/>
        </w:rPr>
        <w:t>Төсвийн ерөнхийлөн захирагч нараас тухайн салбарын бодлого, шийдвэрлэхээр төлөвлөж буй арга хэмжээг хэрэгжүүлэхэд 2019 онд нийт 3 их наяд 186 тэрбум төгрөгөөр буюу ДНБ-ний 10.3 хувиар урсгал зардлыг нэмэгдүүлэх хүсэлтийг  ирүүлсэн байна.</w:t>
      </w:r>
    </w:p>
    <w:p w14:paraId="64D5A739" w14:textId="77777777" w:rsidR="00B651F7" w:rsidRPr="00B24603" w:rsidRDefault="00B651F7" w:rsidP="00B651F7">
      <w:pPr>
        <w:spacing w:before="120" w:after="120"/>
        <w:ind w:firstLine="720"/>
        <w:rPr>
          <w:rFonts w:cs="Times New Roman"/>
          <w:szCs w:val="24"/>
          <w:u w:color="FF0000"/>
          <w:lang w:val="mn-MN"/>
        </w:rPr>
      </w:pPr>
      <w:r w:rsidRPr="00B24603">
        <w:rPr>
          <w:rFonts w:cs="Times New Roman"/>
          <w:szCs w:val="24"/>
          <w:u w:color="FF0000"/>
          <w:lang w:val="mn-MN"/>
        </w:rPr>
        <w:t xml:space="preserve">Зарлага нэмэгдүүлэх хэрэгцээг ангилж үзвэл нийт саналын 46 орчим хувийг УИХ болон Засгийн газраас шинээр батлагдсан шийдвэрийг хэрэгжүүлэх арга хэмжээнд, 8 хувь нь хүн ам зүй, статистик, үнэ ханшийн өөрчлөлтийн улмаас нийгмийн хамгаалал, боловсрол, эрүүл мэндийн салбарт төрийн үйлчилгээг иргэдэд хүргэхэд нэмж шаардагдах зардалд, 2.2 хувь нь шинэ хөрөнгө оруулалтын улмаас ашиглалтын зардал нэмэгдэх, 38.1 хувь нь бусад үйл ажиллагааны урсгал зардлыг нэмэгдүүлэх шаардлагатай гэсэн санал эзэлж байна. </w:t>
      </w:r>
    </w:p>
    <w:p w14:paraId="137E06C0" w14:textId="70E292DE" w:rsidR="00B651F7" w:rsidRPr="00B24603" w:rsidRDefault="00B651F7" w:rsidP="00B651F7">
      <w:pPr>
        <w:ind w:firstLine="720"/>
        <w:rPr>
          <w:rFonts w:cs="Times New Roman"/>
          <w:szCs w:val="24"/>
          <w:lang w:val="mn-MN"/>
        </w:rPr>
      </w:pPr>
      <w:r w:rsidRPr="00B24603">
        <w:rPr>
          <w:rFonts w:cs="Times New Roman"/>
          <w:szCs w:val="24"/>
          <w:lang w:val="mn-MN"/>
        </w:rPr>
        <w:t>ТЕЗ нараас ирүүлсэн санал, хэрэгцээ шаардлагыг төсвийн зарлагын дунд хугацаанд баримтлах бодлого зарчим, ач холбогдлыг харгалзан хянан үзэхэд 2019 онд 523.6 тэрбум төгрөгийн зарим арга хэмжээг төсөвт тусган хэрэгжүүлэх шаардлагатай байна гэж үзлээ.</w:t>
      </w:r>
    </w:p>
    <w:p w14:paraId="3F293168" w14:textId="4FB3D593" w:rsidR="0098013E" w:rsidRPr="00B24603" w:rsidRDefault="0098013E" w:rsidP="00F54858">
      <w:pPr>
        <w:ind w:firstLine="720"/>
        <w:rPr>
          <w:rFonts w:cs="Times New Roman"/>
          <w:b/>
          <w:szCs w:val="24"/>
          <w:lang w:val="mn-MN"/>
        </w:rPr>
      </w:pPr>
      <w:r w:rsidRPr="00B24603">
        <w:rPr>
          <w:rFonts w:cs="Times New Roman"/>
          <w:b/>
          <w:szCs w:val="24"/>
          <w:lang w:val="mn-MN"/>
        </w:rPr>
        <w:t>Төсвийн орлого</w:t>
      </w:r>
    </w:p>
    <w:p w14:paraId="680E1105" w14:textId="77777777" w:rsidR="000C0A52" w:rsidRPr="00B24603" w:rsidRDefault="000C0A52" w:rsidP="000C0A52">
      <w:pPr>
        <w:spacing w:before="120" w:after="120"/>
        <w:ind w:firstLine="720"/>
        <w:rPr>
          <w:rFonts w:eastAsia="Times New Roman" w:cs="Times New Roman"/>
          <w:noProof/>
          <w:szCs w:val="24"/>
          <w:lang w:val="mn-MN"/>
        </w:rPr>
      </w:pPr>
      <w:r w:rsidRPr="00B24603">
        <w:rPr>
          <w:rFonts w:eastAsia="Times New Roman" w:cs="Times New Roman"/>
          <w:noProof/>
          <w:szCs w:val="24"/>
          <w:lang w:val="mn-MN"/>
        </w:rPr>
        <w:t>Монгол Улсын 2019 оны нэгдсэн төсвийн хязгаарыг боловсруулахдаа Төсвийн орлогын чиглэлээр дараах бодлогын арга хэмжээг хэрэгжүүлэхээр тусгасан. Үүнд:</w:t>
      </w:r>
    </w:p>
    <w:p w14:paraId="7EAFE12D" w14:textId="77777777" w:rsidR="000C0A52" w:rsidRPr="00B24603" w:rsidRDefault="000C0A52" w:rsidP="000C0A52">
      <w:pPr>
        <w:pStyle w:val="ListParagraph"/>
        <w:numPr>
          <w:ilvl w:val="0"/>
          <w:numId w:val="10"/>
        </w:numPr>
        <w:spacing w:before="120" w:after="120"/>
        <w:rPr>
          <w:rFonts w:cs="Times New Roman"/>
          <w:i/>
          <w:noProof/>
          <w:lang w:val="mn-MN"/>
        </w:rPr>
      </w:pPr>
      <w:r w:rsidRPr="00B24603">
        <w:rPr>
          <w:rFonts w:cs="Times New Roman"/>
          <w:b/>
          <w:i/>
          <w:noProof/>
          <w:lang w:val="mn-MN"/>
        </w:rPr>
        <w:t>Бизнесийн орчин, хөрөнгө оруулалт, ажил эрхлэлтийг дэмжинэ:</w:t>
      </w:r>
      <w:r w:rsidRPr="00B24603">
        <w:rPr>
          <w:rFonts w:cs="Times New Roman"/>
          <w:i/>
          <w:noProof/>
          <w:lang w:val="mn-MN"/>
        </w:rPr>
        <w:t xml:space="preserve"> </w:t>
      </w:r>
      <w:r w:rsidRPr="00B24603">
        <w:rPr>
          <w:rFonts w:cs="Times New Roman"/>
          <w:noProof/>
          <w:lang w:val="mn-MN"/>
        </w:rPr>
        <w:t>Хөрөнгө оруулалтын өрсөлдөхүйц, таатай орчныг бүрдүүлж, хөрөнгийн зах зээлийг бодлогоор дэмжсэнээр зээлийн хүүг бууруулна. Гадаад худалдааны эргэлтийг нэмэгдүүлэн, жижиг дунд бизнесийг дэмжин 4000 орчим ажлын байр шинээр бий болгоно.</w:t>
      </w:r>
    </w:p>
    <w:p w14:paraId="3C5E7EEC" w14:textId="77777777" w:rsidR="000C0A52" w:rsidRPr="00B24603" w:rsidRDefault="000C0A52" w:rsidP="000C0A52">
      <w:pPr>
        <w:pStyle w:val="ListParagraph"/>
        <w:numPr>
          <w:ilvl w:val="0"/>
          <w:numId w:val="10"/>
        </w:numPr>
        <w:spacing w:before="120" w:after="120"/>
        <w:rPr>
          <w:rFonts w:cs="Times New Roman"/>
          <w:i/>
          <w:noProof/>
          <w:lang w:val="mn-MN"/>
        </w:rPr>
      </w:pPr>
      <w:r w:rsidRPr="00B24603">
        <w:rPr>
          <w:rFonts w:cs="Times New Roman"/>
          <w:b/>
          <w:i/>
          <w:noProof/>
          <w:lang w:val="mn-MN"/>
        </w:rPr>
        <w:t>Татвар, гаалийн байгууллагын удирдлага, зохицуулалт, бүртгэлийн тогтолцоог сайжруулж, татварын бааз суурийг өргөжүүлнэ</w:t>
      </w:r>
      <w:r w:rsidRPr="00B24603">
        <w:rPr>
          <w:rFonts w:cs="Times New Roman"/>
          <w:i/>
          <w:noProof/>
          <w:lang w:val="mn-MN"/>
        </w:rPr>
        <w:t xml:space="preserve">: </w:t>
      </w:r>
      <w:r w:rsidRPr="00B24603">
        <w:rPr>
          <w:rFonts w:cs="Times New Roman"/>
          <w:noProof/>
          <w:lang w:val="mn-MN"/>
        </w:rPr>
        <w:t xml:space="preserve">Цахим </w:t>
      </w:r>
      <w:r w:rsidRPr="00B24603">
        <w:rPr>
          <w:rFonts w:cs="Times New Roman"/>
          <w:noProof/>
          <w:lang w:val="mn-MN"/>
        </w:rPr>
        <w:lastRenderedPageBreak/>
        <w:t>төлбөрийн систем, хөндлөнгийн мэдээлэл солилцоог сайжруулан жижиг дунд бизнесийн бүртгэлийг боловсронгуй болгоно. Гааль, татварын үйлчилгээг цахимжуулснаар татвар төлөгчийн зардлыг бууруулна.</w:t>
      </w:r>
    </w:p>
    <w:p w14:paraId="1037FC14" w14:textId="5A2CE67A" w:rsidR="000C0A52" w:rsidRPr="00B24603" w:rsidRDefault="000C0A52" w:rsidP="000C0A52">
      <w:pPr>
        <w:pStyle w:val="ListParagraph"/>
        <w:numPr>
          <w:ilvl w:val="0"/>
          <w:numId w:val="10"/>
        </w:numPr>
        <w:spacing w:before="120" w:after="120"/>
        <w:rPr>
          <w:rFonts w:cs="Times New Roman"/>
          <w:i/>
          <w:noProof/>
          <w:lang w:val="mn-MN"/>
        </w:rPr>
      </w:pPr>
      <w:r w:rsidRPr="00B24603">
        <w:rPr>
          <w:rFonts w:cs="Times New Roman"/>
          <w:b/>
          <w:bCs/>
          <w:i/>
          <w:noProof/>
          <w:lang w:val="mn-MN"/>
        </w:rPr>
        <w:t>Орон нутгийн хөгжлийг дэмжих чиглэлээр зарим нэр төрлийн орлогыг орон нутагт шилжүүлнэ:</w:t>
      </w:r>
      <w:r w:rsidRPr="00B24603">
        <w:rPr>
          <w:rFonts w:cs="Times New Roman"/>
          <w:bCs/>
          <w:i/>
          <w:noProof/>
          <w:lang w:val="mn-MN"/>
        </w:rPr>
        <w:t xml:space="preserve"> </w:t>
      </w:r>
      <w:r w:rsidRPr="00B24603">
        <w:rPr>
          <w:rFonts w:cs="Times New Roman"/>
          <w:noProof/>
          <w:lang w:val="mn-MN"/>
        </w:rPr>
        <w:t>Ашигт малтмалын хайгуулын тусгай зөвшөөрлийн төлбөрөөр улсын төсөвт төвлөрөх орлогын 50 хувийг тусгай зөвшөөрлөөр олгогдсон талбай байрших орон нутгийн хөгжлийн санд нэмж хуваарилна. Агаарын бохирдлын төлбөрийн орлогын 95 орчим хувийг бүрдүүлж байгаа олборлосон түүхий нүүрсэнд ногдуулах агаарын бохирдлын төлбөрийн 50 хүртэл хувийг олборлолтын үйл ажиллагаа явуулж байгаа тухайн орон нутгийн төсөвт нь хуваарилна.</w:t>
      </w:r>
    </w:p>
    <w:p w14:paraId="4115453D" w14:textId="4ECE44A9" w:rsidR="000C0A52" w:rsidRPr="00B24603" w:rsidRDefault="000C0A52" w:rsidP="000C0A52">
      <w:pPr>
        <w:pStyle w:val="ListParagraph"/>
        <w:numPr>
          <w:ilvl w:val="0"/>
          <w:numId w:val="10"/>
        </w:numPr>
        <w:spacing w:before="120" w:after="120"/>
        <w:rPr>
          <w:rFonts w:cs="Times New Roman"/>
          <w:i/>
          <w:noProof/>
          <w:lang w:val="mn-MN"/>
        </w:rPr>
      </w:pPr>
      <w:r w:rsidRPr="00B24603">
        <w:rPr>
          <w:rFonts w:cs="Times New Roman"/>
          <w:iCs/>
          <w:noProof/>
          <w:lang w:val="mn-MN"/>
        </w:rPr>
        <w:t>Гашуунсухайт, Шивээ хүрэн, Бичигт, Алтанбулаг, Замын-Үүд, Боршоо зэрэг хилийн боомтын нэвтрүүлэх, хяналт тавих хүчин чадлыг сайжруулах замаар худалдааны эргэлтийг нэмэгдүүлнэ. Ингэснээр нүүрсний экспортын хэмжээг анх удаа 38.6 сая тоннд хүргэнэ.</w:t>
      </w:r>
    </w:p>
    <w:p w14:paraId="6885AB6B" w14:textId="63B236D8" w:rsidR="0098013E" w:rsidRPr="00B24603" w:rsidRDefault="0098013E" w:rsidP="00F54858">
      <w:pPr>
        <w:ind w:firstLine="720"/>
        <w:rPr>
          <w:rFonts w:cs="Times New Roman"/>
          <w:b/>
          <w:szCs w:val="24"/>
          <w:lang w:val="mn-MN"/>
        </w:rPr>
      </w:pPr>
      <w:r w:rsidRPr="00B24603">
        <w:rPr>
          <w:rFonts w:cs="Times New Roman"/>
          <w:b/>
          <w:szCs w:val="24"/>
          <w:lang w:val="mn-MN"/>
        </w:rPr>
        <w:t>Төсвийн зарлага</w:t>
      </w:r>
    </w:p>
    <w:p w14:paraId="580453CE" w14:textId="77777777" w:rsidR="00F54858" w:rsidRPr="00B24603" w:rsidRDefault="00F54858" w:rsidP="00F54858">
      <w:pPr>
        <w:ind w:firstLine="720"/>
        <w:rPr>
          <w:rFonts w:eastAsiaTheme="majorEastAsia" w:cs="Times New Roman"/>
          <w:bCs/>
          <w:szCs w:val="24"/>
          <w:u w:color="FF0000"/>
          <w:lang w:val="mn-MN"/>
        </w:rPr>
      </w:pPr>
      <w:r w:rsidRPr="00B24603">
        <w:rPr>
          <w:rFonts w:eastAsiaTheme="majorEastAsia" w:cs="Times New Roman"/>
          <w:bCs/>
          <w:szCs w:val="24"/>
          <w:u w:color="FF0000"/>
          <w:lang w:val="mn-MN"/>
        </w:rPr>
        <w:t xml:space="preserve">Ирэх 2019 онд төсвийн тэгш, шударга, ил тод хуваарилалтыг дэмжсэн, сахилга бат, хариуцлагыг баталгаажуулсан дараах шинэчлэлийн бодлогыг хэрэгжүүлэхээр төлөвлөж байна. Үүнд:  </w:t>
      </w:r>
    </w:p>
    <w:p w14:paraId="390FDF27" w14:textId="77777777" w:rsidR="00F54858" w:rsidRPr="00B24603" w:rsidRDefault="00F54858" w:rsidP="00F54858">
      <w:pPr>
        <w:pStyle w:val="ListParagraph"/>
        <w:numPr>
          <w:ilvl w:val="0"/>
          <w:numId w:val="12"/>
        </w:numPr>
        <w:spacing w:after="160" w:line="259" w:lineRule="auto"/>
        <w:rPr>
          <w:rFonts w:eastAsiaTheme="majorEastAsia" w:cs="Times New Roman"/>
          <w:bCs/>
          <w:szCs w:val="24"/>
          <w:u w:color="FF0000"/>
          <w:lang w:val="mn-MN"/>
        </w:rPr>
      </w:pPr>
      <w:r w:rsidRPr="00B24603">
        <w:rPr>
          <w:rFonts w:cs="Times New Roman"/>
          <w:b/>
          <w:szCs w:val="24"/>
          <w:lang w:val="mn-MN"/>
        </w:rPr>
        <w:t>Төсвийн тэгш шударга хуваарилалтын тогтолцоог бий болгоно:</w:t>
      </w:r>
      <w:r w:rsidRPr="00B24603">
        <w:rPr>
          <w:rFonts w:cs="Times New Roman"/>
          <w:szCs w:val="24"/>
          <w:lang w:val="mn-MN"/>
        </w:rPr>
        <w:t xml:space="preserve"> Төрийн байгууллагуудын хэрэгцээ шаардлага, онцлогт  нийцсэн төсвийг оновчтой тооцон хуваарилдаг тэгш шударга, ил тод механизмыг нэвтрүүлж,  ижил хүчин чадал, нөхцөл бүхий төсвийн нэгжүүдэд  харилцан адилгүй төсөв  хуваарилдаг байдлыг арилгана. Энэ хүрээнд </w:t>
      </w:r>
      <w:r w:rsidRPr="00B24603">
        <w:rPr>
          <w:rFonts w:eastAsiaTheme="majorEastAsia" w:cs="Times New Roman"/>
          <w:bCs/>
          <w:szCs w:val="24"/>
          <w:u w:color="FF0000"/>
          <w:lang w:val="mn-MN"/>
        </w:rPr>
        <w:t xml:space="preserve">орон нутгийн төсвийн суурь зардал, тусгай зориулалтын шилжүүлгүүдийн бүтцэд өөрчлөлт хийж холбогдох норм, нормативыг төсвийн байгууллагуудын хэрэгцээ шаардлага, онцлогт нь нийцүүлж оновчтой хуваарилдаг аргачлал нэвтрүүлэх ба хуваарилалтыг иргэд, олон нийт ил тод хянадаг тогтолцоог бий болгоно.  </w:t>
      </w:r>
    </w:p>
    <w:p w14:paraId="30F0A26D" w14:textId="77777777" w:rsidR="00F54858" w:rsidRPr="00B24603" w:rsidRDefault="00F54858" w:rsidP="00F54858">
      <w:pPr>
        <w:pStyle w:val="ListParagraph"/>
        <w:ind w:left="1080"/>
        <w:rPr>
          <w:rFonts w:eastAsiaTheme="majorEastAsia" w:cs="Times New Roman"/>
          <w:bCs/>
          <w:szCs w:val="24"/>
          <w:u w:color="FF0000"/>
          <w:lang w:val="mn-MN"/>
        </w:rPr>
      </w:pPr>
    </w:p>
    <w:p w14:paraId="1A93FF79" w14:textId="10CF608A" w:rsidR="00F54858" w:rsidRPr="00B24603" w:rsidRDefault="31A5AE6F" w:rsidP="31A5AE6F">
      <w:pPr>
        <w:pStyle w:val="ListParagraph"/>
        <w:numPr>
          <w:ilvl w:val="0"/>
          <w:numId w:val="12"/>
        </w:numPr>
        <w:spacing w:after="160" w:line="259" w:lineRule="auto"/>
        <w:rPr>
          <w:rFonts w:ascii="Times New Roman,ＭＳ ゴシック" w:eastAsia="Times New Roman,ＭＳ ゴシック" w:hAnsi="Times New Roman,ＭＳ ゴシック" w:cs="Times New Roman,ＭＳ ゴシック"/>
          <w:lang w:val="mn-MN"/>
        </w:rPr>
      </w:pPr>
      <w:r w:rsidRPr="00B24603">
        <w:rPr>
          <w:rFonts w:cs="Times New Roman"/>
          <w:szCs w:val="24"/>
          <w:lang w:val="mn-MN"/>
        </w:rPr>
        <w:t xml:space="preserve"> </w:t>
      </w:r>
      <w:r w:rsidRPr="00B24603">
        <w:rPr>
          <w:rFonts w:cs="Times New Roman"/>
          <w:b/>
          <w:szCs w:val="24"/>
          <w:lang w:val="mn-MN"/>
        </w:rPr>
        <w:t>Цахим засаглалыг нэвтрүүлж төсвийн зарцуулалтын үр ашиг-хяналтыг сайжруулна:</w:t>
      </w:r>
      <w:r w:rsidRPr="00B24603">
        <w:rPr>
          <w:rFonts w:cs="Times New Roman"/>
          <w:szCs w:val="24"/>
          <w:lang w:val="mn-MN"/>
        </w:rPr>
        <w:t xml:space="preserve"> Техник технологийн дэвшлийг ашиглан төрийн чиг үүргийг иргэдэд илүү үр дүнтэй, үр ашигтай байдлаар хүргэх замаар төсвийн зарцуулалтын үр ашиг болон  хяналтыг сайжруулна. Эхний ээлжид эрүүл мэндийн даатгал, төрийн албан хаагчийн хүний нөөц-цалин хөлс, нийгмийн аюулгүй байдлыг сахин хамгаалах салбарт цахим технологи, техникийн шинэчлэл хийх замаар ирээдүйд нэмэгдэх урсгал зардлын өсөлтийг бууруулна.</w:t>
      </w:r>
    </w:p>
    <w:p w14:paraId="3ABC908F" w14:textId="77777777" w:rsidR="00F54858" w:rsidRPr="00B24603" w:rsidRDefault="00F54858" w:rsidP="00F54858">
      <w:pPr>
        <w:pStyle w:val="ListParagraph"/>
        <w:ind w:left="1080"/>
        <w:rPr>
          <w:rFonts w:eastAsiaTheme="majorEastAsia" w:cs="Times New Roman"/>
          <w:bCs/>
          <w:szCs w:val="24"/>
          <w:u w:color="FF0000"/>
          <w:lang w:val="mn-MN"/>
        </w:rPr>
      </w:pPr>
    </w:p>
    <w:p w14:paraId="6F02A25A" w14:textId="77777777" w:rsidR="00F54858" w:rsidRPr="00B24603" w:rsidRDefault="00F54858" w:rsidP="00F54858">
      <w:pPr>
        <w:pStyle w:val="ListParagraph"/>
        <w:numPr>
          <w:ilvl w:val="0"/>
          <w:numId w:val="12"/>
        </w:numPr>
        <w:spacing w:after="160" w:line="259" w:lineRule="auto"/>
        <w:rPr>
          <w:rFonts w:eastAsiaTheme="majorEastAsia" w:cs="Times New Roman"/>
          <w:bCs/>
          <w:szCs w:val="24"/>
          <w:u w:color="FF0000"/>
          <w:lang w:val="mn-MN"/>
        </w:rPr>
      </w:pPr>
      <w:r w:rsidRPr="00B24603">
        <w:rPr>
          <w:rFonts w:eastAsiaTheme="majorEastAsia" w:cs="Times New Roman"/>
          <w:b/>
          <w:bCs/>
          <w:szCs w:val="24"/>
          <w:u w:color="FF0000"/>
          <w:lang w:val="mn-MN"/>
        </w:rPr>
        <w:t xml:space="preserve">Иргэдийн орлогын баталгааг сайжруулах арга хэмжээг хэрэгжүүлнэ: </w:t>
      </w:r>
      <w:r w:rsidRPr="00B24603">
        <w:rPr>
          <w:rFonts w:eastAsiaTheme="majorEastAsia" w:cs="Times New Roman"/>
          <w:bCs/>
          <w:szCs w:val="24"/>
          <w:u w:color="FF0000"/>
          <w:lang w:val="mn-MN"/>
        </w:rPr>
        <w:t xml:space="preserve">Төрийн албан хаагчийн цалин, тэтгэврийн хэмжээг инфляцтай уялдуулан нэмэгдүүлж, малчид, хувиараа хөдөлмөр эрхлэгч болон эхчүүдийн нийгмийн баталгааг сайжруулна.  </w:t>
      </w:r>
    </w:p>
    <w:p w14:paraId="531B3FD2" w14:textId="77777777" w:rsidR="00F54858" w:rsidRPr="00B24603" w:rsidRDefault="00F54858" w:rsidP="00F54858">
      <w:pPr>
        <w:pStyle w:val="ListParagraph"/>
        <w:ind w:left="1080"/>
        <w:rPr>
          <w:rFonts w:eastAsiaTheme="majorEastAsia" w:cs="Times New Roman"/>
          <w:b/>
          <w:bCs/>
          <w:szCs w:val="24"/>
          <w:u w:color="FF0000"/>
          <w:lang w:val="mn-MN"/>
        </w:rPr>
      </w:pPr>
    </w:p>
    <w:p w14:paraId="1CF1ECE3" w14:textId="77777777" w:rsidR="00F54858" w:rsidRPr="00B24603" w:rsidRDefault="00F54858" w:rsidP="00F54858">
      <w:pPr>
        <w:pStyle w:val="ListParagraph"/>
        <w:numPr>
          <w:ilvl w:val="0"/>
          <w:numId w:val="12"/>
        </w:numPr>
        <w:spacing w:after="160" w:line="259" w:lineRule="auto"/>
        <w:rPr>
          <w:rFonts w:eastAsiaTheme="majorEastAsia" w:cs="Times New Roman"/>
          <w:b/>
          <w:bCs/>
          <w:szCs w:val="24"/>
          <w:u w:color="FF0000"/>
          <w:lang w:val="mn-MN"/>
        </w:rPr>
      </w:pPr>
      <w:r w:rsidRPr="00B24603">
        <w:rPr>
          <w:rFonts w:eastAsiaTheme="majorEastAsia" w:cs="Times New Roman"/>
          <w:b/>
          <w:bCs/>
          <w:szCs w:val="24"/>
          <w:u w:color="FF0000"/>
          <w:lang w:val="mn-MN"/>
        </w:rPr>
        <w:lastRenderedPageBreak/>
        <w:t xml:space="preserve">Төсвөөс санхүүжүүлэх бараа, ажил, үйлчилгээний тарифыг шинэчилж, тэгш бус байдлыг арилгана: </w:t>
      </w:r>
      <w:r w:rsidRPr="00B24603">
        <w:rPr>
          <w:rFonts w:eastAsiaTheme="majorEastAsia" w:cs="Times New Roman"/>
          <w:bCs/>
          <w:szCs w:val="24"/>
          <w:u w:color="FF0000"/>
          <w:lang w:val="mn-MN"/>
        </w:rPr>
        <w:t>Төсвийн байгууллагын</w:t>
      </w:r>
      <w:r w:rsidRPr="00B24603">
        <w:rPr>
          <w:rFonts w:eastAsiaTheme="majorEastAsia" w:cs="Times New Roman"/>
          <w:b/>
          <w:bCs/>
          <w:szCs w:val="24"/>
          <w:u w:color="FF0000"/>
          <w:lang w:val="mn-MN"/>
        </w:rPr>
        <w:t xml:space="preserve"> </w:t>
      </w:r>
      <w:r w:rsidRPr="00B24603">
        <w:rPr>
          <w:rFonts w:eastAsiaTheme="majorEastAsia" w:cs="Times New Roman"/>
          <w:bCs/>
          <w:szCs w:val="24"/>
          <w:u w:color="FF0000"/>
          <w:lang w:val="mn-MN"/>
        </w:rPr>
        <w:t xml:space="preserve">дотоод албан томилолт, ажиллагчдын унаа, хоолны хөнгөлөлт зэрэг шууд өртгөөр нь тогтоосон бараа, үйлчилгээний тарифыг инфляцаар индексжүүлнэ. Түүнчлэн албан тушаалын ангилал, статусаар ялгавартай тогтоосон дотоод албан томилолт, хоолны хөнгөлөлтийн ялгааг арилгана. </w:t>
      </w:r>
    </w:p>
    <w:p w14:paraId="0819784A" w14:textId="77777777" w:rsidR="00F54858" w:rsidRPr="00B24603" w:rsidRDefault="00F54858" w:rsidP="00F54858">
      <w:pPr>
        <w:pStyle w:val="ListParagraph"/>
        <w:rPr>
          <w:rFonts w:eastAsiaTheme="majorEastAsia" w:cs="Times New Roman"/>
          <w:b/>
          <w:bCs/>
          <w:szCs w:val="24"/>
          <w:u w:color="FF0000"/>
          <w:lang w:val="mn-MN"/>
        </w:rPr>
      </w:pPr>
    </w:p>
    <w:p w14:paraId="46EEF39B" w14:textId="6021A69B" w:rsidR="00F54858" w:rsidRPr="00B24603" w:rsidRDefault="00F54858" w:rsidP="00F54858">
      <w:pPr>
        <w:pStyle w:val="ListParagraph"/>
        <w:numPr>
          <w:ilvl w:val="0"/>
          <w:numId w:val="12"/>
        </w:numPr>
        <w:spacing w:after="160" w:line="259" w:lineRule="auto"/>
        <w:rPr>
          <w:rFonts w:eastAsiaTheme="majorEastAsia" w:cs="Times New Roman"/>
          <w:b/>
          <w:bCs/>
          <w:szCs w:val="24"/>
          <w:u w:color="FF0000"/>
          <w:lang w:val="mn-MN"/>
        </w:rPr>
      </w:pPr>
      <w:r w:rsidRPr="00B24603">
        <w:rPr>
          <w:rFonts w:eastAsiaTheme="majorEastAsia" w:cs="Times New Roman"/>
          <w:b/>
          <w:bCs/>
          <w:szCs w:val="24"/>
          <w:u w:color="FF0000"/>
          <w:lang w:val="mn-MN"/>
        </w:rPr>
        <w:t xml:space="preserve">Эдийн засгийн гол салбаруудын өсөлтийг дэмжихэд чиглэсэн арга хэмжээг хэрэгжүүлнэ:  </w:t>
      </w:r>
      <w:r w:rsidRPr="00B24603">
        <w:rPr>
          <w:rFonts w:eastAsiaTheme="majorEastAsia" w:cs="Times New Roman"/>
          <w:bCs/>
          <w:szCs w:val="24"/>
          <w:u w:color="FF0000"/>
          <w:lang w:val="mn-MN"/>
        </w:rPr>
        <w:t>ДНБ-ны өсөлтийн чиг хандлагыг тодорхойлж, орлого бүрдүүлэхэд голлох нөлөө үзүүлж байгаа хөдөө аж ахуй, уул уурхай, боловсруулах үйлдвэрлэл, худалдаа, хилийн боомт, зам тээврийн салбарын төсвийг нэмэгдүүлнэ. Энэ хүрээнд малын эрүүл мэндийг сайжруулах,   геологи хайгуулын судалгааны цар хүрээг нэмэгдүүлэх, хилийн боомтын нэвтрэх хүчин чадлыг нэмэгдүүлэх зэрэг арга хэмжээнд хөрөнгө нэмж зарцуулна.</w:t>
      </w:r>
    </w:p>
    <w:p w14:paraId="3B53474C" w14:textId="0CBAEBFE" w:rsidR="0098013E" w:rsidRPr="00B24603" w:rsidRDefault="770F632D" w:rsidP="770F632D">
      <w:pPr>
        <w:tabs>
          <w:tab w:val="left" w:pos="990"/>
        </w:tabs>
        <w:spacing w:before="120" w:after="120" w:line="360" w:lineRule="auto"/>
        <w:rPr>
          <w:b/>
          <w:bCs/>
          <w:lang w:val="mn-MN"/>
        </w:rPr>
      </w:pPr>
      <w:r w:rsidRPr="00B24603">
        <w:rPr>
          <w:b/>
          <w:bCs/>
          <w:lang w:val="mn-MN"/>
        </w:rPr>
        <w:t>Орон нутгийн суурь орлого, зарлага</w:t>
      </w:r>
    </w:p>
    <w:p w14:paraId="5FAF1BB4" w14:textId="5677E092" w:rsidR="0098013E" w:rsidRPr="00B24603" w:rsidRDefault="31A5AE6F" w:rsidP="00220E95">
      <w:pPr>
        <w:ind w:firstLine="720"/>
        <w:rPr>
          <w:rFonts w:eastAsia="Times New Roman" w:cs="Times New Roman"/>
          <w:noProof/>
          <w:lang w:val="mn-MN"/>
        </w:rPr>
      </w:pPr>
      <w:r w:rsidRPr="00B24603">
        <w:rPr>
          <w:lang w:val="mn-MN"/>
        </w:rPr>
        <w:t xml:space="preserve">Төсвийн ерөнхийлөн захирагч нарын 2019 оны төсвийн хязгаарт туссан орон нутгийн  суурь орлого, зарлагыг өмнөх жилүүдийн өсөлт, бууралтыг үндэслэн 2018 оны батлагдсан төсвийг суурь болгон төсвийн хязгаарыг тооцлоо. </w:t>
      </w:r>
      <w:r w:rsidRPr="00B24603">
        <w:rPr>
          <w:noProof/>
          <w:lang w:val="mn-MN"/>
        </w:rPr>
        <w:t>Урьдчилсан  байдлаар  аймаг, нийслэлийн суурь орлого, зарлагыг дараах байдлаар тооцоод байна. Үүнд:</w:t>
      </w:r>
    </w:p>
    <w:p w14:paraId="126F307B" w14:textId="6B4F8606" w:rsidR="0098013E" w:rsidRPr="00B24603" w:rsidRDefault="0098013E" w:rsidP="770F632D">
      <w:pPr>
        <w:jc w:val="center"/>
        <w:rPr>
          <w:rFonts w:eastAsia="Times New Roman" w:cs="Times New Roman"/>
          <w:b/>
          <w:bCs/>
          <w:noProof/>
          <w:lang w:val="mn-MN"/>
        </w:rPr>
      </w:pPr>
      <w:r w:rsidRPr="00B24603">
        <w:rPr>
          <w:b/>
          <w:bCs/>
          <w:noProof/>
          <w:sz w:val="22"/>
          <w:lang w:val="mn-MN"/>
        </w:rPr>
        <w:t>Хүснэгт</w:t>
      </w:r>
      <w:r w:rsidR="003D6913" w:rsidRPr="00B24603">
        <w:rPr>
          <w:b/>
          <w:bCs/>
          <w:noProof/>
          <w:sz w:val="22"/>
          <w:lang w:val="mn-MN"/>
        </w:rPr>
        <w:t xml:space="preserve"> 1</w:t>
      </w:r>
      <w:r w:rsidRPr="00B24603">
        <w:rPr>
          <w:b/>
          <w:bCs/>
          <w:noProof/>
          <w:sz w:val="22"/>
          <w:lang w:val="mn-MN"/>
        </w:rPr>
        <w:t xml:space="preserve">. Орон нутгийн суурь орлого, зарлага </w:t>
      </w:r>
      <w:r w:rsidRPr="00B24603">
        <w:rPr>
          <w:rFonts w:eastAsia="Times New Roman" w:cs="Times New Roman"/>
          <w:b/>
          <w:noProof/>
          <w:sz w:val="22"/>
          <w:szCs w:val="24"/>
          <w:lang w:val="mn-MN"/>
        </w:rPr>
        <w:tab/>
      </w:r>
      <w:r w:rsidRPr="00B24603">
        <w:rPr>
          <w:b/>
          <w:bCs/>
          <w:noProof/>
          <w:sz w:val="22"/>
          <w:lang w:val="mn-MN"/>
        </w:rPr>
        <w:t>(сая.төгрөг)</w:t>
      </w:r>
    </w:p>
    <w:tbl>
      <w:tblPr>
        <w:tblStyle w:val="TableGrid"/>
        <w:tblW w:w="9142" w:type="dxa"/>
        <w:jc w:val="center"/>
        <w:tblLook w:val="04A0" w:firstRow="1" w:lastRow="0" w:firstColumn="1" w:lastColumn="0" w:noHBand="0" w:noVBand="1"/>
      </w:tblPr>
      <w:tblGrid>
        <w:gridCol w:w="568"/>
        <w:gridCol w:w="2307"/>
        <w:gridCol w:w="1620"/>
        <w:gridCol w:w="2340"/>
        <w:gridCol w:w="2307"/>
      </w:tblGrid>
      <w:tr w:rsidR="006606A3" w:rsidRPr="00B24603" w14:paraId="28B02AF0" w14:textId="77777777" w:rsidTr="31A5AE6F">
        <w:trPr>
          <w:trHeight w:val="465"/>
          <w:jc w:val="center"/>
        </w:trPr>
        <w:tc>
          <w:tcPr>
            <w:tcW w:w="2875" w:type="dxa"/>
            <w:gridSpan w:val="2"/>
            <w:noWrap/>
            <w:vAlign w:val="center"/>
            <w:hideMark/>
          </w:tcPr>
          <w:p w14:paraId="4EA3A305" w14:textId="77777777" w:rsidR="006606A3" w:rsidRPr="00B24603" w:rsidRDefault="006606A3" w:rsidP="006606A3">
            <w:pPr>
              <w:jc w:val="center"/>
              <w:rPr>
                <w:rFonts w:eastAsia="Times New Roman" w:cs="Times New Roman"/>
                <w:b/>
                <w:sz w:val="20"/>
                <w:szCs w:val="20"/>
                <w:lang w:val="mn-MN"/>
              </w:rPr>
            </w:pPr>
            <w:r w:rsidRPr="00B24603">
              <w:rPr>
                <w:rFonts w:eastAsia="Times New Roman" w:cs="Times New Roman"/>
                <w:b/>
                <w:sz w:val="20"/>
                <w:szCs w:val="20"/>
                <w:lang w:val="mn-MN"/>
              </w:rPr>
              <w:t>АЙМАГ, НИЙСЛЭЛ</w:t>
            </w:r>
          </w:p>
        </w:tc>
        <w:tc>
          <w:tcPr>
            <w:tcW w:w="1620" w:type="dxa"/>
            <w:vAlign w:val="center"/>
          </w:tcPr>
          <w:p w14:paraId="76B1C377" w14:textId="77777777" w:rsidR="006606A3" w:rsidRPr="00B24603" w:rsidRDefault="006606A3" w:rsidP="006606A3">
            <w:pPr>
              <w:jc w:val="center"/>
              <w:rPr>
                <w:rFonts w:eastAsia="Times New Roman" w:cs="Times New Roman"/>
                <w:b/>
                <w:sz w:val="20"/>
                <w:szCs w:val="20"/>
                <w:lang w:val="mn-MN"/>
              </w:rPr>
            </w:pPr>
            <w:r w:rsidRPr="00B24603">
              <w:rPr>
                <w:rFonts w:eastAsia="Times New Roman" w:cs="Times New Roman"/>
                <w:b/>
                <w:sz w:val="20"/>
                <w:szCs w:val="20"/>
                <w:lang w:val="mn-MN"/>
              </w:rPr>
              <w:t>СУУРЬ ОРЛОГО</w:t>
            </w:r>
          </w:p>
        </w:tc>
        <w:tc>
          <w:tcPr>
            <w:tcW w:w="2340" w:type="dxa"/>
            <w:vAlign w:val="center"/>
          </w:tcPr>
          <w:p w14:paraId="1CA4A578" w14:textId="43E6A754" w:rsidR="006606A3" w:rsidRPr="00B24603" w:rsidRDefault="31A5AE6F" w:rsidP="31A5AE6F">
            <w:pPr>
              <w:jc w:val="center"/>
              <w:rPr>
                <w:rFonts w:eastAsia="Times New Roman" w:cs="Times New Roman"/>
                <w:b/>
                <w:sz w:val="20"/>
                <w:szCs w:val="20"/>
                <w:lang w:val="mn-MN"/>
              </w:rPr>
            </w:pPr>
            <w:r w:rsidRPr="00B24603">
              <w:rPr>
                <w:b/>
                <w:bCs/>
                <w:i/>
                <w:iCs/>
                <w:color w:val="000000" w:themeColor="text1"/>
                <w:sz w:val="20"/>
                <w:szCs w:val="20"/>
                <w:lang w:val="mn-MN"/>
              </w:rPr>
              <w:t>СУУРЬ ЗАРЛАГА</w:t>
            </w:r>
            <w:r w:rsidR="4C527C8B" w:rsidRPr="00B24603">
              <w:rPr>
                <w:lang w:val="mn-MN"/>
              </w:rPr>
              <w:br/>
            </w:r>
            <w:r w:rsidRPr="00B24603">
              <w:rPr>
                <w:b/>
                <w:bCs/>
                <w:i/>
                <w:iCs/>
                <w:color w:val="000000" w:themeColor="text1"/>
                <w:sz w:val="20"/>
                <w:szCs w:val="20"/>
                <w:lang w:val="mn-MN"/>
              </w:rPr>
              <w:t>/Төсвөөс санхүүжих/</w:t>
            </w:r>
          </w:p>
        </w:tc>
        <w:tc>
          <w:tcPr>
            <w:tcW w:w="2307" w:type="dxa"/>
            <w:noWrap/>
            <w:vAlign w:val="center"/>
            <w:hideMark/>
          </w:tcPr>
          <w:p w14:paraId="736C9C2C" w14:textId="6987E451" w:rsidR="006606A3" w:rsidRPr="00B24603" w:rsidRDefault="31A5AE6F" w:rsidP="31A5AE6F">
            <w:pPr>
              <w:jc w:val="center"/>
              <w:rPr>
                <w:rFonts w:eastAsia="Times New Roman" w:cs="Times New Roman"/>
                <w:b/>
                <w:sz w:val="20"/>
                <w:szCs w:val="20"/>
                <w:lang w:val="mn-MN"/>
              </w:rPr>
            </w:pPr>
            <w:r w:rsidRPr="00B24603">
              <w:rPr>
                <w:b/>
                <w:bCs/>
                <w:i/>
                <w:iCs/>
                <w:color w:val="000000" w:themeColor="text1"/>
                <w:sz w:val="20"/>
                <w:szCs w:val="20"/>
                <w:lang w:val="mn-MN"/>
              </w:rPr>
              <w:t>СУУРЬ ЗАРЛАГА</w:t>
            </w:r>
            <w:r w:rsidR="4C527C8B" w:rsidRPr="00B24603">
              <w:rPr>
                <w:lang w:val="mn-MN"/>
              </w:rPr>
              <w:br/>
            </w:r>
            <w:r w:rsidRPr="00B24603">
              <w:rPr>
                <w:b/>
                <w:bCs/>
                <w:i/>
                <w:iCs/>
                <w:color w:val="000000" w:themeColor="text1"/>
                <w:sz w:val="20"/>
                <w:szCs w:val="20"/>
                <w:lang w:val="mn-MN"/>
              </w:rPr>
              <w:t>/ОНХС-аас санхүүжих/</w:t>
            </w:r>
          </w:p>
        </w:tc>
      </w:tr>
      <w:tr w:rsidR="006606A3" w:rsidRPr="00B24603" w14:paraId="13DC42B2" w14:textId="77777777" w:rsidTr="31A5AE6F">
        <w:trPr>
          <w:trHeight w:val="255"/>
          <w:jc w:val="center"/>
        </w:trPr>
        <w:tc>
          <w:tcPr>
            <w:tcW w:w="568" w:type="dxa"/>
            <w:noWrap/>
            <w:hideMark/>
          </w:tcPr>
          <w:p w14:paraId="096C02D8" w14:textId="77777777" w:rsidR="006606A3" w:rsidRPr="00B24603" w:rsidRDefault="31A5AE6F" w:rsidP="31A5AE6F">
            <w:pPr>
              <w:jc w:val="center"/>
              <w:rPr>
                <w:rFonts w:eastAsia="Times New Roman" w:cs="Times New Roman"/>
                <w:sz w:val="20"/>
                <w:szCs w:val="20"/>
                <w:lang w:val="mn-MN"/>
              </w:rPr>
            </w:pPr>
            <w:r w:rsidRPr="00B24603">
              <w:rPr>
                <w:rFonts w:eastAsia="Times New Roman" w:cs="Times New Roman"/>
                <w:sz w:val="20"/>
                <w:szCs w:val="20"/>
                <w:lang w:val="mn-MN"/>
              </w:rPr>
              <w:t xml:space="preserve">1 </w:t>
            </w:r>
          </w:p>
        </w:tc>
        <w:tc>
          <w:tcPr>
            <w:tcW w:w="2307" w:type="dxa"/>
            <w:noWrap/>
            <w:vAlign w:val="bottom"/>
            <w:hideMark/>
          </w:tcPr>
          <w:p w14:paraId="0FB5E127" w14:textId="175CBDFA" w:rsidR="006606A3" w:rsidRPr="00B24603" w:rsidRDefault="006606A3" w:rsidP="006606A3">
            <w:pPr>
              <w:ind w:firstLineChars="100" w:firstLine="200"/>
              <w:jc w:val="left"/>
              <w:rPr>
                <w:rFonts w:eastAsia="Times New Roman" w:cs="Times New Roman"/>
                <w:i/>
                <w:iCs/>
                <w:sz w:val="20"/>
                <w:szCs w:val="20"/>
                <w:lang w:val="mn-MN"/>
              </w:rPr>
            </w:pPr>
            <w:r w:rsidRPr="00B24603">
              <w:rPr>
                <w:rFonts w:cs="Times New Roman"/>
                <w:i/>
                <w:iCs/>
                <w:sz w:val="20"/>
                <w:szCs w:val="20"/>
                <w:lang w:val="mn-MN"/>
              </w:rPr>
              <w:t>Архангай</w:t>
            </w:r>
          </w:p>
        </w:tc>
        <w:tc>
          <w:tcPr>
            <w:tcW w:w="1620" w:type="dxa"/>
            <w:vAlign w:val="bottom"/>
          </w:tcPr>
          <w:p w14:paraId="4F8B4FFC" w14:textId="433421C5"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8,032.9</w:t>
            </w:r>
          </w:p>
        </w:tc>
        <w:tc>
          <w:tcPr>
            <w:tcW w:w="2340" w:type="dxa"/>
            <w:vAlign w:val="bottom"/>
          </w:tcPr>
          <w:p w14:paraId="2E8866F1" w14:textId="22B4F5A7"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20,697.1</w:t>
            </w:r>
          </w:p>
        </w:tc>
        <w:tc>
          <w:tcPr>
            <w:tcW w:w="2307" w:type="dxa"/>
            <w:noWrap/>
            <w:vAlign w:val="bottom"/>
            <w:hideMark/>
          </w:tcPr>
          <w:p w14:paraId="41E1F0B6" w14:textId="3A06F62F"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554.7</w:t>
            </w:r>
          </w:p>
        </w:tc>
      </w:tr>
      <w:tr w:rsidR="006606A3" w:rsidRPr="00B24603" w14:paraId="4A43CB93" w14:textId="77777777" w:rsidTr="31A5AE6F">
        <w:trPr>
          <w:trHeight w:val="255"/>
          <w:jc w:val="center"/>
        </w:trPr>
        <w:tc>
          <w:tcPr>
            <w:tcW w:w="568" w:type="dxa"/>
            <w:noWrap/>
            <w:hideMark/>
          </w:tcPr>
          <w:p w14:paraId="03F77292" w14:textId="77777777" w:rsidR="006606A3" w:rsidRPr="00B24603" w:rsidRDefault="31A5AE6F" w:rsidP="31A5AE6F">
            <w:pPr>
              <w:jc w:val="center"/>
              <w:rPr>
                <w:rFonts w:eastAsia="Times New Roman" w:cs="Times New Roman"/>
                <w:sz w:val="20"/>
                <w:szCs w:val="20"/>
                <w:lang w:val="mn-MN"/>
              </w:rPr>
            </w:pPr>
            <w:r w:rsidRPr="00B24603">
              <w:rPr>
                <w:rFonts w:eastAsia="Times New Roman" w:cs="Times New Roman"/>
                <w:sz w:val="20"/>
                <w:szCs w:val="20"/>
                <w:lang w:val="mn-MN"/>
              </w:rPr>
              <w:t xml:space="preserve">2 </w:t>
            </w:r>
          </w:p>
        </w:tc>
        <w:tc>
          <w:tcPr>
            <w:tcW w:w="2307" w:type="dxa"/>
            <w:noWrap/>
            <w:vAlign w:val="bottom"/>
            <w:hideMark/>
          </w:tcPr>
          <w:p w14:paraId="46F2FE97" w14:textId="23736FE1" w:rsidR="006606A3" w:rsidRPr="00B24603" w:rsidRDefault="006606A3" w:rsidP="006606A3">
            <w:pPr>
              <w:ind w:firstLineChars="100" w:firstLine="200"/>
              <w:jc w:val="left"/>
              <w:rPr>
                <w:rFonts w:eastAsia="Times New Roman" w:cs="Times New Roman"/>
                <w:i/>
                <w:iCs/>
                <w:sz w:val="20"/>
                <w:szCs w:val="20"/>
                <w:lang w:val="mn-MN"/>
              </w:rPr>
            </w:pPr>
            <w:r w:rsidRPr="00B24603">
              <w:rPr>
                <w:rFonts w:cs="Times New Roman"/>
                <w:i/>
                <w:iCs/>
                <w:sz w:val="20"/>
                <w:szCs w:val="20"/>
                <w:lang w:val="mn-MN"/>
              </w:rPr>
              <w:t>Баян-Өлгий</w:t>
            </w:r>
          </w:p>
        </w:tc>
        <w:tc>
          <w:tcPr>
            <w:tcW w:w="1620" w:type="dxa"/>
            <w:vAlign w:val="bottom"/>
          </w:tcPr>
          <w:p w14:paraId="731DBF7E" w14:textId="40715E3F"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8,084.0</w:t>
            </w:r>
          </w:p>
        </w:tc>
        <w:tc>
          <w:tcPr>
            <w:tcW w:w="2340" w:type="dxa"/>
            <w:vAlign w:val="bottom"/>
          </w:tcPr>
          <w:p w14:paraId="57484067" w14:textId="2C089F60"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12,812.8</w:t>
            </w:r>
          </w:p>
        </w:tc>
        <w:tc>
          <w:tcPr>
            <w:tcW w:w="2307" w:type="dxa"/>
            <w:noWrap/>
            <w:vAlign w:val="bottom"/>
          </w:tcPr>
          <w:p w14:paraId="09DBA489" w14:textId="1036BFFE"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370.9</w:t>
            </w:r>
          </w:p>
        </w:tc>
      </w:tr>
      <w:tr w:rsidR="006606A3" w:rsidRPr="00B24603" w14:paraId="43DE17B8" w14:textId="77777777" w:rsidTr="31A5AE6F">
        <w:trPr>
          <w:trHeight w:val="255"/>
          <w:jc w:val="center"/>
        </w:trPr>
        <w:tc>
          <w:tcPr>
            <w:tcW w:w="568" w:type="dxa"/>
            <w:noWrap/>
            <w:hideMark/>
          </w:tcPr>
          <w:p w14:paraId="25E59BE6" w14:textId="77777777" w:rsidR="006606A3" w:rsidRPr="00B24603" w:rsidRDefault="31A5AE6F" w:rsidP="31A5AE6F">
            <w:pPr>
              <w:jc w:val="center"/>
              <w:rPr>
                <w:rFonts w:eastAsia="Times New Roman" w:cs="Times New Roman"/>
                <w:sz w:val="20"/>
                <w:szCs w:val="20"/>
                <w:lang w:val="mn-MN"/>
              </w:rPr>
            </w:pPr>
            <w:r w:rsidRPr="00B24603">
              <w:rPr>
                <w:rFonts w:eastAsia="Times New Roman" w:cs="Times New Roman"/>
                <w:sz w:val="20"/>
                <w:szCs w:val="20"/>
                <w:lang w:val="mn-MN"/>
              </w:rPr>
              <w:t xml:space="preserve">3 </w:t>
            </w:r>
          </w:p>
        </w:tc>
        <w:tc>
          <w:tcPr>
            <w:tcW w:w="2307" w:type="dxa"/>
            <w:noWrap/>
            <w:vAlign w:val="bottom"/>
            <w:hideMark/>
          </w:tcPr>
          <w:p w14:paraId="749A83B1" w14:textId="2CAB0400" w:rsidR="006606A3" w:rsidRPr="00B24603" w:rsidRDefault="006606A3" w:rsidP="006606A3">
            <w:pPr>
              <w:ind w:firstLineChars="100" w:firstLine="200"/>
              <w:jc w:val="left"/>
              <w:rPr>
                <w:rFonts w:eastAsia="Times New Roman" w:cs="Times New Roman"/>
                <w:i/>
                <w:iCs/>
                <w:sz w:val="20"/>
                <w:szCs w:val="20"/>
                <w:lang w:val="mn-MN"/>
              </w:rPr>
            </w:pPr>
            <w:r w:rsidRPr="00B24603">
              <w:rPr>
                <w:rFonts w:cs="Times New Roman"/>
                <w:i/>
                <w:iCs/>
                <w:sz w:val="20"/>
                <w:szCs w:val="20"/>
                <w:lang w:val="mn-MN"/>
              </w:rPr>
              <w:t>Баянхонгор</w:t>
            </w:r>
          </w:p>
        </w:tc>
        <w:tc>
          <w:tcPr>
            <w:tcW w:w="1620" w:type="dxa"/>
            <w:vAlign w:val="bottom"/>
          </w:tcPr>
          <w:p w14:paraId="66BB25E5" w14:textId="262B6F95"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8,262.9</w:t>
            </w:r>
          </w:p>
        </w:tc>
        <w:tc>
          <w:tcPr>
            <w:tcW w:w="2340" w:type="dxa"/>
            <w:vAlign w:val="bottom"/>
          </w:tcPr>
          <w:p w14:paraId="34A9A120" w14:textId="0789B4BB"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16,949.2</w:t>
            </w:r>
          </w:p>
        </w:tc>
        <w:tc>
          <w:tcPr>
            <w:tcW w:w="2307" w:type="dxa"/>
            <w:noWrap/>
            <w:vAlign w:val="bottom"/>
          </w:tcPr>
          <w:p w14:paraId="6A9727C8" w14:textId="63C7E92E"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636.2</w:t>
            </w:r>
          </w:p>
        </w:tc>
      </w:tr>
      <w:tr w:rsidR="006606A3" w:rsidRPr="00B24603" w14:paraId="57D48F94" w14:textId="77777777" w:rsidTr="31A5AE6F">
        <w:trPr>
          <w:trHeight w:val="255"/>
          <w:jc w:val="center"/>
        </w:trPr>
        <w:tc>
          <w:tcPr>
            <w:tcW w:w="568" w:type="dxa"/>
            <w:noWrap/>
            <w:hideMark/>
          </w:tcPr>
          <w:p w14:paraId="3A40D58C" w14:textId="77777777" w:rsidR="006606A3" w:rsidRPr="00B24603" w:rsidRDefault="31A5AE6F" w:rsidP="31A5AE6F">
            <w:pPr>
              <w:jc w:val="center"/>
              <w:rPr>
                <w:rFonts w:eastAsia="Times New Roman" w:cs="Times New Roman"/>
                <w:sz w:val="20"/>
                <w:szCs w:val="20"/>
                <w:lang w:val="mn-MN"/>
              </w:rPr>
            </w:pPr>
            <w:r w:rsidRPr="00B24603">
              <w:rPr>
                <w:rFonts w:eastAsia="Times New Roman" w:cs="Times New Roman"/>
                <w:sz w:val="20"/>
                <w:szCs w:val="20"/>
                <w:lang w:val="mn-MN"/>
              </w:rPr>
              <w:t xml:space="preserve">4 </w:t>
            </w:r>
          </w:p>
        </w:tc>
        <w:tc>
          <w:tcPr>
            <w:tcW w:w="2307" w:type="dxa"/>
            <w:noWrap/>
            <w:vAlign w:val="bottom"/>
            <w:hideMark/>
          </w:tcPr>
          <w:p w14:paraId="644D1E52" w14:textId="26E159DC" w:rsidR="006606A3" w:rsidRPr="00B24603" w:rsidRDefault="006606A3" w:rsidP="006606A3">
            <w:pPr>
              <w:ind w:firstLineChars="100" w:firstLine="200"/>
              <w:jc w:val="left"/>
              <w:rPr>
                <w:rFonts w:eastAsia="Times New Roman" w:cs="Times New Roman"/>
                <w:i/>
                <w:iCs/>
                <w:sz w:val="20"/>
                <w:szCs w:val="20"/>
                <w:lang w:val="mn-MN"/>
              </w:rPr>
            </w:pPr>
            <w:r w:rsidRPr="00B24603">
              <w:rPr>
                <w:rFonts w:cs="Times New Roman"/>
                <w:i/>
                <w:iCs/>
                <w:sz w:val="20"/>
                <w:szCs w:val="20"/>
                <w:lang w:val="mn-MN"/>
              </w:rPr>
              <w:t>Булган</w:t>
            </w:r>
          </w:p>
        </w:tc>
        <w:tc>
          <w:tcPr>
            <w:tcW w:w="1620" w:type="dxa"/>
            <w:vAlign w:val="bottom"/>
          </w:tcPr>
          <w:p w14:paraId="7D910E0C" w14:textId="12902E80"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26,040.7</w:t>
            </w:r>
          </w:p>
        </w:tc>
        <w:tc>
          <w:tcPr>
            <w:tcW w:w="2340" w:type="dxa"/>
            <w:vAlign w:val="bottom"/>
          </w:tcPr>
          <w:p w14:paraId="40D4CF88" w14:textId="09C712F1"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17,869.3</w:t>
            </w:r>
          </w:p>
        </w:tc>
        <w:tc>
          <w:tcPr>
            <w:tcW w:w="2307" w:type="dxa"/>
            <w:noWrap/>
            <w:vAlign w:val="bottom"/>
          </w:tcPr>
          <w:p w14:paraId="3F2A60E9" w14:textId="4FC59D70"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497.8</w:t>
            </w:r>
          </w:p>
        </w:tc>
      </w:tr>
      <w:tr w:rsidR="006606A3" w:rsidRPr="00B24603" w14:paraId="260A6D43" w14:textId="77777777" w:rsidTr="31A5AE6F">
        <w:trPr>
          <w:trHeight w:val="255"/>
          <w:jc w:val="center"/>
        </w:trPr>
        <w:tc>
          <w:tcPr>
            <w:tcW w:w="568" w:type="dxa"/>
            <w:noWrap/>
            <w:hideMark/>
          </w:tcPr>
          <w:p w14:paraId="1094FECE" w14:textId="77777777" w:rsidR="006606A3" w:rsidRPr="00B24603" w:rsidRDefault="31A5AE6F" w:rsidP="31A5AE6F">
            <w:pPr>
              <w:jc w:val="center"/>
              <w:rPr>
                <w:rFonts w:eastAsia="Times New Roman" w:cs="Times New Roman"/>
                <w:sz w:val="20"/>
                <w:szCs w:val="20"/>
                <w:lang w:val="mn-MN"/>
              </w:rPr>
            </w:pPr>
            <w:r w:rsidRPr="00B24603">
              <w:rPr>
                <w:rFonts w:eastAsia="Times New Roman" w:cs="Times New Roman"/>
                <w:sz w:val="20"/>
                <w:szCs w:val="20"/>
                <w:lang w:val="mn-MN"/>
              </w:rPr>
              <w:t xml:space="preserve">5 </w:t>
            </w:r>
          </w:p>
        </w:tc>
        <w:tc>
          <w:tcPr>
            <w:tcW w:w="2307" w:type="dxa"/>
            <w:noWrap/>
            <w:vAlign w:val="bottom"/>
            <w:hideMark/>
          </w:tcPr>
          <w:p w14:paraId="3EFFD6BD" w14:textId="0455B37A" w:rsidR="006606A3" w:rsidRPr="00B24603" w:rsidRDefault="006606A3" w:rsidP="006606A3">
            <w:pPr>
              <w:ind w:firstLineChars="100" w:firstLine="200"/>
              <w:jc w:val="left"/>
              <w:rPr>
                <w:rFonts w:eastAsia="Times New Roman" w:cs="Times New Roman"/>
                <w:i/>
                <w:iCs/>
                <w:sz w:val="20"/>
                <w:szCs w:val="20"/>
                <w:lang w:val="mn-MN"/>
              </w:rPr>
            </w:pPr>
            <w:r w:rsidRPr="00B24603">
              <w:rPr>
                <w:rFonts w:cs="Times New Roman"/>
                <w:i/>
                <w:iCs/>
                <w:sz w:val="20"/>
                <w:szCs w:val="20"/>
                <w:lang w:val="mn-MN"/>
              </w:rPr>
              <w:t>Говь-Алтай</w:t>
            </w:r>
          </w:p>
        </w:tc>
        <w:tc>
          <w:tcPr>
            <w:tcW w:w="1620" w:type="dxa"/>
            <w:vAlign w:val="bottom"/>
          </w:tcPr>
          <w:p w14:paraId="77DDE972" w14:textId="4AA300D0"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6,604.1</w:t>
            </w:r>
          </w:p>
        </w:tc>
        <w:tc>
          <w:tcPr>
            <w:tcW w:w="2340" w:type="dxa"/>
            <w:vAlign w:val="bottom"/>
          </w:tcPr>
          <w:p w14:paraId="1751C3FC" w14:textId="7365D700"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14,437.7</w:t>
            </w:r>
          </w:p>
        </w:tc>
        <w:tc>
          <w:tcPr>
            <w:tcW w:w="2307" w:type="dxa"/>
            <w:noWrap/>
            <w:vAlign w:val="bottom"/>
          </w:tcPr>
          <w:p w14:paraId="36D860E8" w14:textId="10E5E6FC"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486.3</w:t>
            </w:r>
          </w:p>
        </w:tc>
      </w:tr>
      <w:tr w:rsidR="006606A3" w:rsidRPr="00B24603" w14:paraId="7630A684" w14:textId="77777777" w:rsidTr="31A5AE6F">
        <w:trPr>
          <w:trHeight w:val="255"/>
          <w:jc w:val="center"/>
        </w:trPr>
        <w:tc>
          <w:tcPr>
            <w:tcW w:w="568" w:type="dxa"/>
            <w:noWrap/>
            <w:hideMark/>
          </w:tcPr>
          <w:p w14:paraId="790E7A07" w14:textId="77777777" w:rsidR="006606A3" w:rsidRPr="00B24603" w:rsidRDefault="31A5AE6F" w:rsidP="31A5AE6F">
            <w:pPr>
              <w:jc w:val="center"/>
              <w:rPr>
                <w:rFonts w:eastAsia="Times New Roman" w:cs="Times New Roman"/>
                <w:sz w:val="20"/>
                <w:szCs w:val="20"/>
                <w:lang w:val="mn-MN"/>
              </w:rPr>
            </w:pPr>
            <w:r w:rsidRPr="00B24603">
              <w:rPr>
                <w:rFonts w:eastAsia="Times New Roman" w:cs="Times New Roman"/>
                <w:sz w:val="20"/>
                <w:szCs w:val="20"/>
                <w:lang w:val="mn-MN"/>
              </w:rPr>
              <w:t xml:space="preserve">6 </w:t>
            </w:r>
          </w:p>
        </w:tc>
        <w:tc>
          <w:tcPr>
            <w:tcW w:w="2307" w:type="dxa"/>
            <w:noWrap/>
            <w:vAlign w:val="bottom"/>
            <w:hideMark/>
          </w:tcPr>
          <w:p w14:paraId="3B6C64D1" w14:textId="151A14CF" w:rsidR="006606A3" w:rsidRPr="00B24603" w:rsidRDefault="006606A3" w:rsidP="006606A3">
            <w:pPr>
              <w:ind w:firstLineChars="100" w:firstLine="200"/>
              <w:jc w:val="left"/>
              <w:rPr>
                <w:rFonts w:eastAsia="Times New Roman" w:cs="Times New Roman"/>
                <w:i/>
                <w:iCs/>
                <w:sz w:val="20"/>
                <w:szCs w:val="20"/>
                <w:lang w:val="mn-MN"/>
              </w:rPr>
            </w:pPr>
            <w:r w:rsidRPr="00B24603">
              <w:rPr>
                <w:rFonts w:cs="Times New Roman"/>
                <w:i/>
                <w:iCs/>
                <w:sz w:val="20"/>
                <w:szCs w:val="20"/>
                <w:lang w:val="mn-MN"/>
              </w:rPr>
              <w:t>Дорноговь</w:t>
            </w:r>
          </w:p>
        </w:tc>
        <w:tc>
          <w:tcPr>
            <w:tcW w:w="1620" w:type="dxa"/>
            <w:vAlign w:val="bottom"/>
          </w:tcPr>
          <w:p w14:paraId="48646C95" w14:textId="37879426"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22,948.4</w:t>
            </w:r>
          </w:p>
        </w:tc>
        <w:tc>
          <w:tcPr>
            <w:tcW w:w="2340" w:type="dxa"/>
            <w:vAlign w:val="bottom"/>
          </w:tcPr>
          <w:p w14:paraId="4FA674FB" w14:textId="4BCE860F"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14,992.8</w:t>
            </w:r>
          </w:p>
        </w:tc>
        <w:tc>
          <w:tcPr>
            <w:tcW w:w="2307" w:type="dxa"/>
            <w:noWrap/>
            <w:vAlign w:val="bottom"/>
          </w:tcPr>
          <w:p w14:paraId="3FE2ADC1" w14:textId="23F223FB"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280.0</w:t>
            </w:r>
          </w:p>
        </w:tc>
      </w:tr>
      <w:tr w:rsidR="006606A3" w:rsidRPr="00B24603" w14:paraId="524D750B" w14:textId="77777777" w:rsidTr="31A5AE6F">
        <w:trPr>
          <w:trHeight w:val="255"/>
          <w:jc w:val="center"/>
        </w:trPr>
        <w:tc>
          <w:tcPr>
            <w:tcW w:w="568" w:type="dxa"/>
            <w:noWrap/>
            <w:hideMark/>
          </w:tcPr>
          <w:p w14:paraId="43711B40" w14:textId="77777777" w:rsidR="006606A3" w:rsidRPr="00B24603" w:rsidRDefault="31A5AE6F" w:rsidP="31A5AE6F">
            <w:pPr>
              <w:jc w:val="center"/>
              <w:rPr>
                <w:rFonts w:eastAsia="Times New Roman" w:cs="Times New Roman"/>
                <w:sz w:val="20"/>
                <w:szCs w:val="20"/>
                <w:lang w:val="mn-MN"/>
              </w:rPr>
            </w:pPr>
            <w:r w:rsidRPr="00B24603">
              <w:rPr>
                <w:rFonts w:eastAsia="Times New Roman" w:cs="Times New Roman"/>
                <w:sz w:val="20"/>
                <w:szCs w:val="20"/>
                <w:lang w:val="mn-MN"/>
              </w:rPr>
              <w:t xml:space="preserve">7 </w:t>
            </w:r>
          </w:p>
        </w:tc>
        <w:tc>
          <w:tcPr>
            <w:tcW w:w="2307" w:type="dxa"/>
            <w:noWrap/>
            <w:vAlign w:val="bottom"/>
            <w:hideMark/>
          </w:tcPr>
          <w:p w14:paraId="652F457B" w14:textId="11E2264C" w:rsidR="006606A3" w:rsidRPr="00B24603" w:rsidRDefault="006606A3" w:rsidP="006606A3">
            <w:pPr>
              <w:ind w:firstLineChars="100" w:firstLine="200"/>
              <w:jc w:val="left"/>
              <w:rPr>
                <w:rFonts w:eastAsia="Times New Roman" w:cs="Times New Roman"/>
                <w:i/>
                <w:iCs/>
                <w:sz w:val="20"/>
                <w:szCs w:val="20"/>
                <w:lang w:val="mn-MN"/>
              </w:rPr>
            </w:pPr>
            <w:r w:rsidRPr="00B24603">
              <w:rPr>
                <w:rFonts w:cs="Times New Roman"/>
                <w:i/>
                <w:iCs/>
                <w:sz w:val="20"/>
                <w:szCs w:val="20"/>
                <w:lang w:val="mn-MN"/>
              </w:rPr>
              <w:t>Дорнод</w:t>
            </w:r>
          </w:p>
        </w:tc>
        <w:tc>
          <w:tcPr>
            <w:tcW w:w="1620" w:type="dxa"/>
            <w:vAlign w:val="bottom"/>
          </w:tcPr>
          <w:p w14:paraId="61897AB7" w14:textId="62849B65"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18,706.6</w:t>
            </w:r>
          </w:p>
        </w:tc>
        <w:tc>
          <w:tcPr>
            <w:tcW w:w="2340" w:type="dxa"/>
            <w:vAlign w:val="bottom"/>
          </w:tcPr>
          <w:p w14:paraId="7235A20F" w14:textId="0126933F"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11,640.7</w:t>
            </w:r>
          </w:p>
        </w:tc>
        <w:tc>
          <w:tcPr>
            <w:tcW w:w="2307" w:type="dxa"/>
            <w:noWrap/>
            <w:vAlign w:val="bottom"/>
          </w:tcPr>
          <w:p w14:paraId="0E9702A7" w14:textId="4A0C236F"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554.0</w:t>
            </w:r>
          </w:p>
        </w:tc>
      </w:tr>
      <w:tr w:rsidR="006606A3" w:rsidRPr="00B24603" w14:paraId="5B2BEFE4" w14:textId="77777777" w:rsidTr="31A5AE6F">
        <w:trPr>
          <w:trHeight w:val="255"/>
          <w:jc w:val="center"/>
        </w:trPr>
        <w:tc>
          <w:tcPr>
            <w:tcW w:w="568" w:type="dxa"/>
            <w:noWrap/>
            <w:hideMark/>
          </w:tcPr>
          <w:p w14:paraId="008FFF91" w14:textId="77777777" w:rsidR="006606A3" w:rsidRPr="00B24603" w:rsidRDefault="31A5AE6F" w:rsidP="31A5AE6F">
            <w:pPr>
              <w:jc w:val="center"/>
              <w:rPr>
                <w:rFonts w:eastAsia="Times New Roman" w:cs="Times New Roman"/>
                <w:sz w:val="20"/>
                <w:szCs w:val="20"/>
                <w:lang w:val="mn-MN"/>
              </w:rPr>
            </w:pPr>
            <w:r w:rsidRPr="00B24603">
              <w:rPr>
                <w:rFonts w:eastAsia="Times New Roman" w:cs="Times New Roman"/>
                <w:sz w:val="20"/>
                <w:szCs w:val="20"/>
                <w:lang w:val="mn-MN"/>
              </w:rPr>
              <w:t xml:space="preserve">8 </w:t>
            </w:r>
          </w:p>
        </w:tc>
        <w:tc>
          <w:tcPr>
            <w:tcW w:w="2307" w:type="dxa"/>
            <w:noWrap/>
            <w:vAlign w:val="bottom"/>
            <w:hideMark/>
          </w:tcPr>
          <w:p w14:paraId="2F4C059D" w14:textId="0A2B33F8" w:rsidR="006606A3" w:rsidRPr="00B24603" w:rsidRDefault="006606A3" w:rsidP="006606A3">
            <w:pPr>
              <w:ind w:firstLineChars="100" w:firstLine="200"/>
              <w:jc w:val="left"/>
              <w:rPr>
                <w:rFonts w:eastAsia="Times New Roman" w:cs="Times New Roman"/>
                <w:i/>
                <w:iCs/>
                <w:sz w:val="20"/>
                <w:szCs w:val="20"/>
                <w:lang w:val="mn-MN"/>
              </w:rPr>
            </w:pPr>
            <w:r w:rsidRPr="00B24603">
              <w:rPr>
                <w:rFonts w:cs="Times New Roman"/>
                <w:i/>
                <w:iCs/>
                <w:sz w:val="20"/>
                <w:szCs w:val="20"/>
                <w:lang w:val="mn-MN"/>
              </w:rPr>
              <w:t>Дундговь</w:t>
            </w:r>
          </w:p>
        </w:tc>
        <w:tc>
          <w:tcPr>
            <w:tcW w:w="1620" w:type="dxa"/>
            <w:vAlign w:val="bottom"/>
          </w:tcPr>
          <w:p w14:paraId="12802AC3" w14:textId="52663247"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6,588.6</w:t>
            </w:r>
          </w:p>
        </w:tc>
        <w:tc>
          <w:tcPr>
            <w:tcW w:w="2340" w:type="dxa"/>
            <w:vAlign w:val="bottom"/>
          </w:tcPr>
          <w:p w14:paraId="59F527D5" w14:textId="6279C27D"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10,578.4</w:t>
            </w:r>
          </w:p>
        </w:tc>
        <w:tc>
          <w:tcPr>
            <w:tcW w:w="2307" w:type="dxa"/>
            <w:noWrap/>
            <w:vAlign w:val="bottom"/>
          </w:tcPr>
          <w:p w14:paraId="2D060649" w14:textId="1A3E9364"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313.9</w:t>
            </w:r>
          </w:p>
        </w:tc>
      </w:tr>
      <w:tr w:rsidR="006606A3" w:rsidRPr="00B24603" w14:paraId="508C37C7" w14:textId="77777777" w:rsidTr="31A5AE6F">
        <w:trPr>
          <w:trHeight w:val="255"/>
          <w:jc w:val="center"/>
        </w:trPr>
        <w:tc>
          <w:tcPr>
            <w:tcW w:w="568" w:type="dxa"/>
            <w:noWrap/>
            <w:hideMark/>
          </w:tcPr>
          <w:p w14:paraId="3F9EE1B5" w14:textId="77777777" w:rsidR="006606A3" w:rsidRPr="00B24603" w:rsidRDefault="31A5AE6F" w:rsidP="31A5AE6F">
            <w:pPr>
              <w:jc w:val="center"/>
              <w:rPr>
                <w:rFonts w:eastAsia="Times New Roman" w:cs="Times New Roman"/>
                <w:sz w:val="20"/>
                <w:szCs w:val="20"/>
                <w:lang w:val="mn-MN"/>
              </w:rPr>
            </w:pPr>
            <w:r w:rsidRPr="00B24603">
              <w:rPr>
                <w:rFonts w:eastAsia="Times New Roman" w:cs="Times New Roman"/>
                <w:sz w:val="20"/>
                <w:szCs w:val="20"/>
                <w:lang w:val="mn-MN"/>
              </w:rPr>
              <w:t xml:space="preserve">9 </w:t>
            </w:r>
          </w:p>
        </w:tc>
        <w:tc>
          <w:tcPr>
            <w:tcW w:w="2307" w:type="dxa"/>
            <w:noWrap/>
            <w:vAlign w:val="bottom"/>
            <w:hideMark/>
          </w:tcPr>
          <w:p w14:paraId="4D45BB76" w14:textId="0A47353D" w:rsidR="006606A3" w:rsidRPr="00B24603" w:rsidRDefault="006606A3" w:rsidP="006606A3">
            <w:pPr>
              <w:ind w:firstLineChars="100" w:firstLine="200"/>
              <w:jc w:val="left"/>
              <w:rPr>
                <w:rFonts w:eastAsia="Times New Roman" w:cs="Times New Roman"/>
                <w:i/>
                <w:iCs/>
                <w:sz w:val="20"/>
                <w:szCs w:val="20"/>
                <w:lang w:val="mn-MN"/>
              </w:rPr>
            </w:pPr>
            <w:r w:rsidRPr="00B24603">
              <w:rPr>
                <w:rFonts w:cs="Times New Roman"/>
                <w:i/>
                <w:iCs/>
                <w:sz w:val="20"/>
                <w:szCs w:val="20"/>
                <w:lang w:val="mn-MN"/>
              </w:rPr>
              <w:t>Завхан</w:t>
            </w:r>
          </w:p>
        </w:tc>
        <w:tc>
          <w:tcPr>
            <w:tcW w:w="1620" w:type="dxa"/>
            <w:vAlign w:val="bottom"/>
          </w:tcPr>
          <w:p w14:paraId="07358E7D" w14:textId="5C9B12D2"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8,032.9</w:t>
            </w:r>
          </w:p>
        </w:tc>
        <w:tc>
          <w:tcPr>
            <w:tcW w:w="2340" w:type="dxa"/>
            <w:vAlign w:val="bottom"/>
          </w:tcPr>
          <w:p w14:paraId="2CA8051D" w14:textId="2F7C62FD"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15,605.4</w:t>
            </w:r>
          </w:p>
        </w:tc>
        <w:tc>
          <w:tcPr>
            <w:tcW w:w="2307" w:type="dxa"/>
            <w:noWrap/>
            <w:vAlign w:val="bottom"/>
          </w:tcPr>
          <w:p w14:paraId="44D8E9C0" w14:textId="3D76041E"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320.8</w:t>
            </w:r>
          </w:p>
        </w:tc>
      </w:tr>
      <w:tr w:rsidR="006606A3" w:rsidRPr="00B24603" w14:paraId="40D710A8" w14:textId="77777777" w:rsidTr="31A5AE6F">
        <w:trPr>
          <w:trHeight w:val="255"/>
          <w:jc w:val="center"/>
        </w:trPr>
        <w:tc>
          <w:tcPr>
            <w:tcW w:w="568" w:type="dxa"/>
            <w:noWrap/>
            <w:hideMark/>
          </w:tcPr>
          <w:p w14:paraId="2E449CA5" w14:textId="77777777" w:rsidR="006606A3" w:rsidRPr="00B24603" w:rsidRDefault="31A5AE6F" w:rsidP="31A5AE6F">
            <w:pPr>
              <w:jc w:val="center"/>
              <w:rPr>
                <w:rFonts w:eastAsia="Times New Roman" w:cs="Times New Roman"/>
                <w:sz w:val="20"/>
                <w:szCs w:val="20"/>
                <w:lang w:val="mn-MN"/>
              </w:rPr>
            </w:pPr>
            <w:r w:rsidRPr="00B24603">
              <w:rPr>
                <w:rFonts w:eastAsia="Times New Roman" w:cs="Times New Roman"/>
                <w:sz w:val="20"/>
                <w:szCs w:val="20"/>
                <w:lang w:val="mn-MN"/>
              </w:rPr>
              <w:t xml:space="preserve">10 </w:t>
            </w:r>
          </w:p>
        </w:tc>
        <w:tc>
          <w:tcPr>
            <w:tcW w:w="2307" w:type="dxa"/>
            <w:noWrap/>
            <w:vAlign w:val="bottom"/>
            <w:hideMark/>
          </w:tcPr>
          <w:p w14:paraId="193A2722" w14:textId="600C9863" w:rsidR="006606A3" w:rsidRPr="00B24603" w:rsidRDefault="006606A3" w:rsidP="006606A3">
            <w:pPr>
              <w:ind w:firstLineChars="100" w:firstLine="200"/>
              <w:jc w:val="left"/>
              <w:rPr>
                <w:rFonts w:eastAsia="Times New Roman" w:cs="Times New Roman"/>
                <w:i/>
                <w:iCs/>
                <w:sz w:val="20"/>
                <w:szCs w:val="20"/>
                <w:lang w:val="mn-MN"/>
              </w:rPr>
            </w:pPr>
            <w:r w:rsidRPr="00B24603">
              <w:rPr>
                <w:rFonts w:cs="Times New Roman"/>
                <w:i/>
                <w:iCs/>
                <w:sz w:val="20"/>
                <w:szCs w:val="20"/>
                <w:lang w:val="mn-MN"/>
              </w:rPr>
              <w:t>Өвөрхангай</w:t>
            </w:r>
          </w:p>
        </w:tc>
        <w:tc>
          <w:tcPr>
            <w:tcW w:w="1620" w:type="dxa"/>
            <w:vAlign w:val="bottom"/>
          </w:tcPr>
          <w:p w14:paraId="66FBF7E0" w14:textId="2E219D94"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11,779.3</w:t>
            </w:r>
          </w:p>
        </w:tc>
        <w:tc>
          <w:tcPr>
            <w:tcW w:w="2340" w:type="dxa"/>
            <w:vAlign w:val="bottom"/>
          </w:tcPr>
          <w:p w14:paraId="6B6132E0" w14:textId="5485AF61"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16,765.8</w:t>
            </w:r>
          </w:p>
        </w:tc>
        <w:tc>
          <w:tcPr>
            <w:tcW w:w="2307" w:type="dxa"/>
            <w:noWrap/>
            <w:vAlign w:val="bottom"/>
          </w:tcPr>
          <w:p w14:paraId="0AE9A7CD" w14:textId="2573A837"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536.4</w:t>
            </w:r>
          </w:p>
        </w:tc>
      </w:tr>
      <w:tr w:rsidR="006606A3" w:rsidRPr="00B24603" w14:paraId="70E9A900" w14:textId="77777777" w:rsidTr="31A5AE6F">
        <w:trPr>
          <w:trHeight w:val="255"/>
          <w:jc w:val="center"/>
        </w:trPr>
        <w:tc>
          <w:tcPr>
            <w:tcW w:w="568" w:type="dxa"/>
            <w:noWrap/>
            <w:hideMark/>
          </w:tcPr>
          <w:p w14:paraId="15A6C4D1" w14:textId="77777777" w:rsidR="006606A3" w:rsidRPr="00B24603" w:rsidRDefault="31A5AE6F" w:rsidP="31A5AE6F">
            <w:pPr>
              <w:jc w:val="center"/>
              <w:rPr>
                <w:rFonts w:eastAsia="Times New Roman" w:cs="Times New Roman"/>
                <w:sz w:val="20"/>
                <w:szCs w:val="20"/>
                <w:lang w:val="mn-MN"/>
              </w:rPr>
            </w:pPr>
            <w:r w:rsidRPr="00B24603">
              <w:rPr>
                <w:rFonts w:eastAsia="Times New Roman" w:cs="Times New Roman"/>
                <w:sz w:val="20"/>
                <w:szCs w:val="20"/>
                <w:lang w:val="mn-MN"/>
              </w:rPr>
              <w:t xml:space="preserve">11 </w:t>
            </w:r>
          </w:p>
        </w:tc>
        <w:tc>
          <w:tcPr>
            <w:tcW w:w="2307" w:type="dxa"/>
            <w:noWrap/>
            <w:vAlign w:val="bottom"/>
            <w:hideMark/>
          </w:tcPr>
          <w:p w14:paraId="39D939DA" w14:textId="32A6F489" w:rsidR="006606A3" w:rsidRPr="00B24603" w:rsidRDefault="006606A3" w:rsidP="006606A3">
            <w:pPr>
              <w:ind w:firstLineChars="100" w:firstLine="200"/>
              <w:jc w:val="left"/>
              <w:rPr>
                <w:rFonts w:eastAsia="Times New Roman" w:cs="Times New Roman"/>
                <w:i/>
                <w:iCs/>
                <w:sz w:val="20"/>
                <w:szCs w:val="20"/>
                <w:lang w:val="mn-MN"/>
              </w:rPr>
            </w:pPr>
            <w:r w:rsidRPr="00B24603">
              <w:rPr>
                <w:rFonts w:cs="Times New Roman"/>
                <w:i/>
                <w:iCs/>
                <w:sz w:val="20"/>
                <w:szCs w:val="20"/>
                <w:lang w:val="mn-MN"/>
              </w:rPr>
              <w:t>Өмнөговь</w:t>
            </w:r>
          </w:p>
        </w:tc>
        <w:tc>
          <w:tcPr>
            <w:tcW w:w="1620" w:type="dxa"/>
            <w:vAlign w:val="bottom"/>
          </w:tcPr>
          <w:p w14:paraId="5D8D3550" w14:textId="7D150CA7"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150,376.3</w:t>
            </w:r>
          </w:p>
        </w:tc>
        <w:tc>
          <w:tcPr>
            <w:tcW w:w="2340" w:type="dxa"/>
            <w:vAlign w:val="bottom"/>
          </w:tcPr>
          <w:p w14:paraId="0D432518" w14:textId="4EACA91F"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38,251.8</w:t>
            </w:r>
          </w:p>
        </w:tc>
        <w:tc>
          <w:tcPr>
            <w:tcW w:w="2307" w:type="dxa"/>
            <w:noWrap/>
            <w:vAlign w:val="bottom"/>
          </w:tcPr>
          <w:p w14:paraId="63F2B3D4" w14:textId="610B4F0D"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365.0</w:t>
            </w:r>
          </w:p>
        </w:tc>
      </w:tr>
      <w:tr w:rsidR="006606A3" w:rsidRPr="00B24603" w14:paraId="6994B11E" w14:textId="77777777" w:rsidTr="31A5AE6F">
        <w:trPr>
          <w:trHeight w:val="255"/>
          <w:jc w:val="center"/>
        </w:trPr>
        <w:tc>
          <w:tcPr>
            <w:tcW w:w="568" w:type="dxa"/>
            <w:noWrap/>
            <w:hideMark/>
          </w:tcPr>
          <w:p w14:paraId="4F054ECC" w14:textId="77777777" w:rsidR="006606A3" w:rsidRPr="00B24603" w:rsidRDefault="31A5AE6F" w:rsidP="31A5AE6F">
            <w:pPr>
              <w:jc w:val="center"/>
              <w:rPr>
                <w:rFonts w:eastAsia="Times New Roman" w:cs="Times New Roman"/>
                <w:sz w:val="20"/>
                <w:szCs w:val="20"/>
                <w:lang w:val="mn-MN"/>
              </w:rPr>
            </w:pPr>
            <w:r w:rsidRPr="00B24603">
              <w:rPr>
                <w:rFonts w:eastAsia="Times New Roman" w:cs="Times New Roman"/>
                <w:sz w:val="20"/>
                <w:szCs w:val="20"/>
                <w:lang w:val="mn-MN"/>
              </w:rPr>
              <w:t xml:space="preserve">12 </w:t>
            </w:r>
          </w:p>
        </w:tc>
        <w:tc>
          <w:tcPr>
            <w:tcW w:w="2307" w:type="dxa"/>
            <w:noWrap/>
            <w:vAlign w:val="bottom"/>
            <w:hideMark/>
          </w:tcPr>
          <w:p w14:paraId="19ACD43C" w14:textId="21E3FC1C" w:rsidR="006606A3" w:rsidRPr="00B24603" w:rsidRDefault="006606A3" w:rsidP="006606A3">
            <w:pPr>
              <w:ind w:firstLineChars="100" w:firstLine="200"/>
              <w:jc w:val="left"/>
              <w:rPr>
                <w:rFonts w:eastAsia="Times New Roman" w:cs="Times New Roman"/>
                <w:i/>
                <w:iCs/>
                <w:sz w:val="20"/>
                <w:szCs w:val="20"/>
                <w:lang w:val="mn-MN"/>
              </w:rPr>
            </w:pPr>
            <w:r w:rsidRPr="00B24603">
              <w:rPr>
                <w:rFonts w:cs="Times New Roman"/>
                <w:i/>
                <w:iCs/>
                <w:sz w:val="20"/>
                <w:szCs w:val="20"/>
                <w:lang w:val="mn-MN"/>
              </w:rPr>
              <w:t>Сүхбаатар</w:t>
            </w:r>
          </w:p>
        </w:tc>
        <w:tc>
          <w:tcPr>
            <w:tcW w:w="1620" w:type="dxa"/>
            <w:vAlign w:val="bottom"/>
          </w:tcPr>
          <w:p w14:paraId="1656B966" w14:textId="676CEFC5"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9,948.0</w:t>
            </w:r>
          </w:p>
        </w:tc>
        <w:tc>
          <w:tcPr>
            <w:tcW w:w="2340" w:type="dxa"/>
            <w:vAlign w:val="bottom"/>
          </w:tcPr>
          <w:p w14:paraId="181328FE" w14:textId="3A107DDA"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12,841.8</w:t>
            </w:r>
          </w:p>
        </w:tc>
        <w:tc>
          <w:tcPr>
            <w:tcW w:w="2307" w:type="dxa"/>
            <w:noWrap/>
            <w:vAlign w:val="bottom"/>
          </w:tcPr>
          <w:p w14:paraId="32184ED3" w14:textId="434B7889"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500.4</w:t>
            </w:r>
          </w:p>
        </w:tc>
      </w:tr>
      <w:tr w:rsidR="006606A3" w:rsidRPr="00B24603" w14:paraId="1AD15601" w14:textId="77777777" w:rsidTr="31A5AE6F">
        <w:trPr>
          <w:trHeight w:val="255"/>
          <w:jc w:val="center"/>
        </w:trPr>
        <w:tc>
          <w:tcPr>
            <w:tcW w:w="568" w:type="dxa"/>
            <w:noWrap/>
            <w:hideMark/>
          </w:tcPr>
          <w:p w14:paraId="085BBC25" w14:textId="77777777" w:rsidR="006606A3" w:rsidRPr="00B24603" w:rsidRDefault="31A5AE6F" w:rsidP="31A5AE6F">
            <w:pPr>
              <w:jc w:val="center"/>
              <w:rPr>
                <w:rFonts w:eastAsia="Times New Roman" w:cs="Times New Roman"/>
                <w:sz w:val="20"/>
                <w:szCs w:val="20"/>
                <w:lang w:val="mn-MN"/>
              </w:rPr>
            </w:pPr>
            <w:r w:rsidRPr="00B24603">
              <w:rPr>
                <w:rFonts w:eastAsia="Times New Roman" w:cs="Times New Roman"/>
                <w:sz w:val="20"/>
                <w:szCs w:val="20"/>
                <w:lang w:val="mn-MN"/>
              </w:rPr>
              <w:t xml:space="preserve">13 </w:t>
            </w:r>
          </w:p>
        </w:tc>
        <w:tc>
          <w:tcPr>
            <w:tcW w:w="2307" w:type="dxa"/>
            <w:noWrap/>
            <w:vAlign w:val="bottom"/>
            <w:hideMark/>
          </w:tcPr>
          <w:p w14:paraId="424D8EAA" w14:textId="008C46F6" w:rsidR="006606A3" w:rsidRPr="00B24603" w:rsidRDefault="006606A3" w:rsidP="006606A3">
            <w:pPr>
              <w:ind w:firstLineChars="100" w:firstLine="200"/>
              <w:jc w:val="left"/>
              <w:rPr>
                <w:rFonts w:eastAsia="Times New Roman" w:cs="Times New Roman"/>
                <w:i/>
                <w:iCs/>
                <w:sz w:val="20"/>
                <w:szCs w:val="20"/>
                <w:lang w:val="mn-MN"/>
              </w:rPr>
            </w:pPr>
            <w:r w:rsidRPr="00B24603">
              <w:rPr>
                <w:rFonts w:cs="Times New Roman"/>
                <w:i/>
                <w:iCs/>
                <w:sz w:val="20"/>
                <w:szCs w:val="20"/>
                <w:lang w:val="mn-MN"/>
              </w:rPr>
              <w:t>Сэлэнгэ</w:t>
            </w:r>
          </w:p>
        </w:tc>
        <w:tc>
          <w:tcPr>
            <w:tcW w:w="1620" w:type="dxa"/>
            <w:vAlign w:val="bottom"/>
          </w:tcPr>
          <w:p w14:paraId="3466E494" w14:textId="0D73EC43"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19,573.3</w:t>
            </w:r>
          </w:p>
        </w:tc>
        <w:tc>
          <w:tcPr>
            <w:tcW w:w="2340" w:type="dxa"/>
            <w:vAlign w:val="bottom"/>
          </w:tcPr>
          <w:p w14:paraId="6A5BCCEB" w14:textId="09C49F4C"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18,805.1</w:t>
            </w:r>
          </w:p>
        </w:tc>
        <w:tc>
          <w:tcPr>
            <w:tcW w:w="2307" w:type="dxa"/>
            <w:noWrap/>
            <w:vAlign w:val="bottom"/>
          </w:tcPr>
          <w:p w14:paraId="5ED13454" w14:textId="7DF3E918"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469.2</w:t>
            </w:r>
          </w:p>
        </w:tc>
      </w:tr>
      <w:tr w:rsidR="006606A3" w:rsidRPr="00B24603" w14:paraId="4D2FC879" w14:textId="77777777" w:rsidTr="31A5AE6F">
        <w:trPr>
          <w:trHeight w:val="255"/>
          <w:jc w:val="center"/>
        </w:trPr>
        <w:tc>
          <w:tcPr>
            <w:tcW w:w="568" w:type="dxa"/>
            <w:noWrap/>
            <w:hideMark/>
          </w:tcPr>
          <w:p w14:paraId="6BDD35E2" w14:textId="77777777" w:rsidR="006606A3" w:rsidRPr="00B24603" w:rsidRDefault="31A5AE6F" w:rsidP="31A5AE6F">
            <w:pPr>
              <w:jc w:val="center"/>
              <w:rPr>
                <w:rFonts w:eastAsia="Times New Roman" w:cs="Times New Roman"/>
                <w:sz w:val="20"/>
                <w:szCs w:val="20"/>
                <w:lang w:val="mn-MN"/>
              </w:rPr>
            </w:pPr>
            <w:r w:rsidRPr="00B24603">
              <w:rPr>
                <w:rFonts w:eastAsia="Times New Roman" w:cs="Times New Roman"/>
                <w:sz w:val="20"/>
                <w:szCs w:val="20"/>
                <w:lang w:val="mn-MN"/>
              </w:rPr>
              <w:t xml:space="preserve">14 </w:t>
            </w:r>
          </w:p>
        </w:tc>
        <w:tc>
          <w:tcPr>
            <w:tcW w:w="2307" w:type="dxa"/>
            <w:noWrap/>
            <w:vAlign w:val="bottom"/>
            <w:hideMark/>
          </w:tcPr>
          <w:p w14:paraId="206910EB" w14:textId="33D5C959" w:rsidR="006606A3" w:rsidRPr="00B24603" w:rsidRDefault="006606A3" w:rsidP="006606A3">
            <w:pPr>
              <w:ind w:firstLineChars="100" w:firstLine="200"/>
              <w:jc w:val="left"/>
              <w:rPr>
                <w:rFonts w:eastAsia="Times New Roman" w:cs="Times New Roman"/>
                <w:i/>
                <w:iCs/>
                <w:sz w:val="20"/>
                <w:szCs w:val="20"/>
                <w:lang w:val="mn-MN"/>
              </w:rPr>
            </w:pPr>
            <w:r w:rsidRPr="00B24603">
              <w:rPr>
                <w:rFonts w:cs="Times New Roman"/>
                <w:i/>
                <w:iCs/>
                <w:sz w:val="20"/>
                <w:szCs w:val="20"/>
                <w:lang w:val="mn-MN"/>
              </w:rPr>
              <w:t>Төв</w:t>
            </w:r>
          </w:p>
        </w:tc>
        <w:tc>
          <w:tcPr>
            <w:tcW w:w="1620" w:type="dxa"/>
            <w:vAlign w:val="bottom"/>
          </w:tcPr>
          <w:p w14:paraId="79BADDE9" w14:textId="564FC6A5"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16,869.5</w:t>
            </w:r>
          </w:p>
        </w:tc>
        <w:tc>
          <w:tcPr>
            <w:tcW w:w="2340" w:type="dxa"/>
            <w:vAlign w:val="bottom"/>
          </w:tcPr>
          <w:p w14:paraId="10E02BFC" w14:textId="733C5BBE"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21,234.8</w:t>
            </w:r>
          </w:p>
        </w:tc>
        <w:tc>
          <w:tcPr>
            <w:tcW w:w="2307" w:type="dxa"/>
            <w:noWrap/>
            <w:vAlign w:val="bottom"/>
          </w:tcPr>
          <w:p w14:paraId="03040B3D" w14:textId="0E7598FE"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593.5</w:t>
            </w:r>
          </w:p>
        </w:tc>
      </w:tr>
      <w:tr w:rsidR="006606A3" w:rsidRPr="00B24603" w14:paraId="0F22D742" w14:textId="77777777" w:rsidTr="31A5AE6F">
        <w:trPr>
          <w:trHeight w:val="255"/>
          <w:jc w:val="center"/>
        </w:trPr>
        <w:tc>
          <w:tcPr>
            <w:tcW w:w="568" w:type="dxa"/>
            <w:noWrap/>
            <w:hideMark/>
          </w:tcPr>
          <w:p w14:paraId="3D2AB555" w14:textId="77777777" w:rsidR="006606A3" w:rsidRPr="00B24603" w:rsidRDefault="31A5AE6F" w:rsidP="31A5AE6F">
            <w:pPr>
              <w:jc w:val="center"/>
              <w:rPr>
                <w:rFonts w:eastAsia="Times New Roman" w:cs="Times New Roman"/>
                <w:sz w:val="20"/>
                <w:szCs w:val="20"/>
                <w:lang w:val="mn-MN"/>
              </w:rPr>
            </w:pPr>
            <w:r w:rsidRPr="00B24603">
              <w:rPr>
                <w:rFonts w:eastAsia="Times New Roman" w:cs="Times New Roman"/>
                <w:sz w:val="20"/>
                <w:szCs w:val="20"/>
                <w:lang w:val="mn-MN"/>
              </w:rPr>
              <w:t xml:space="preserve">15 </w:t>
            </w:r>
          </w:p>
        </w:tc>
        <w:tc>
          <w:tcPr>
            <w:tcW w:w="2307" w:type="dxa"/>
            <w:noWrap/>
            <w:vAlign w:val="bottom"/>
            <w:hideMark/>
          </w:tcPr>
          <w:p w14:paraId="2A7B5386" w14:textId="1974C249" w:rsidR="006606A3" w:rsidRPr="00B24603" w:rsidRDefault="006606A3" w:rsidP="006606A3">
            <w:pPr>
              <w:ind w:firstLineChars="100" w:firstLine="200"/>
              <w:jc w:val="left"/>
              <w:rPr>
                <w:rFonts w:eastAsia="Times New Roman" w:cs="Times New Roman"/>
                <w:i/>
                <w:iCs/>
                <w:sz w:val="20"/>
                <w:szCs w:val="20"/>
                <w:lang w:val="mn-MN"/>
              </w:rPr>
            </w:pPr>
            <w:r w:rsidRPr="00B24603">
              <w:rPr>
                <w:rFonts w:cs="Times New Roman"/>
                <w:i/>
                <w:iCs/>
                <w:sz w:val="20"/>
                <w:szCs w:val="20"/>
                <w:lang w:val="mn-MN"/>
              </w:rPr>
              <w:t>Увс</w:t>
            </w:r>
          </w:p>
        </w:tc>
        <w:tc>
          <w:tcPr>
            <w:tcW w:w="1620" w:type="dxa"/>
            <w:vAlign w:val="bottom"/>
          </w:tcPr>
          <w:p w14:paraId="584006C2" w14:textId="660C2CD6"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8,873.7</w:t>
            </w:r>
          </w:p>
        </w:tc>
        <w:tc>
          <w:tcPr>
            <w:tcW w:w="2340" w:type="dxa"/>
            <w:vAlign w:val="bottom"/>
          </w:tcPr>
          <w:p w14:paraId="2B501A78" w14:textId="196062C3"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15,567.1</w:t>
            </w:r>
          </w:p>
        </w:tc>
        <w:tc>
          <w:tcPr>
            <w:tcW w:w="2307" w:type="dxa"/>
            <w:noWrap/>
            <w:vAlign w:val="bottom"/>
          </w:tcPr>
          <w:p w14:paraId="3B1426D7" w14:textId="69B2716F"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464.1</w:t>
            </w:r>
          </w:p>
        </w:tc>
      </w:tr>
      <w:tr w:rsidR="006606A3" w:rsidRPr="00B24603" w14:paraId="678274F6" w14:textId="77777777" w:rsidTr="31A5AE6F">
        <w:trPr>
          <w:trHeight w:val="255"/>
          <w:jc w:val="center"/>
        </w:trPr>
        <w:tc>
          <w:tcPr>
            <w:tcW w:w="568" w:type="dxa"/>
            <w:noWrap/>
            <w:hideMark/>
          </w:tcPr>
          <w:p w14:paraId="46A8A796" w14:textId="77777777" w:rsidR="006606A3" w:rsidRPr="00B24603" w:rsidRDefault="31A5AE6F" w:rsidP="31A5AE6F">
            <w:pPr>
              <w:jc w:val="center"/>
              <w:rPr>
                <w:rFonts w:eastAsia="Times New Roman" w:cs="Times New Roman"/>
                <w:sz w:val="20"/>
                <w:szCs w:val="20"/>
                <w:lang w:val="mn-MN"/>
              </w:rPr>
            </w:pPr>
            <w:r w:rsidRPr="00B24603">
              <w:rPr>
                <w:rFonts w:eastAsia="Times New Roman" w:cs="Times New Roman"/>
                <w:sz w:val="20"/>
                <w:szCs w:val="20"/>
                <w:lang w:val="mn-MN"/>
              </w:rPr>
              <w:t xml:space="preserve">16 </w:t>
            </w:r>
          </w:p>
        </w:tc>
        <w:tc>
          <w:tcPr>
            <w:tcW w:w="2307" w:type="dxa"/>
            <w:noWrap/>
            <w:vAlign w:val="bottom"/>
            <w:hideMark/>
          </w:tcPr>
          <w:p w14:paraId="4F321090" w14:textId="62F7710B" w:rsidR="006606A3" w:rsidRPr="00B24603" w:rsidRDefault="006606A3" w:rsidP="006606A3">
            <w:pPr>
              <w:ind w:firstLineChars="100" w:firstLine="200"/>
              <w:jc w:val="left"/>
              <w:rPr>
                <w:rFonts w:eastAsia="Times New Roman" w:cs="Times New Roman"/>
                <w:i/>
                <w:iCs/>
                <w:sz w:val="20"/>
                <w:szCs w:val="20"/>
                <w:lang w:val="mn-MN"/>
              </w:rPr>
            </w:pPr>
            <w:r w:rsidRPr="00B24603">
              <w:rPr>
                <w:rFonts w:cs="Times New Roman"/>
                <w:i/>
                <w:iCs/>
                <w:sz w:val="20"/>
                <w:szCs w:val="20"/>
                <w:lang w:val="mn-MN"/>
              </w:rPr>
              <w:t>Ховд</w:t>
            </w:r>
          </w:p>
        </w:tc>
        <w:tc>
          <w:tcPr>
            <w:tcW w:w="1620" w:type="dxa"/>
            <w:vAlign w:val="bottom"/>
          </w:tcPr>
          <w:p w14:paraId="4EB253CE" w14:textId="4A332611"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10,014.0</w:t>
            </w:r>
          </w:p>
        </w:tc>
        <w:tc>
          <w:tcPr>
            <w:tcW w:w="2340" w:type="dxa"/>
            <w:vAlign w:val="bottom"/>
          </w:tcPr>
          <w:p w14:paraId="2A45EA77" w14:textId="179E9386"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14,612.9</w:t>
            </w:r>
          </w:p>
        </w:tc>
        <w:tc>
          <w:tcPr>
            <w:tcW w:w="2307" w:type="dxa"/>
            <w:noWrap/>
            <w:vAlign w:val="bottom"/>
          </w:tcPr>
          <w:p w14:paraId="5740AEE5" w14:textId="2262B8C9"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602.1</w:t>
            </w:r>
          </w:p>
        </w:tc>
      </w:tr>
      <w:tr w:rsidR="006606A3" w:rsidRPr="00B24603" w14:paraId="3FAC5EC4" w14:textId="77777777" w:rsidTr="31A5AE6F">
        <w:trPr>
          <w:trHeight w:val="255"/>
          <w:jc w:val="center"/>
        </w:trPr>
        <w:tc>
          <w:tcPr>
            <w:tcW w:w="568" w:type="dxa"/>
            <w:noWrap/>
            <w:hideMark/>
          </w:tcPr>
          <w:p w14:paraId="12CDDF2E" w14:textId="77777777" w:rsidR="006606A3" w:rsidRPr="00B24603" w:rsidRDefault="31A5AE6F" w:rsidP="31A5AE6F">
            <w:pPr>
              <w:jc w:val="center"/>
              <w:rPr>
                <w:rFonts w:eastAsia="Times New Roman" w:cs="Times New Roman"/>
                <w:sz w:val="20"/>
                <w:szCs w:val="20"/>
                <w:lang w:val="mn-MN"/>
              </w:rPr>
            </w:pPr>
            <w:r w:rsidRPr="00B24603">
              <w:rPr>
                <w:rFonts w:eastAsia="Times New Roman" w:cs="Times New Roman"/>
                <w:sz w:val="20"/>
                <w:szCs w:val="20"/>
                <w:lang w:val="mn-MN"/>
              </w:rPr>
              <w:t xml:space="preserve">17 </w:t>
            </w:r>
          </w:p>
        </w:tc>
        <w:tc>
          <w:tcPr>
            <w:tcW w:w="2307" w:type="dxa"/>
            <w:noWrap/>
            <w:vAlign w:val="bottom"/>
            <w:hideMark/>
          </w:tcPr>
          <w:p w14:paraId="7EF7AB11" w14:textId="028A29E5" w:rsidR="006606A3" w:rsidRPr="00B24603" w:rsidRDefault="006606A3" w:rsidP="006606A3">
            <w:pPr>
              <w:ind w:firstLineChars="100" w:firstLine="200"/>
              <w:jc w:val="left"/>
              <w:rPr>
                <w:rFonts w:eastAsia="Times New Roman" w:cs="Times New Roman"/>
                <w:i/>
                <w:iCs/>
                <w:sz w:val="20"/>
                <w:szCs w:val="20"/>
                <w:lang w:val="mn-MN"/>
              </w:rPr>
            </w:pPr>
            <w:r w:rsidRPr="00B24603">
              <w:rPr>
                <w:rFonts w:cs="Times New Roman"/>
                <w:i/>
                <w:iCs/>
                <w:sz w:val="20"/>
                <w:szCs w:val="20"/>
                <w:lang w:val="mn-MN"/>
              </w:rPr>
              <w:t>Хөвсгөл</w:t>
            </w:r>
          </w:p>
        </w:tc>
        <w:tc>
          <w:tcPr>
            <w:tcW w:w="1620" w:type="dxa"/>
            <w:vAlign w:val="bottom"/>
          </w:tcPr>
          <w:p w14:paraId="7E6AB6B0" w14:textId="08D4B65B"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15,657.0</w:t>
            </w:r>
          </w:p>
        </w:tc>
        <w:tc>
          <w:tcPr>
            <w:tcW w:w="2340" w:type="dxa"/>
            <w:vAlign w:val="bottom"/>
          </w:tcPr>
          <w:p w14:paraId="5EEF8688" w14:textId="1EAF0EC8"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22,502.8</w:t>
            </w:r>
          </w:p>
        </w:tc>
        <w:tc>
          <w:tcPr>
            <w:tcW w:w="2307" w:type="dxa"/>
            <w:noWrap/>
            <w:vAlign w:val="bottom"/>
          </w:tcPr>
          <w:p w14:paraId="2608EE58" w14:textId="16FC175A"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921.8</w:t>
            </w:r>
          </w:p>
        </w:tc>
      </w:tr>
      <w:tr w:rsidR="006606A3" w:rsidRPr="00B24603" w14:paraId="5F4FAF58" w14:textId="77777777" w:rsidTr="31A5AE6F">
        <w:trPr>
          <w:trHeight w:val="255"/>
          <w:jc w:val="center"/>
        </w:trPr>
        <w:tc>
          <w:tcPr>
            <w:tcW w:w="568" w:type="dxa"/>
            <w:noWrap/>
            <w:hideMark/>
          </w:tcPr>
          <w:p w14:paraId="52BC52E7" w14:textId="77777777" w:rsidR="006606A3" w:rsidRPr="00B24603" w:rsidRDefault="31A5AE6F" w:rsidP="31A5AE6F">
            <w:pPr>
              <w:jc w:val="center"/>
              <w:rPr>
                <w:rFonts w:eastAsia="Times New Roman" w:cs="Times New Roman"/>
                <w:sz w:val="20"/>
                <w:szCs w:val="20"/>
                <w:lang w:val="mn-MN"/>
              </w:rPr>
            </w:pPr>
            <w:r w:rsidRPr="00B24603">
              <w:rPr>
                <w:rFonts w:eastAsia="Times New Roman" w:cs="Times New Roman"/>
                <w:sz w:val="20"/>
                <w:szCs w:val="20"/>
                <w:lang w:val="mn-MN"/>
              </w:rPr>
              <w:t xml:space="preserve">18 </w:t>
            </w:r>
          </w:p>
        </w:tc>
        <w:tc>
          <w:tcPr>
            <w:tcW w:w="2307" w:type="dxa"/>
            <w:noWrap/>
            <w:vAlign w:val="bottom"/>
            <w:hideMark/>
          </w:tcPr>
          <w:p w14:paraId="1DC54F9F" w14:textId="2B464A23" w:rsidR="006606A3" w:rsidRPr="00B24603" w:rsidRDefault="006606A3" w:rsidP="006606A3">
            <w:pPr>
              <w:ind w:firstLineChars="100" w:firstLine="200"/>
              <w:jc w:val="left"/>
              <w:rPr>
                <w:rFonts w:eastAsia="Times New Roman" w:cs="Times New Roman"/>
                <w:i/>
                <w:iCs/>
                <w:sz w:val="20"/>
                <w:szCs w:val="20"/>
                <w:lang w:val="mn-MN"/>
              </w:rPr>
            </w:pPr>
            <w:r w:rsidRPr="00B24603">
              <w:rPr>
                <w:rFonts w:cs="Times New Roman"/>
                <w:i/>
                <w:iCs/>
                <w:sz w:val="20"/>
                <w:szCs w:val="20"/>
                <w:lang w:val="mn-MN"/>
              </w:rPr>
              <w:t>Хэнтий</w:t>
            </w:r>
          </w:p>
        </w:tc>
        <w:tc>
          <w:tcPr>
            <w:tcW w:w="1620" w:type="dxa"/>
            <w:vAlign w:val="bottom"/>
          </w:tcPr>
          <w:p w14:paraId="358C4939" w14:textId="33004350"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10,528.1</w:t>
            </w:r>
          </w:p>
        </w:tc>
        <w:tc>
          <w:tcPr>
            <w:tcW w:w="2340" w:type="dxa"/>
            <w:vAlign w:val="bottom"/>
          </w:tcPr>
          <w:p w14:paraId="61E1EDF7" w14:textId="5C76CAA8"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15,255.2</w:t>
            </w:r>
          </w:p>
        </w:tc>
        <w:tc>
          <w:tcPr>
            <w:tcW w:w="2307" w:type="dxa"/>
            <w:noWrap/>
            <w:vAlign w:val="bottom"/>
          </w:tcPr>
          <w:p w14:paraId="337309E7" w14:textId="235995DF"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617.4</w:t>
            </w:r>
          </w:p>
        </w:tc>
      </w:tr>
      <w:tr w:rsidR="006606A3" w:rsidRPr="00B24603" w14:paraId="5D41BB8B" w14:textId="77777777" w:rsidTr="31A5AE6F">
        <w:trPr>
          <w:trHeight w:val="255"/>
          <w:jc w:val="center"/>
        </w:trPr>
        <w:tc>
          <w:tcPr>
            <w:tcW w:w="568" w:type="dxa"/>
            <w:noWrap/>
            <w:hideMark/>
          </w:tcPr>
          <w:p w14:paraId="0F06A74D" w14:textId="77777777" w:rsidR="006606A3" w:rsidRPr="00B24603" w:rsidRDefault="31A5AE6F" w:rsidP="31A5AE6F">
            <w:pPr>
              <w:jc w:val="center"/>
              <w:rPr>
                <w:rFonts w:eastAsia="Times New Roman" w:cs="Times New Roman"/>
                <w:sz w:val="20"/>
                <w:szCs w:val="20"/>
                <w:lang w:val="mn-MN"/>
              </w:rPr>
            </w:pPr>
            <w:r w:rsidRPr="00B24603">
              <w:rPr>
                <w:rFonts w:eastAsia="Times New Roman" w:cs="Times New Roman"/>
                <w:sz w:val="20"/>
                <w:szCs w:val="20"/>
                <w:lang w:val="mn-MN"/>
              </w:rPr>
              <w:t xml:space="preserve">19 </w:t>
            </w:r>
          </w:p>
        </w:tc>
        <w:tc>
          <w:tcPr>
            <w:tcW w:w="2307" w:type="dxa"/>
            <w:noWrap/>
            <w:vAlign w:val="bottom"/>
            <w:hideMark/>
          </w:tcPr>
          <w:p w14:paraId="0D4CF0C5" w14:textId="6340E95B" w:rsidR="006606A3" w:rsidRPr="00B24603" w:rsidRDefault="006606A3" w:rsidP="006606A3">
            <w:pPr>
              <w:ind w:firstLineChars="100" w:firstLine="200"/>
              <w:jc w:val="left"/>
              <w:rPr>
                <w:rFonts w:eastAsia="Times New Roman" w:cs="Times New Roman"/>
                <w:i/>
                <w:iCs/>
                <w:sz w:val="20"/>
                <w:szCs w:val="20"/>
                <w:lang w:val="mn-MN"/>
              </w:rPr>
            </w:pPr>
            <w:r w:rsidRPr="00B24603">
              <w:rPr>
                <w:rFonts w:cs="Times New Roman"/>
                <w:i/>
                <w:iCs/>
                <w:sz w:val="20"/>
                <w:szCs w:val="20"/>
                <w:lang w:val="mn-MN"/>
              </w:rPr>
              <w:t>Дархан-Уул</w:t>
            </w:r>
          </w:p>
        </w:tc>
        <w:tc>
          <w:tcPr>
            <w:tcW w:w="1620" w:type="dxa"/>
            <w:vAlign w:val="bottom"/>
          </w:tcPr>
          <w:p w14:paraId="5BBD6718" w14:textId="15826B97"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21,228.3</w:t>
            </w:r>
          </w:p>
        </w:tc>
        <w:tc>
          <w:tcPr>
            <w:tcW w:w="2340" w:type="dxa"/>
            <w:vAlign w:val="bottom"/>
          </w:tcPr>
          <w:p w14:paraId="0C28E009" w14:textId="35FD1EDD"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11,854.0</w:t>
            </w:r>
          </w:p>
        </w:tc>
        <w:tc>
          <w:tcPr>
            <w:tcW w:w="2307" w:type="dxa"/>
            <w:noWrap/>
            <w:vAlign w:val="bottom"/>
          </w:tcPr>
          <w:p w14:paraId="1727645B" w14:textId="70DF15A9"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727.2</w:t>
            </w:r>
          </w:p>
        </w:tc>
      </w:tr>
      <w:tr w:rsidR="006606A3" w:rsidRPr="00B24603" w14:paraId="0A5F62C4" w14:textId="77777777" w:rsidTr="31A5AE6F">
        <w:trPr>
          <w:trHeight w:val="255"/>
          <w:jc w:val="center"/>
        </w:trPr>
        <w:tc>
          <w:tcPr>
            <w:tcW w:w="568" w:type="dxa"/>
            <w:noWrap/>
            <w:hideMark/>
          </w:tcPr>
          <w:p w14:paraId="3DC49E16" w14:textId="77777777" w:rsidR="006606A3" w:rsidRPr="00B24603" w:rsidRDefault="31A5AE6F" w:rsidP="31A5AE6F">
            <w:pPr>
              <w:jc w:val="center"/>
              <w:rPr>
                <w:rFonts w:eastAsia="Times New Roman" w:cs="Times New Roman"/>
                <w:sz w:val="20"/>
                <w:szCs w:val="20"/>
                <w:lang w:val="mn-MN"/>
              </w:rPr>
            </w:pPr>
            <w:r w:rsidRPr="00B24603">
              <w:rPr>
                <w:rFonts w:eastAsia="Times New Roman" w:cs="Times New Roman"/>
                <w:sz w:val="20"/>
                <w:szCs w:val="20"/>
                <w:lang w:val="mn-MN"/>
              </w:rPr>
              <w:t xml:space="preserve">20 </w:t>
            </w:r>
          </w:p>
        </w:tc>
        <w:tc>
          <w:tcPr>
            <w:tcW w:w="2307" w:type="dxa"/>
            <w:noWrap/>
            <w:vAlign w:val="bottom"/>
            <w:hideMark/>
          </w:tcPr>
          <w:p w14:paraId="3AF17C9F" w14:textId="20AF1582" w:rsidR="006606A3" w:rsidRPr="00B24603" w:rsidRDefault="006606A3" w:rsidP="006606A3">
            <w:pPr>
              <w:ind w:firstLineChars="100" w:firstLine="200"/>
              <w:jc w:val="left"/>
              <w:rPr>
                <w:rFonts w:eastAsia="Times New Roman" w:cs="Times New Roman"/>
                <w:i/>
                <w:iCs/>
                <w:sz w:val="20"/>
                <w:szCs w:val="20"/>
                <w:lang w:val="mn-MN"/>
              </w:rPr>
            </w:pPr>
            <w:r w:rsidRPr="00B24603">
              <w:rPr>
                <w:rFonts w:cs="Times New Roman"/>
                <w:i/>
                <w:iCs/>
                <w:sz w:val="20"/>
                <w:szCs w:val="20"/>
                <w:lang w:val="mn-MN"/>
              </w:rPr>
              <w:t>Улаанбаатар</w:t>
            </w:r>
          </w:p>
        </w:tc>
        <w:tc>
          <w:tcPr>
            <w:tcW w:w="1620" w:type="dxa"/>
            <w:vAlign w:val="bottom"/>
          </w:tcPr>
          <w:p w14:paraId="5D46B64D" w14:textId="588765CE"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741,293.1</w:t>
            </w:r>
          </w:p>
        </w:tc>
        <w:tc>
          <w:tcPr>
            <w:tcW w:w="2340" w:type="dxa"/>
            <w:vAlign w:val="bottom"/>
          </w:tcPr>
          <w:p w14:paraId="7CCCA04E" w14:textId="4BB91230"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256,399.2</w:t>
            </w:r>
          </w:p>
        </w:tc>
        <w:tc>
          <w:tcPr>
            <w:tcW w:w="2307" w:type="dxa"/>
            <w:noWrap/>
            <w:vAlign w:val="bottom"/>
          </w:tcPr>
          <w:p w14:paraId="512EC599" w14:textId="73046F26"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301.0</w:t>
            </w:r>
          </w:p>
        </w:tc>
      </w:tr>
      <w:tr w:rsidR="006606A3" w:rsidRPr="00B24603" w14:paraId="0046001D" w14:textId="77777777" w:rsidTr="31A5AE6F">
        <w:trPr>
          <w:trHeight w:val="255"/>
          <w:jc w:val="center"/>
        </w:trPr>
        <w:tc>
          <w:tcPr>
            <w:tcW w:w="568" w:type="dxa"/>
            <w:noWrap/>
            <w:hideMark/>
          </w:tcPr>
          <w:p w14:paraId="085CA710" w14:textId="77777777" w:rsidR="006606A3" w:rsidRPr="00B24603" w:rsidRDefault="31A5AE6F" w:rsidP="31A5AE6F">
            <w:pPr>
              <w:jc w:val="center"/>
              <w:rPr>
                <w:rFonts w:eastAsia="Times New Roman" w:cs="Times New Roman"/>
                <w:sz w:val="20"/>
                <w:szCs w:val="20"/>
                <w:lang w:val="mn-MN"/>
              </w:rPr>
            </w:pPr>
            <w:r w:rsidRPr="00B24603">
              <w:rPr>
                <w:rFonts w:eastAsia="Times New Roman" w:cs="Times New Roman"/>
                <w:sz w:val="20"/>
                <w:szCs w:val="20"/>
                <w:lang w:val="mn-MN"/>
              </w:rPr>
              <w:t xml:space="preserve">21 </w:t>
            </w:r>
          </w:p>
        </w:tc>
        <w:tc>
          <w:tcPr>
            <w:tcW w:w="2307" w:type="dxa"/>
            <w:noWrap/>
            <w:vAlign w:val="bottom"/>
            <w:hideMark/>
          </w:tcPr>
          <w:p w14:paraId="6581CA95" w14:textId="18DADBB5" w:rsidR="006606A3" w:rsidRPr="00B24603" w:rsidRDefault="006606A3" w:rsidP="006606A3">
            <w:pPr>
              <w:ind w:firstLineChars="100" w:firstLine="200"/>
              <w:jc w:val="left"/>
              <w:rPr>
                <w:rFonts w:eastAsia="Times New Roman" w:cs="Times New Roman"/>
                <w:i/>
                <w:iCs/>
                <w:sz w:val="20"/>
                <w:szCs w:val="20"/>
                <w:lang w:val="mn-MN"/>
              </w:rPr>
            </w:pPr>
            <w:r w:rsidRPr="00B24603">
              <w:rPr>
                <w:rFonts w:cs="Times New Roman"/>
                <w:i/>
                <w:iCs/>
                <w:sz w:val="20"/>
                <w:szCs w:val="20"/>
                <w:lang w:val="mn-MN"/>
              </w:rPr>
              <w:t>Орхон</w:t>
            </w:r>
          </w:p>
        </w:tc>
        <w:tc>
          <w:tcPr>
            <w:tcW w:w="1620" w:type="dxa"/>
            <w:vAlign w:val="bottom"/>
          </w:tcPr>
          <w:p w14:paraId="3F4591B1" w14:textId="5DDD292F"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47,318.6</w:t>
            </w:r>
          </w:p>
        </w:tc>
        <w:tc>
          <w:tcPr>
            <w:tcW w:w="2340" w:type="dxa"/>
            <w:vAlign w:val="bottom"/>
          </w:tcPr>
          <w:p w14:paraId="6AF30BCA" w14:textId="76628538"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11,224.9</w:t>
            </w:r>
          </w:p>
        </w:tc>
        <w:tc>
          <w:tcPr>
            <w:tcW w:w="2307" w:type="dxa"/>
            <w:noWrap/>
            <w:vAlign w:val="bottom"/>
          </w:tcPr>
          <w:p w14:paraId="09183215" w14:textId="08FCF107"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423.7</w:t>
            </w:r>
          </w:p>
        </w:tc>
      </w:tr>
      <w:tr w:rsidR="006606A3" w:rsidRPr="00B24603" w14:paraId="6EF2ED21" w14:textId="77777777" w:rsidTr="31A5AE6F">
        <w:trPr>
          <w:trHeight w:val="255"/>
          <w:jc w:val="center"/>
        </w:trPr>
        <w:tc>
          <w:tcPr>
            <w:tcW w:w="568" w:type="dxa"/>
            <w:noWrap/>
            <w:hideMark/>
          </w:tcPr>
          <w:p w14:paraId="187EF9A8" w14:textId="77777777" w:rsidR="006606A3" w:rsidRPr="00B24603" w:rsidRDefault="31A5AE6F" w:rsidP="31A5AE6F">
            <w:pPr>
              <w:jc w:val="center"/>
              <w:rPr>
                <w:rFonts w:eastAsia="Times New Roman" w:cs="Times New Roman"/>
                <w:sz w:val="20"/>
                <w:szCs w:val="20"/>
                <w:lang w:val="mn-MN"/>
              </w:rPr>
            </w:pPr>
            <w:r w:rsidRPr="00B24603">
              <w:rPr>
                <w:rFonts w:eastAsia="Times New Roman" w:cs="Times New Roman"/>
                <w:sz w:val="20"/>
                <w:szCs w:val="20"/>
                <w:lang w:val="mn-MN"/>
              </w:rPr>
              <w:t xml:space="preserve">22 </w:t>
            </w:r>
          </w:p>
        </w:tc>
        <w:tc>
          <w:tcPr>
            <w:tcW w:w="2307" w:type="dxa"/>
            <w:noWrap/>
            <w:vAlign w:val="bottom"/>
            <w:hideMark/>
          </w:tcPr>
          <w:p w14:paraId="5A3C6072" w14:textId="146EB1DD" w:rsidR="006606A3" w:rsidRPr="00B24603" w:rsidRDefault="006606A3" w:rsidP="006606A3">
            <w:pPr>
              <w:ind w:firstLineChars="100" w:firstLine="200"/>
              <w:jc w:val="left"/>
              <w:rPr>
                <w:rFonts w:eastAsia="Times New Roman" w:cs="Times New Roman"/>
                <w:i/>
                <w:iCs/>
                <w:sz w:val="20"/>
                <w:szCs w:val="20"/>
                <w:lang w:val="mn-MN"/>
              </w:rPr>
            </w:pPr>
            <w:r w:rsidRPr="00B24603">
              <w:rPr>
                <w:rFonts w:cs="Times New Roman"/>
                <w:i/>
                <w:iCs/>
                <w:sz w:val="20"/>
                <w:szCs w:val="20"/>
                <w:lang w:val="mn-MN"/>
              </w:rPr>
              <w:t>Говь-Сүмбэр</w:t>
            </w:r>
          </w:p>
        </w:tc>
        <w:tc>
          <w:tcPr>
            <w:tcW w:w="1620" w:type="dxa"/>
            <w:vAlign w:val="bottom"/>
          </w:tcPr>
          <w:p w14:paraId="594CE962" w14:textId="1B0EC925"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5,380.7</w:t>
            </w:r>
          </w:p>
        </w:tc>
        <w:tc>
          <w:tcPr>
            <w:tcW w:w="2340" w:type="dxa"/>
            <w:vAlign w:val="bottom"/>
          </w:tcPr>
          <w:p w14:paraId="76A23D33" w14:textId="4541E8D6"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4,496.3</w:t>
            </w:r>
          </w:p>
        </w:tc>
        <w:tc>
          <w:tcPr>
            <w:tcW w:w="2307" w:type="dxa"/>
            <w:noWrap/>
            <w:vAlign w:val="bottom"/>
          </w:tcPr>
          <w:p w14:paraId="4912BD3F" w14:textId="480CD967" w:rsidR="006606A3" w:rsidRPr="00B24603" w:rsidRDefault="31A5AE6F" w:rsidP="31A5AE6F">
            <w:pPr>
              <w:jc w:val="right"/>
              <w:rPr>
                <w:rFonts w:eastAsia="Times New Roman" w:cs="Times New Roman"/>
                <w:sz w:val="20"/>
                <w:szCs w:val="20"/>
                <w:lang w:val="mn-MN"/>
              </w:rPr>
            </w:pPr>
            <w:r w:rsidRPr="00B24603">
              <w:rPr>
                <w:rFonts w:eastAsia="Times New Roman" w:cs="Times New Roman"/>
                <w:sz w:val="20"/>
                <w:szCs w:val="20"/>
                <w:lang w:val="mn-MN"/>
              </w:rPr>
              <w:t>93.1</w:t>
            </w:r>
          </w:p>
        </w:tc>
      </w:tr>
      <w:tr w:rsidR="006606A3" w:rsidRPr="00B24603" w14:paraId="00A1E6C3" w14:textId="77777777" w:rsidTr="31A5AE6F">
        <w:trPr>
          <w:trHeight w:val="270"/>
          <w:jc w:val="center"/>
        </w:trPr>
        <w:tc>
          <w:tcPr>
            <w:tcW w:w="568" w:type="dxa"/>
            <w:noWrap/>
            <w:hideMark/>
          </w:tcPr>
          <w:p w14:paraId="7880039F" w14:textId="77777777" w:rsidR="006606A3" w:rsidRPr="00B24603" w:rsidRDefault="31A5AE6F" w:rsidP="31A5AE6F">
            <w:pPr>
              <w:jc w:val="center"/>
              <w:rPr>
                <w:rFonts w:eastAsia="Times New Roman" w:cs="Times New Roman"/>
                <w:sz w:val="20"/>
                <w:szCs w:val="20"/>
                <w:lang w:val="mn-MN"/>
              </w:rPr>
            </w:pPr>
            <w:r w:rsidRPr="00B24603">
              <w:rPr>
                <w:rFonts w:eastAsia="Times New Roman" w:cs="Times New Roman"/>
                <w:sz w:val="20"/>
                <w:szCs w:val="20"/>
                <w:lang w:val="mn-MN"/>
              </w:rPr>
              <w:t> </w:t>
            </w:r>
          </w:p>
        </w:tc>
        <w:tc>
          <w:tcPr>
            <w:tcW w:w="2307" w:type="dxa"/>
            <w:noWrap/>
            <w:hideMark/>
          </w:tcPr>
          <w:p w14:paraId="6217D5AF" w14:textId="77777777" w:rsidR="006606A3" w:rsidRPr="00B24603" w:rsidRDefault="006606A3" w:rsidP="006606A3">
            <w:pPr>
              <w:jc w:val="center"/>
              <w:rPr>
                <w:rFonts w:eastAsia="Times New Roman" w:cs="Times New Roman"/>
                <w:b/>
                <w:bCs/>
                <w:sz w:val="20"/>
                <w:szCs w:val="20"/>
                <w:lang w:val="mn-MN"/>
              </w:rPr>
            </w:pPr>
            <w:r w:rsidRPr="00B24603">
              <w:rPr>
                <w:rFonts w:eastAsia="Times New Roman" w:cs="Times New Roman"/>
                <w:b/>
                <w:bCs/>
                <w:sz w:val="20"/>
                <w:szCs w:val="20"/>
                <w:lang w:val="mn-MN"/>
              </w:rPr>
              <w:t>Нийт дүн</w:t>
            </w:r>
          </w:p>
        </w:tc>
        <w:tc>
          <w:tcPr>
            <w:tcW w:w="1620" w:type="dxa"/>
            <w:vAlign w:val="bottom"/>
          </w:tcPr>
          <w:p w14:paraId="476D7C35" w14:textId="586BB677" w:rsidR="006606A3" w:rsidRPr="00B24603" w:rsidRDefault="31A5AE6F" w:rsidP="31A5AE6F">
            <w:pPr>
              <w:jc w:val="right"/>
              <w:rPr>
                <w:rFonts w:eastAsia="Times New Roman" w:cs="Times New Roman"/>
                <w:b/>
                <w:bCs/>
                <w:sz w:val="20"/>
                <w:szCs w:val="20"/>
                <w:lang w:val="mn-MN"/>
              </w:rPr>
            </w:pPr>
            <w:r w:rsidRPr="00B24603">
              <w:rPr>
                <w:rFonts w:eastAsia="Times New Roman" w:cs="Times New Roman"/>
                <w:b/>
                <w:bCs/>
                <w:sz w:val="20"/>
                <w:szCs w:val="20"/>
                <w:lang w:val="mn-MN"/>
              </w:rPr>
              <w:t>1,182,140.7</w:t>
            </w:r>
          </w:p>
        </w:tc>
        <w:tc>
          <w:tcPr>
            <w:tcW w:w="2340" w:type="dxa"/>
            <w:vAlign w:val="bottom"/>
          </w:tcPr>
          <w:p w14:paraId="4E42CABB" w14:textId="41388507" w:rsidR="006606A3" w:rsidRPr="00B24603" w:rsidRDefault="31A5AE6F" w:rsidP="31A5AE6F">
            <w:pPr>
              <w:jc w:val="right"/>
              <w:rPr>
                <w:rFonts w:eastAsia="Times New Roman" w:cs="Times New Roman"/>
                <w:b/>
                <w:bCs/>
                <w:sz w:val="20"/>
                <w:szCs w:val="20"/>
                <w:lang w:val="mn-MN"/>
              </w:rPr>
            </w:pPr>
            <w:r w:rsidRPr="00B24603">
              <w:rPr>
                <w:rFonts w:eastAsia="Times New Roman" w:cs="Times New Roman"/>
                <w:b/>
                <w:bCs/>
                <w:sz w:val="20"/>
                <w:szCs w:val="20"/>
                <w:lang w:val="mn-MN"/>
              </w:rPr>
              <w:t>595,395.2</w:t>
            </w:r>
          </w:p>
        </w:tc>
        <w:tc>
          <w:tcPr>
            <w:tcW w:w="2307" w:type="dxa"/>
            <w:noWrap/>
            <w:vAlign w:val="bottom"/>
            <w:hideMark/>
          </w:tcPr>
          <w:p w14:paraId="73683ABA" w14:textId="294AE2DF" w:rsidR="006606A3" w:rsidRPr="00B24603" w:rsidRDefault="31A5AE6F" w:rsidP="31A5AE6F">
            <w:pPr>
              <w:jc w:val="right"/>
              <w:rPr>
                <w:rFonts w:eastAsia="Times New Roman" w:cs="Times New Roman"/>
                <w:b/>
                <w:bCs/>
                <w:sz w:val="20"/>
                <w:szCs w:val="20"/>
                <w:lang w:val="mn-MN"/>
              </w:rPr>
            </w:pPr>
            <w:r w:rsidRPr="00B24603">
              <w:rPr>
                <w:rFonts w:eastAsia="Times New Roman" w:cs="Times New Roman"/>
                <w:b/>
                <w:bCs/>
                <w:sz w:val="20"/>
                <w:szCs w:val="20"/>
                <w:lang w:val="mn-MN"/>
              </w:rPr>
              <w:t>10,629.3</w:t>
            </w:r>
          </w:p>
        </w:tc>
      </w:tr>
    </w:tbl>
    <w:p w14:paraId="2708FC0F" w14:textId="77777777" w:rsidR="006606A3" w:rsidRPr="00B24603" w:rsidRDefault="006606A3" w:rsidP="0098013E">
      <w:pPr>
        <w:tabs>
          <w:tab w:val="left" w:pos="990"/>
        </w:tabs>
        <w:spacing w:before="120" w:after="120" w:line="360" w:lineRule="auto"/>
        <w:rPr>
          <w:rFonts w:eastAsia="Batang" w:cs="Times New Roman"/>
          <w:b/>
          <w:lang w:val="mn-MN"/>
        </w:rPr>
      </w:pPr>
    </w:p>
    <w:p w14:paraId="52C5C168" w14:textId="2BE26352" w:rsidR="0098013E" w:rsidRPr="00B24603" w:rsidRDefault="0098013E" w:rsidP="0098013E">
      <w:pPr>
        <w:tabs>
          <w:tab w:val="left" w:pos="990"/>
        </w:tabs>
        <w:spacing w:before="120" w:after="120" w:line="360" w:lineRule="auto"/>
        <w:rPr>
          <w:rFonts w:eastAsia="Batang" w:cs="Times New Roman"/>
          <w:b/>
          <w:lang w:val="mn-MN"/>
        </w:rPr>
      </w:pPr>
      <w:r w:rsidRPr="00B24603">
        <w:rPr>
          <w:rFonts w:eastAsia="Batang" w:cs="Times New Roman"/>
          <w:b/>
          <w:lang w:val="mn-MN"/>
        </w:rPr>
        <w:lastRenderedPageBreak/>
        <w:t>Орон нутгийн хөгжлийн сан</w:t>
      </w:r>
    </w:p>
    <w:p w14:paraId="0799A221" w14:textId="30EBEFCA" w:rsidR="0098013E" w:rsidRPr="00B24603" w:rsidRDefault="770F632D" w:rsidP="00220E95">
      <w:pPr>
        <w:ind w:firstLine="720"/>
        <w:rPr>
          <w:rFonts w:eastAsia="Times New Roman" w:cs="Times New Roman"/>
          <w:lang w:val="mn-MN"/>
        </w:rPr>
      </w:pPr>
      <w:r w:rsidRPr="00B24603">
        <w:rPr>
          <w:lang w:val="mn-MN"/>
        </w:rPr>
        <w:t xml:space="preserve">Төсвийн тухай хуулийн 59 дүгээр зүйлд заасны дагуу Орон нутгийн хөгжлийн нэгдсэн сангаас 2019 онд  аймаг, нийслэлийн  Орон нутгийн хөгжлийн санд дараах эх үүсвэрээс тус тус тооцон орлогын шилжүүлэг олгоно. Үүнд:  </w:t>
      </w:r>
    </w:p>
    <w:p w14:paraId="2BED7C52" w14:textId="77777777" w:rsidR="0098013E" w:rsidRPr="00B24603" w:rsidRDefault="0098013E" w:rsidP="0098013E">
      <w:pPr>
        <w:pStyle w:val="ListParagraph"/>
        <w:numPr>
          <w:ilvl w:val="2"/>
          <w:numId w:val="4"/>
        </w:numPr>
        <w:rPr>
          <w:rFonts w:cs="Times New Roman"/>
          <w:lang w:val="mn-MN"/>
        </w:rPr>
      </w:pPr>
      <w:r w:rsidRPr="00B24603">
        <w:rPr>
          <w:rFonts w:cs="Times New Roman"/>
          <w:lang w:val="mn-MN"/>
        </w:rPr>
        <w:t>Дотоодын бараа, үйлчилгээний НӨАТ- 5 хувь</w:t>
      </w:r>
    </w:p>
    <w:p w14:paraId="50C70F55" w14:textId="77777777" w:rsidR="0098013E" w:rsidRPr="00B24603" w:rsidRDefault="0098013E" w:rsidP="0098013E">
      <w:pPr>
        <w:pStyle w:val="ListParagraph"/>
        <w:numPr>
          <w:ilvl w:val="2"/>
          <w:numId w:val="4"/>
        </w:numPr>
        <w:rPr>
          <w:rFonts w:cs="Times New Roman"/>
          <w:lang w:val="mn-MN"/>
        </w:rPr>
      </w:pPr>
      <w:r w:rsidRPr="00B24603">
        <w:rPr>
          <w:rFonts w:cs="Times New Roman"/>
          <w:lang w:val="mn-MN"/>
        </w:rPr>
        <w:t>Ашигт малтмалын нөөц ашигласны төлбөрийн орлого-5 хувь</w:t>
      </w:r>
    </w:p>
    <w:p w14:paraId="7FA41CE5" w14:textId="77777777" w:rsidR="0098013E" w:rsidRPr="00B24603" w:rsidRDefault="0098013E" w:rsidP="0098013E">
      <w:pPr>
        <w:pStyle w:val="ListParagraph"/>
        <w:numPr>
          <w:ilvl w:val="2"/>
          <w:numId w:val="4"/>
        </w:numPr>
        <w:rPr>
          <w:rFonts w:cs="Times New Roman"/>
          <w:lang w:val="mn-MN"/>
        </w:rPr>
      </w:pPr>
      <w:r w:rsidRPr="00B24603">
        <w:rPr>
          <w:rFonts w:cs="Times New Roman"/>
          <w:lang w:val="mn-MN"/>
        </w:rPr>
        <w:t>Газрын тосны нөөц ашигласны төлбөрийн орлого-30 хувь</w:t>
      </w:r>
    </w:p>
    <w:p w14:paraId="55F58868" w14:textId="77777777" w:rsidR="0098013E" w:rsidRPr="00B24603" w:rsidRDefault="0098013E" w:rsidP="0098013E">
      <w:pPr>
        <w:pStyle w:val="ListParagraph"/>
        <w:numPr>
          <w:ilvl w:val="2"/>
          <w:numId w:val="4"/>
        </w:numPr>
        <w:rPr>
          <w:rFonts w:cs="Times New Roman"/>
          <w:lang w:val="mn-MN"/>
        </w:rPr>
      </w:pPr>
      <w:r w:rsidRPr="00B24603">
        <w:rPr>
          <w:rFonts w:cs="Times New Roman"/>
          <w:lang w:val="mn-MN"/>
        </w:rPr>
        <w:t>Тогтвортой амьжиргаа төслөөс олгох гүйцэтгэлд суурилсан урамшуулал-шалгуур үзүүлэлт хангасан сумдын 2018 оны батлагдсан төсвийн гүйцэтгэлийн 25 хувь хүртэл хэмжээнд урамшуулал тооцно.</w:t>
      </w:r>
    </w:p>
    <w:p w14:paraId="477EEA81" w14:textId="77777777" w:rsidR="0098013E" w:rsidRPr="00B24603" w:rsidRDefault="0098013E" w:rsidP="0098013E">
      <w:pPr>
        <w:pStyle w:val="ListParagraph"/>
        <w:numPr>
          <w:ilvl w:val="2"/>
          <w:numId w:val="4"/>
        </w:numPr>
        <w:rPr>
          <w:rFonts w:cs="Times New Roman"/>
          <w:lang w:val="mn-MN"/>
        </w:rPr>
      </w:pPr>
      <w:r w:rsidRPr="00B24603">
        <w:rPr>
          <w:rFonts w:cs="Times New Roman"/>
          <w:lang w:val="mn-MN"/>
        </w:rPr>
        <w:t xml:space="preserve">Тогтвортой амьжиргаа төслөөс сумдын  ОНХС-ийн төсөвт олгох дэмжлэг </w:t>
      </w:r>
    </w:p>
    <w:p w14:paraId="6AF71FD7" w14:textId="77777777" w:rsidR="0098013E" w:rsidRPr="00B24603" w:rsidRDefault="0098013E" w:rsidP="0098013E">
      <w:pPr>
        <w:pStyle w:val="ListParagraph"/>
        <w:numPr>
          <w:ilvl w:val="2"/>
          <w:numId w:val="4"/>
        </w:numPr>
        <w:rPr>
          <w:rFonts w:cs="Times New Roman"/>
          <w:lang w:val="mn-MN"/>
        </w:rPr>
      </w:pPr>
      <w:r w:rsidRPr="00B24603">
        <w:rPr>
          <w:rFonts w:cs="Times New Roman"/>
          <w:lang w:val="mn-MN"/>
        </w:rPr>
        <w:t>Ашигт малтмалын хайгуулын тусгай зөвшөөрлийн төлбөрийн орлого- 50 хувь. /</w:t>
      </w:r>
      <w:r w:rsidRPr="00B24603">
        <w:rPr>
          <w:rFonts w:cs="Times New Roman"/>
          <w:i/>
          <w:lang w:val="mn-MN"/>
        </w:rPr>
        <w:t>Энэхүү эх үүсвэрийг Төсвийн тухай хуульд нэмэлт өөрчлөлт оруулснаар 2020 оноос эхлэн 100 хувь орон нутагт нь шилжүүлнэ</w:t>
      </w:r>
      <w:r w:rsidRPr="00B24603">
        <w:rPr>
          <w:rFonts w:cs="Times New Roman"/>
          <w:lang w:val="mn-MN"/>
        </w:rPr>
        <w:t xml:space="preserve">./  </w:t>
      </w:r>
    </w:p>
    <w:p w14:paraId="385A9BCB" w14:textId="1C3ABA6A" w:rsidR="006477F8" w:rsidRPr="00B24603" w:rsidRDefault="0098013E" w:rsidP="006477F8">
      <w:pPr>
        <w:ind w:firstLine="720"/>
        <w:rPr>
          <w:rFonts w:cs="Times New Roman"/>
          <w:lang w:val="mn-MN"/>
        </w:rPr>
      </w:pPr>
      <w:r w:rsidRPr="00B24603">
        <w:rPr>
          <w:rFonts w:cs="Times New Roman"/>
          <w:lang w:val="mn-MN"/>
        </w:rPr>
        <w:t>Орон нутгийн хөгжлийн нэгдсэн сан болон Улсын төсвөөс олгох орлогын шилжүүлгийг Засгийн газрын 2017 оны 230 дугаар тогтоолоор батлагдсан  “Орон нутгийн хөгжлийн нэгдсэн сан болон орон нутгийн хөгжлийн сангаас олгох орлогын шилжүүлэг тооцох аргачлал”-ын дагуу  хуваарилна. Тус аргачлалд заасны дагуу хуваарилалтад ашиглах алслалт болон нутаг дэвсгэрийн хэмжээнээс хамаарсан индексийг тооцохдоо индекс тус бүрийг хүн амын тоогоор үржүүлсэн индексийг ашиглах болсон тул  аймаг, нийслэлийн ОНХС-аас сум дүүргийн  ОНХС-ийн хуваа</w:t>
      </w:r>
      <w:r w:rsidR="006477F8" w:rsidRPr="00B24603">
        <w:rPr>
          <w:rFonts w:cs="Times New Roman"/>
          <w:lang w:val="mn-MN"/>
        </w:rPr>
        <w:t>р</w:t>
      </w:r>
      <w:r w:rsidRPr="00B24603">
        <w:rPr>
          <w:rFonts w:cs="Times New Roman"/>
          <w:lang w:val="mn-MN"/>
        </w:rPr>
        <w:t>илалтыг дээрх байдлаар урьдчилан тооцоолж, зохих өөрчлөлтийг оруулна.</w:t>
      </w:r>
    </w:p>
    <w:p w14:paraId="140E2F54" w14:textId="77777777" w:rsidR="006D7726" w:rsidRPr="00B24603" w:rsidRDefault="006D7726" w:rsidP="006477F8">
      <w:pPr>
        <w:pageBreakBefore/>
        <w:rPr>
          <w:rFonts w:cs="Times New Roman"/>
          <w:lang w:val="mn-MN"/>
        </w:rPr>
      </w:pPr>
    </w:p>
    <w:p w14:paraId="5C227042" w14:textId="53E63CB4" w:rsidR="00B651F7" w:rsidRPr="00B24603" w:rsidRDefault="0DBE21A0" w:rsidP="0DBE21A0">
      <w:pPr>
        <w:pStyle w:val="Heading1"/>
        <w:numPr>
          <w:ilvl w:val="0"/>
          <w:numId w:val="3"/>
        </w:numPr>
        <w:rPr>
          <w:rFonts w:ascii="Times New Roman" w:eastAsia="Times New Roman" w:hAnsi="Times New Roman" w:cs="Times New Roman"/>
          <w:sz w:val="28"/>
          <w:szCs w:val="28"/>
          <w:lang w:val="mn-MN"/>
        </w:rPr>
      </w:pPr>
      <w:bookmarkStart w:id="5" w:name="_Toc518895453"/>
      <w:r w:rsidRPr="00B24603">
        <w:rPr>
          <w:rFonts w:ascii="Times New Roman" w:eastAsia="Times New Roman" w:hAnsi="Times New Roman" w:cs="Times New Roman"/>
          <w:sz w:val="28"/>
          <w:szCs w:val="28"/>
          <w:lang w:val="mn-MN"/>
        </w:rPr>
        <w:t>Монгол Улсын 201</w:t>
      </w:r>
      <w:r w:rsidR="00335521">
        <w:rPr>
          <w:rFonts w:ascii="Times New Roman" w:eastAsia="Times New Roman" w:hAnsi="Times New Roman" w:cs="Times New Roman"/>
          <w:sz w:val="28"/>
          <w:szCs w:val="28"/>
        </w:rPr>
        <w:t>9</w:t>
      </w:r>
      <w:r w:rsidRPr="00B24603">
        <w:rPr>
          <w:rFonts w:ascii="Times New Roman" w:eastAsia="Times New Roman" w:hAnsi="Times New Roman" w:cs="Times New Roman"/>
          <w:sz w:val="28"/>
          <w:szCs w:val="28"/>
          <w:lang w:val="mn-MN"/>
        </w:rPr>
        <w:t xml:space="preserve"> оны төсвийн төсөл, 20</w:t>
      </w:r>
      <w:r w:rsidR="00335521">
        <w:rPr>
          <w:rFonts w:ascii="Times New Roman" w:eastAsia="Times New Roman" w:hAnsi="Times New Roman" w:cs="Times New Roman"/>
          <w:sz w:val="28"/>
          <w:szCs w:val="28"/>
        </w:rPr>
        <w:t>20-</w:t>
      </w:r>
      <w:r w:rsidRPr="00B24603">
        <w:rPr>
          <w:rFonts w:ascii="Times New Roman" w:eastAsia="Times New Roman" w:hAnsi="Times New Roman" w:cs="Times New Roman"/>
          <w:sz w:val="28"/>
          <w:szCs w:val="28"/>
          <w:lang w:val="mn-MN"/>
        </w:rPr>
        <w:t>202</w:t>
      </w:r>
      <w:r w:rsidR="00335521">
        <w:rPr>
          <w:rFonts w:ascii="Times New Roman" w:eastAsia="Times New Roman" w:hAnsi="Times New Roman" w:cs="Times New Roman"/>
          <w:sz w:val="28"/>
          <w:szCs w:val="28"/>
        </w:rPr>
        <w:t>1</w:t>
      </w:r>
      <w:r w:rsidRPr="00B24603">
        <w:rPr>
          <w:rFonts w:ascii="Times New Roman" w:eastAsia="Times New Roman" w:hAnsi="Times New Roman" w:cs="Times New Roman"/>
          <w:sz w:val="28"/>
          <w:szCs w:val="28"/>
          <w:lang w:val="mn-MN"/>
        </w:rPr>
        <w:t xml:space="preserve"> оны төсвийн төсөөлөл бэлтгэх заавар</w:t>
      </w:r>
      <w:bookmarkEnd w:id="5"/>
    </w:p>
    <w:p w14:paraId="0246E06E" w14:textId="5244B2D3" w:rsidR="00727384" w:rsidRPr="00B24603" w:rsidRDefault="0DBE21A0" w:rsidP="0DBE21A0">
      <w:pPr>
        <w:pStyle w:val="Heading2"/>
        <w:numPr>
          <w:ilvl w:val="1"/>
          <w:numId w:val="25"/>
        </w:numPr>
        <w:spacing w:before="0"/>
        <w:rPr>
          <w:rFonts w:ascii="Times New Roman" w:eastAsia="Times New Roman" w:hAnsi="Times New Roman" w:cs="Times New Roman"/>
          <w:lang w:val="mn-MN"/>
        </w:rPr>
      </w:pPr>
      <w:bookmarkStart w:id="6" w:name="_Toc518895454"/>
      <w:r w:rsidRPr="00B24603">
        <w:rPr>
          <w:rFonts w:ascii="Times New Roman" w:eastAsia="Times New Roman" w:hAnsi="Times New Roman" w:cs="Times New Roman"/>
          <w:lang w:val="mn-MN"/>
        </w:rPr>
        <w:t>Өмнөх жилийн удирдамжаас өөрчлөгдсөн зүйлс</w:t>
      </w:r>
      <w:bookmarkEnd w:id="6"/>
    </w:p>
    <w:p w14:paraId="308D25B7" w14:textId="77777777" w:rsidR="006D7726" w:rsidRPr="00B24603" w:rsidRDefault="006D7726" w:rsidP="006D7726">
      <w:pPr>
        <w:spacing w:after="0"/>
        <w:rPr>
          <w:lang w:val="mn-MN"/>
        </w:rPr>
      </w:pPr>
    </w:p>
    <w:p w14:paraId="1B1DD4DC" w14:textId="34340868" w:rsidR="00727384" w:rsidRPr="00B24603" w:rsidRDefault="00AD14D3" w:rsidP="006477F8">
      <w:pPr>
        <w:pStyle w:val="ListParagraph"/>
        <w:numPr>
          <w:ilvl w:val="0"/>
          <w:numId w:val="11"/>
        </w:numPr>
        <w:spacing w:after="0"/>
        <w:rPr>
          <w:lang w:val="mn-MN"/>
        </w:rPr>
      </w:pPr>
      <w:r w:rsidRPr="00B24603">
        <w:rPr>
          <w:lang w:val="mn-MN"/>
        </w:rPr>
        <w:t>Орон нутгийн суурь зарлагад тооцогддог нийгмийн зарим халамжийн  тэтгэвэр, тэтгэмжийг 2019 оноос улсын төсөвт шилжүүлэхээр төлөвлөж байгаа</w:t>
      </w:r>
      <w:r w:rsidR="00727384" w:rsidRPr="00B24603">
        <w:rPr>
          <w:lang w:val="mn-MN"/>
        </w:rPr>
        <w:t>тай холбогдуулан</w:t>
      </w:r>
      <w:r w:rsidRPr="00B24603">
        <w:rPr>
          <w:lang w:val="mn-MN"/>
        </w:rPr>
        <w:t xml:space="preserve"> </w:t>
      </w:r>
      <w:r w:rsidR="00C11F3E" w:rsidRPr="00B24603">
        <w:rPr>
          <w:lang w:val="mn-MN"/>
        </w:rPr>
        <w:t>өмнөх</w:t>
      </w:r>
      <w:r w:rsidRPr="00B24603">
        <w:rPr>
          <w:lang w:val="mn-MN"/>
        </w:rPr>
        <w:t xml:space="preserve"> удирдамжийн хавсралт хүснэгтийн  </w:t>
      </w:r>
      <w:r w:rsidRPr="00B24603">
        <w:rPr>
          <w:b/>
          <w:color w:val="0070C0"/>
          <w:lang w:val="mn-MN"/>
        </w:rPr>
        <w:t>НМ-06</w:t>
      </w:r>
      <w:r w:rsidR="004A362E" w:rsidRPr="00B24603">
        <w:rPr>
          <w:b/>
          <w:color w:val="0070C0"/>
          <w:lang w:val="mn-MN"/>
        </w:rPr>
        <w:t>, НМ-06а</w:t>
      </w:r>
      <w:r w:rsidR="004A362E" w:rsidRPr="00B24603">
        <w:rPr>
          <w:color w:val="0070C0"/>
          <w:lang w:val="mn-MN"/>
        </w:rPr>
        <w:t xml:space="preserve"> </w:t>
      </w:r>
      <w:r w:rsidR="004A362E" w:rsidRPr="00B24603">
        <w:rPr>
          <w:lang w:val="mn-MN"/>
        </w:rPr>
        <w:t xml:space="preserve">маягтууд </w:t>
      </w:r>
      <w:r w:rsidR="0098501D" w:rsidRPr="00B24603">
        <w:rPr>
          <w:lang w:val="mn-MN"/>
        </w:rPr>
        <w:t>дараах</w:t>
      </w:r>
      <w:r w:rsidR="004A362E" w:rsidRPr="00B24603">
        <w:rPr>
          <w:lang w:val="mn-MN"/>
        </w:rPr>
        <w:t xml:space="preserve"> байдлаар шинэчлэгдсэн: </w:t>
      </w:r>
    </w:p>
    <w:p w14:paraId="4D3644CD" w14:textId="1671D79C" w:rsidR="001761A2" w:rsidRPr="00B24603" w:rsidRDefault="004A362E" w:rsidP="004A362E">
      <w:pPr>
        <w:pStyle w:val="ListParagraph"/>
        <w:numPr>
          <w:ilvl w:val="1"/>
          <w:numId w:val="11"/>
        </w:numPr>
        <w:rPr>
          <w:b/>
          <w:color w:val="0070C0"/>
          <w:lang w:val="mn-MN"/>
        </w:rPr>
      </w:pPr>
      <w:r w:rsidRPr="00B24603">
        <w:rPr>
          <w:b/>
          <w:color w:val="0070C0"/>
          <w:lang w:val="mn-MN"/>
        </w:rPr>
        <w:t>НМ-06 ОН</w:t>
      </w:r>
      <w:r w:rsidR="00AD14D3" w:rsidRPr="00B24603">
        <w:rPr>
          <w:b/>
          <w:color w:val="0070C0"/>
          <w:lang w:val="mn-MN"/>
        </w:rPr>
        <w:t xml:space="preserve"> </w:t>
      </w:r>
      <w:r w:rsidRPr="00B24603">
        <w:rPr>
          <w:lang w:val="mn-MN"/>
        </w:rPr>
        <w:t xml:space="preserve">Орон нутгийн суурь зардалд тооцогдож орон нутгийн төсвөөс санхүүжих нийгмийн халамжийн үйлчилгээ, хөнгөлөлт, тусламжийн төрлүүдийн судалгаа; </w:t>
      </w:r>
    </w:p>
    <w:p w14:paraId="52E548A5" w14:textId="5D181430" w:rsidR="004A362E" w:rsidRPr="00B24603" w:rsidRDefault="004A362E" w:rsidP="004A362E">
      <w:pPr>
        <w:pStyle w:val="ListParagraph"/>
        <w:numPr>
          <w:ilvl w:val="1"/>
          <w:numId w:val="11"/>
        </w:numPr>
        <w:rPr>
          <w:b/>
          <w:color w:val="0070C0"/>
          <w:lang w:val="mn-MN"/>
        </w:rPr>
      </w:pPr>
      <w:r w:rsidRPr="00B24603">
        <w:rPr>
          <w:b/>
          <w:color w:val="0070C0"/>
          <w:lang w:val="mn-MN"/>
        </w:rPr>
        <w:t xml:space="preserve">НМ-06а ОН </w:t>
      </w:r>
      <w:r w:rsidRPr="00B24603">
        <w:rPr>
          <w:lang w:val="mn-MN"/>
        </w:rPr>
        <w:t>Орон нутгийн суурь зардалд тооцогдож орон нутгийн төсвөөс санхүүжих нийгмийн халамжийн үйлчилгээ, хөнгөлөлт, тусламжийн хураангуй хүснэгт;</w:t>
      </w:r>
    </w:p>
    <w:p w14:paraId="141394E3" w14:textId="3EE6AE67" w:rsidR="004A362E" w:rsidRPr="00B24603" w:rsidRDefault="004A362E" w:rsidP="004A362E">
      <w:pPr>
        <w:pStyle w:val="ListParagraph"/>
        <w:numPr>
          <w:ilvl w:val="1"/>
          <w:numId w:val="11"/>
        </w:numPr>
        <w:rPr>
          <w:b/>
          <w:color w:val="0070C0"/>
          <w:lang w:val="mn-MN"/>
        </w:rPr>
      </w:pPr>
      <w:r w:rsidRPr="00B24603">
        <w:rPr>
          <w:b/>
          <w:color w:val="0070C0"/>
          <w:lang w:val="mn-MN"/>
        </w:rPr>
        <w:t xml:space="preserve">НМ-06 УТ </w:t>
      </w:r>
      <w:r w:rsidRPr="00B24603">
        <w:rPr>
          <w:lang w:val="mn-MN"/>
        </w:rPr>
        <w:t>Улсын төсвөөс шууд санхүүжих нийгмийн халамжийн  тэтгэвэр, тэтгэмж  хөнгөлөлт, тусламжийн төрлүүдийн судалгаа;</w:t>
      </w:r>
    </w:p>
    <w:p w14:paraId="200566EE" w14:textId="0D6C5B81" w:rsidR="003D6913" w:rsidRPr="00B24603" w:rsidRDefault="004A362E" w:rsidP="006477F8">
      <w:pPr>
        <w:pStyle w:val="ListParagraph"/>
        <w:numPr>
          <w:ilvl w:val="1"/>
          <w:numId w:val="11"/>
        </w:numPr>
        <w:rPr>
          <w:b/>
          <w:color w:val="0070C0"/>
          <w:lang w:val="mn-MN"/>
        </w:rPr>
      </w:pPr>
      <w:r w:rsidRPr="00B24603">
        <w:rPr>
          <w:b/>
          <w:color w:val="0070C0"/>
          <w:lang w:val="mn-MN"/>
        </w:rPr>
        <w:t xml:space="preserve">НМ-06а УТ </w:t>
      </w:r>
      <w:r w:rsidRPr="00B24603">
        <w:rPr>
          <w:lang w:val="mn-MN"/>
        </w:rPr>
        <w:t xml:space="preserve">Улсын төсвөөс шууд санхүүжих нийгмийн халамжийн  тэтгэвэр, тэтгэмж  хөнгөлөлт, тусламжийн хураангуй хүснэгт; </w:t>
      </w:r>
    </w:p>
    <w:p w14:paraId="31B7FFE0" w14:textId="785B2EE4" w:rsidR="00232946" w:rsidRPr="00B24603" w:rsidRDefault="009B5336" w:rsidP="006477F8">
      <w:pPr>
        <w:pStyle w:val="ListParagraph"/>
        <w:numPr>
          <w:ilvl w:val="0"/>
          <w:numId w:val="11"/>
        </w:numPr>
        <w:rPr>
          <w:lang w:val="mn-MN"/>
        </w:rPr>
      </w:pPr>
      <w:r w:rsidRPr="00B24603">
        <w:rPr>
          <w:lang w:val="mn-MN"/>
        </w:rPr>
        <w:t>Төсвийн санал бэлтгэх маягт (</w:t>
      </w:r>
      <w:r w:rsidRPr="00B24603">
        <w:rPr>
          <w:rFonts w:cs="Times New Roman"/>
          <w:b/>
          <w:color w:val="0070C0"/>
          <w:szCs w:val="24"/>
          <w:lang w:val="mn-MN"/>
        </w:rPr>
        <w:t>01.Төсвийн саналын маягт 2019.xls</w:t>
      </w:r>
      <w:r w:rsidRPr="00B24603">
        <w:rPr>
          <w:b/>
          <w:lang w:val="mn-MN"/>
        </w:rPr>
        <w:t>)-</w:t>
      </w:r>
      <w:r w:rsidRPr="00B24603">
        <w:rPr>
          <w:lang w:val="mn-MN"/>
        </w:rPr>
        <w:t xml:space="preserve">д гадаадын зээл, тусламжаар хэрэгжих төслүүдийн үйл ажиллагааны  урсгал болон хөрөнгийн зардлын саналын хүснэгт </w:t>
      </w:r>
      <w:r w:rsidR="00232946" w:rsidRPr="00B24603">
        <w:rPr>
          <w:lang w:val="mn-MN"/>
        </w:rPr>
        <w:t xml:space="preserve"> </w:t>
      </w:r>
      <w:r w:rsidRPr="00B24603">
        <w:rPr>
          <w:b/>
          <w:color w:val="0070C0"/>
          <w:lang w:val="mn-MN"/>
        </w:rPr>
        <w:t>НМ-</w:t>
      </w:r>
      <w:r w:rsidR="00232946" w:rsidRPr="00B24603">
        <w:rPr>
          <w:b/>
          <w:color w:val="0070C0"/>
          <w:lang w:val="mn-MN"/>
        </w:rPr>
        <w:t>09</w:t>
      </w:r>
      <w:r w:rsidR="00232946" w:rsidRPr="00B24603">
        <w:rPr>
          <w:color w:val="0070C0"/>
          <w:lang w:val="mn-MN"/>
        </w:rPr>
        <w:t xml:space="preserve"> </w:t>
      </w:r>
      <w:r w:rsidR="00232946" w:rsidRPr="00B24603">
        <w:rPr>
          <w:lang w:val="mn-MN"/>
        </w:rPr>
        <w:t xml:space="preserve">шинээр нэмэгдсэн; </w:t>
      </w:r>
    </w:p>
    <w:p w14:paraId="66953126" w14:textId="226EE55A" w:rsidR="009A1D07" w:rsidRPr="00B24603" w:rsidRDefault="2E6FB8F3" w:rsidP="006477F8">
      <w:pPr>
        <w:pStyle w:val="ListParagraph"/>
        <w:numPr>
          <w:ilvl w:val="0"/>
          <w:numId w:val="11"/>
        </w:numPr>
        <w:rPr>
          <w:lang w:val="mn-MN"/>
        </w:rPr>
      </w:pPr>
      <w:r w:rsidRPr="00B24603">
        <w:rPr>
          <w:lang w:val="mn-MN"/>
        </w:rPr>
        <w:t>Орон нутгийн удирдлагыг хэрэгжүүлэх урсгал суурь зардлын норм, норматив болон зардлын чиглүүлэгчийг шинэчлэн тогтоож 2019 оны төсвийн жилээс мөрдөхтэй холбогдуулан 4 бүсээс түүвэрлэж сонгосон 11 аймгийн 64 сумаас авах судалгааны файл (</w:t>
      </w:r>
      <w:r w:rsidRPr="00B24603">
        <w:rPr>
          <w:b/>
          <w:color w:val="0070C0"/>
          <w:lang w:val="mn-MN"/>
        </w:rPr>
        <w:t>02.ОН Суурь зардлын судалгаа.xls</w:t>
      </w:r>
      <w:r w:rsidRPr="00B24603">
        <w:rPr>
          <w:lang w:val="mn-MN"/>
        </w:rPr>
        <w:t xml:space="preserve">)-ыг хавсралтаар нэмж оруулсан;  </w:t>
      </w:r>
    </w:p>
    <w:p w14:paraId="64FCBC17" w14:textId="39334121" w:rsidR="003E5306" w:rsidRPr="00B24603" w:rsidRDefault="5617B3EC" w:rsidP="006477F8">
      <w:pPr>
        <w:pStyle w:val="ListParagraph"/>
        <w:numPr>
          <w:ilvl w:val="0"/>
          <w:numId w:val="11"/>
        </w:numPr>
        <w:rPr>
          <w:lang w:val="mn-MN"/>
        </w:rPr>
      </w:pPr>
      <w:r w:rsidRPr="00B24603">
        <w:rPr>
          <w:lang w:val="mn-MN"/>
        </w:rPr>
        <w:t>Өрхийн болон сумын эрүүл мэндийн төвийн урьдчилан сэргийлэх тусламж үйлчилгээний цар хүрээг нэмэгдүүлж санхүүжилтийг 2019 оноос ЭМД-ын сангаас шийдвэрлэхээр төлөвлөж байгаатай холбогдуулан тулгамдсан асуудал болон нэмэлт санхүүжилтийн хэрэгцээг тодорхойлох судалгааны файл (</w:t>
      </w:r>
      <w:r w:rsidRPr="00B24603">
        <w:rPr>
          <w:b/>
          <w:bCs/>
          <w:color w:val="0070C0"/>
          <w:lang w:val="mn-MN"/>
        </w:rPr>
        <w:t>03.ӨЭМТ, СЭМТ судалгаа.xls; 04.АШТҮ-ний нэмэлт хэрэгцээ.xls</w:t>
      </w:r>
      <w:r w:rsidRPr="00B24603">
        <w:rPr>
          <w:color w:val="0070C0"/>
          <w:lang w:val="mn-MN"/>
        </w:rPr>
        <w:t>)-</w:t>
      </w:r>
      <w:r w:rsidRPr="00B24603">
        <w:rPr>
          <w:lang w:val="mn-MN"/>
        </w:rPr>
        <w:t>ыг тус тус хавсралтаар нэмж оруулсан;</w:t>
      </w:r>
    </w:p>
    <w:p w14:paraId="58E60E5C" w14:textId="63CE7798" w:rsidR="5617B3EC" w:rsidRPr="00B24603" w:rsidRDefault="31A5AE6F" w:rsidP="006477F8">
      <w:pPr>
        <w:pStyle w:val="ListParagraph"/>
        <w:numPr>
          <w:ilvl w:val="0"/>
          <w:numId w:val="11"/>
        </w:numPr>
        <w:rPr>
          <w:lang w:val="mn-MN"/>
        </w:rPr>
      </w:pPr>
      <w:r w:rsidRPr="00B24603">
        <w:rPr>
          <w:lang w:val="mn-MN"/>
        </w:rPr>
        <w:t xml:space="preserve"> Аймгийн Засаг даргын нөөц сангийн зарцуулалтад дүн шинжилгээ хийж төлөвлөх боломжтой зардлуудыг суурь зардалд нь тусгадаг байх зорилгоор аймгийн Засаг даргын нөөц сангийн зарцуулалтын судалгааны файл (</w:t>
      </w:r>
      <w:r w:rsidRPr="00B24603">
        <w:rPr>
          <w:b/>
          <w:bCs/>
          <w:color w:val="0070C0"/>
          <w:lang w:val="mn-MN"/>
        </w:rPr>
        <w:t>05. Засаг даргын нөөц сан.xls</w:t>
      </w:r>
      <w:r w:rsidRPr="00B24603">
        <w:rPr>
          <w:lang w:val="mn-MN"/>
        </w:rPr>
        <w:t>)-ыг хавсралтаар нэмж оруулсан;</w:t>
      </w:r>
    </w:p>
    <w:p w14:paraId="3955A7BD" w14:textId="29F691EF" w:rsidR="0DBE21A0" w:rsidRPr="00B24603" w:rsidRDefault="4F7030BA" w:rsidP="4F7030BA">
      <w:pPr>
        <w:pStyle w:val="ListParagraph"/>
        <w:numPr>
          <w:ilvl w:val="0"/>
          <w:numId w:val="11"/>
        </w:numPr>
        <w:rPr>
          <w:lang w:val="mn-MN"/>
        </w:rPr>
      </w:pPr>
      <w:r w:rsidRPr="00B24603">
        <w:rPr>
          <w:lang w:val="mn-MN"/>
        </w:rPr>
        <w:t>Төсвийн орлогын тооцооллын хүснэгтийг энэ жилээс эхлэн удирдамжийн хавсралт (</w:t>
      </w:r>
      <w:r w:rsidRPr="00B24603">
        <w:rPr>
          <w:b/>
          <w:bCs/>
          <w:color w:val="0070C0"/>
          <w:lang w:val="mn-MN"/>
        </w:rPr>
        <w:t>06.ОН төсвийн орлогын тооцоолол.xls; 07.Цалин болон хадгаламжийн хүүгийн орлогын судалгаа.xls</w:t>
      </w:r>
      <w:r w:rsidRPr="00B24603">
        <w:rPr>
          <w:lang w:val="mn-MN"/>
        </w:rPr>
        <w:t>) болгон нэмж оруулсан.</w:t>
      </w:r>
    </w:p>
    <w:p w14:paraId="7EE68A0C" w14:textId="77777777" w:rsidR="009A1D07" w:rsidRPr="00B24603" w:rsidRDefault="009A1D07" w:rsidP="00EC4005">
      <w:pPr>
        <w:pStyle w:val="ListParagraph"/>
        <w:rPr>
          <w:lang w:val="mn-MN"/>
        </w:rPr>
      </w:pPr>
    </w:p>
    <w:p w14:paraId="26201E04" w14:textId="24073D8F" w:rsidR="00B651F7" w:rsidRPr="00B24603" w:rsidRDefault="0DBE21A0" w:rsidP="0DBE21A0">
      <w:pPr>
        <w:pStyle w:val="Heading2"/>
        <w:numPr>
          <w:ilvl w:val="1"/>
          <w:numId w:val="25"/>
        </w:numPr>
        <w:rPr>
          <w:rFonts w:ascii="Times New Roman" w:eastAsia="Times New Roman" w:hAnsi="Times New Roman" w:cs="Times New Roman"/>
          <w:lang w:val="mn-MN"/>
        </w:rPr>
      </w:pPr>
      <w:bookmarkStart w:id="7" w:name="_Toc518895455"/>
      <w:r w:rsidRPr="00B24603">
        <w:rPr>
          <w:rFonts w:ascii="Times New Roman" w:eastAsia="Times New Roman" w:hAnsi="Times New Roman" w:cs="Times New Roman"/>
          <w:lang w:val="mn-MN"/>
        </w:rPr>
        <w:lastRenderedPageBreak/>
        <w:t>Төсвийн орлого</w:t>
      </w:r>
      <w:bookmarkEnd w:id="7"/>
    </w:p>
    <w:p w14:paraId="7103CED0" w14:textId="77777777" w:rsidR="00F55A74" w:rsidRPr="00B24603" w:rsidRDefault="00F55A74" w:rsidP="00F55A74">
      <w:pPr>
        <w:spacing w:after="240"/>
        <w:ind w:firstLine="720"/>
        <w:rPr>
          <w:rFonts w:cs="Times New Roman"/>
          <w:lang w:val="mn-MN"/>
        </w:rPr>
      </w:pPr>
      <w:r w:rsidRPr="00B24603">
        <w:rPr>
          <w:rFonts w:cs="Times New Roman"/>
          <w:lang w:val="mn-MN"/>
        </w:rPr>
        <w:t>Монгол Улсын төсвийн орлогын бодлого нь 2019 онд төсвийн тэнцвэрт харьцааг хадгалах хэмжээнд орлогын боломжит эх үүсвэрүүдийг бүрэн дайчлах, төсвийн орлогын тогтвортой бааз суурийг өргөжүүлэх, татвар хураалтыг эрчимжүүлэх арга хэмжээнүүдийг хэрэгжүүлэх, нийгэм, эдийн засгийн хөгжлийн зорилтуудыг биелүүлэхэд төсвөөс санхүүжигдэх ажиллагааг хэвийн явуулах эх үүсвэрийг бүрдүүлэхэд чиглэгдэх бөгөөд орлогын төлөвлөгөөг боловсруулахад дараах зарчмыг баримтална. Үүнд:</w:t>
      </w:r>
    </w:p>
    <w:p w14:paraId="41801DDB" w14:textId="6340466C" w:rsidR="00F55A74" w:rsidRPr="00B24603" w:rsidRDefault="00F55A74" w:rsidP="00F55A74">
      <w:pPr>
        <w:pStyle w:val="NormalWeb"/>
        <w:numPr>
          <w:ilvl w:val="0"/>
          <w:numId w:val="7"/>
        </w:numPr>
        <w:spacing w:before="0" w:beforeAutospacing="0" w:after="240" w:afterAutospacing="0" w:line="276" w:lineRule="auto"/>
        <w:jc w:val="both"/>
        <w:textAlignment w:val="baseline"/>
        <w:rPr>
          <w:rFonts w:eastAsiaTheme="minorHAnsi"/>
          <w:szCs w:val="22"/>
          <w:lang w:val="mn-MN"/>
        </w:rPr>
      </w:pPr>
      <w:r w:rsidRPr="00B24603">
        <w:rPr>
          <w:rFonts w:eastAsiaTheme="minorHAnsi"/>
          <w:szCs w:val="22"/>
          <w:lang w:val="mn-MN"/>
        </w:rPr>
        <w:t>Засгийн газраас баталсан Төсвийн хязгаарын орлогын доод хэмжээг баримтлах;</w:t>
      </w:r>
    </w:p>
    <w:p w14:paraId="672C2933" w14:textId="7CE9842A" w:rsidR="00F55A74" w:rsidRPr="00B24603" w:rsidRDefault="00F55A74" w:rsidP="00F55A74">
      <w:pPr>
        <w:pStyle w:val="NormalWeb"/>
        <w:numPr>
          <w:ilvl w:val="0"/>
          <w:numId w:val="7"/>
        </w:numPr>
        <w:tabs>
          <w:tab w:val="clear" w:pos="720"/>
          <w:tab w:val="num" w:pos="0"/>
        </w:tabs>
        <w:spacing w:before="0" w:beforeAutospacing="0" w:after="240" w:afterAutospacing="0" w:line="276" w:lineRule="auto"/>
        <w:ind w:left="0" w:firstLine="360"/>
        <w:jc w:val="both"/>
        <w:textAlignment w:val="baseline"/>
        <w:rPr>
          <w:rFonts w:eastAsiaTheme="minorHAnsi"/>
          <w:szCs w:val="22"/>
          <w:lang w:val="mn-MN"/>
        </w:rPr>
      </w:pPr>
      <w:r w:rsidRPr="00B24603">
        <w:rPr>
          <w:rFonts w:eastAsiaTheme="minorHAnsi"/>
          <w:szCs w:val="22"/>
          <w:lang w:val="mn-MN"/>
        </w:rPr>
        <w:t>Төсвийн орлогын төлөвлөлтийг эдийн засгийн суурь үзүүлэлтүүдийн таамаглалтай уялдуулах. Тооцоо судалгаагүй, бодитой бус орлого төлөвлөхгүй байхад онцгой анхаарах;</w:t>
      </w:r>
    </w:p>
    <w:p w14:paraId="332B710A" w14:textId="4FEAEEDA" w:rsidR="00F55A74" w:rsidRPr="00B24603" w:rsidRDefault="00F55A74" w:rsidP="006477F8">
      <w:pPr>
        <w:pStyle w:val="NormalWeb"/>
        <w:numPr>
          <w:ilvl w:val="0"/>
          <w:numId w:val="7"/>
        </w:numPr>
        <w:tabs>
          <w:tab w:val="clear" w:pos="720"/>
          <w:tab w:val="num" w:pos="0"/>
        </w:tabs>
        <w:spacing w:before="0" w:beforeAutospacing="0" w:after="0" w:afterAutospacing="0" w:line="276" w:lineRule="auto"/>
        <w:ind w:left="0" w:firstLine="360"/>
        <w:jc w:val="both"/>
        <w:textAlignment w:val="baseline"/>
        <w:rPr>
          <w:rFonts w:eastAsiaTheme="minorHAnsi"/>
          <w:szCs w:val="22"/>
          <w:lang w:val="mn-MN"/>
        </w:rPr>
      </w:pPr>
      <w:r w:rsidRPr="00B24603">
        <w:rPr>
          <w:rFonts w:eastAsiaTheme="minorHAnsi"/>
          <w:szCs w:val="22"/>
          <w:lang w:val="mn-MN"/>
        </w:rPr>
        <w:t>Төсвийн орлого бүрдүүлэлтэд нөлөө үзүүлэх үр дагавар бүхий хууль, тогтоомж, бодлогын аливаа шийдвэрийн нөлөөллийг орлогын төлөвлөгөө боловсруулахад тусгах. Тухайлбал,</w:t>
      </w:r>
    </w:p>
    <w:p w14:paraId="1EDA8438" w14:textId="066C90DF" w:rsidR="00F55A74" w:rsidRPr="00B24603" w:rsidRDefault="00F55A74" w:rsidP="00F55A74">
      <w:pPr>
        <w:pStyle w:val="NormalWeb"/>
        <w:numPr>
          <w:ilvl w:val="1"/>
          <w:numId w:val="7"/>
        </w:numPr>
        <w:tabs>
          <w:tab w:val="clear" w:pos="1440"/>
          <w:tab w:val="num" w:pos="0"/>
        </w:tabs>
        <w:spacing w:before="0" w:beforeAutospacing="0" w:after="240" w:afterAutospacing="0" w:line="276" w:lineRule="auto"/>
        <w:ind w:left="0" w:firstLine="1080"/>
        <w:jc w:val="both"/>
        <w:textAlignment w:val="baseline"/>
        <w:rPr>
          <w:rFonts w:eastAsiaTheme="minorHAnsi"/>
          <w:color w:val="000000" w:themeColor="text1"/>
          <w:szCs w:val="22"/>
          <w:lang w:val="mn-MN"/>
        </w:rPr>
      </w:pPr>
      <w:r w:rsidRPr="00B24603">
        <w:rPr>
          <w:rFonts w:eastAsiaTheme="minorHAnsi"/>
          <w:color w:val="000000" w:themeColor="text1"/>
          <w:szCs w:val="22"/>
          <w:lang w:val="mn-MN"/>
        </w:rPr>
        <w:t>Аж ахуйн нэгжийн орлогын албан татварын тухай хуулийн 19 дүгээр зүйлийн 19.14-д орсон нэмэлт заалтаар хөнгөлөгдөх 4 салбарын үйл ажиллагааг аж ахуйн нэгжийн орлогод тооцон төлөвлөх;</w:t>
      </w:r>
    </w:p>
    <w:p w14:paraId="400F1111" w14:textId="77777777" w:rsidR="00F55A74" w:rsidRPr="00B24603" w:rsidRDefault="00F55A74" w:rsidP="00F55A74">
      <w:pPr>
        <w:pStyle w:val="NormalWeb"/>
        <w:numPr>
          <w:ilvl w:val="1"/>
          <w:numId w:val="7"/>
        </w:numPr>
        <w:tabs>
          <w:tab w:val="clear" w:pos="1440"/>
          <w:tab w:val="num" w:pos="0"/>
        </w:tabs>
        <w:spacing w:before="0" w:beforeAutospacing="0" w:after="0" w:afterAutospacing="0" w:line="276" w:lineRule="auto"/>
        <w:ind w:left="0" w:firstLine="1080"/>
        <w:jc w:val="both"/>
        <w:textAlignment w:val="baseline"/>
        <w:rPr>
          <w:rFonts w:eastAsiaTheme="minorHAnsi"/>
          <w:color w:val="000000" w:themeColor="text1"/>
          <w:szCs w:val="22"/>
          <w:lang w:val="mn-MN"/>
        </w:rPr>
      </w:pPr>
      <w:r w:rsidRPr="00B24603">
        <w:rPr>
          <w:rFonts w:eastAsiaTheme="minorHAnsi"/>
          <w:color w:val="000000" w:themeColor="text1"/>
          <w:szCs w:val="22"/>
          <w:lang w:val="mn-MN"/>
        </w:rPr>
        <w:t>Хувь хүний орлогын албан татварын тухай хуулийн дагуу албан татвар ногдуулах жилийн орлогын албан татварын орлогын төлөвлөгөөг боловсруулах. Үүнд:</w:t>
      </w:r>
    </w:p>
    <w:p w14:paraId="1D0E7FE9" w14:textId="77777777" w:rsidR="00F55A74" w:rsidRPr="00B24603" w:rsidRDefault="00F55A74" w:rsidP="00F55A74">
      <w:pPr>
        <w:pStyle w:val="NormalWeb"/>
        <w:spacing w:before="0" w:beforeAutospacing="0" w:after="0" w:afterAutospacing="0" w:line="276" w:lineRule="auto"/>
        <w:ind w:left="1080"/>
        <w:jc w:val="both"/>
        <w:textAlignment w:val="baseline"/>
        <w:rPr>
          <w:rFonts w:eastAsiaTheme="minorHAnsi"/>
          <w:color w:val="000000" w:themeColor="text1"/>
          <w:szCs w:val="22"/>
          <w:lang w:val="mn-MN"/>
        </w:rPr>
      </w:pPr>
    </w:p>
    <w:p w14:paraId="504DD31A" w14:textId="77777777" w:rsidR="00F55A74" w:rsidRPr="00B24603" w:rsidRDefault="00F55A74" w:rsidP="00F55A74">
      <w:pPr>
        <w:pStyle w:val="NormalWeb"/>
        <w:numPr>
          <w:ilvl w:val="1"/>
          <w:numId w:val="8"/>
        </w:numPr>
        <w:spacing w:before="0" w:beforeAutospacing="0" w:after="0" w:afterAutospacing="0" w:line="276" w:lineRule="auto"/>
        <w:jc w:val="both"/>
        <w:textAlignment w:val="baseline"/>
        <w:rPr>
          <w:rFonts w:eastAsiaTheme="minorHAnsi"/>
          <w:i/>
          <w:color w:val="000000" w:themeColor="text1"/>
          <w:szCs w:val="22"/>
          <w:lang w:val="mn-MN"/>
        </w:rPr>
      </w:pPr>
      <w:r w:rsidRPr="00B24603">
        <w:rPr>
          <w:rFonts w:eastAsiaTheme="minorHAnsi"/>
          <w:i/>
          <w:color w:val="000000" w:themeColor="text1"/>
          <w:szCs w:val="22"/>
          <w:lang w:val="mn-MN"/>
        </w:rPr>
        <w:t>Нийгмийн даатгалын газар, хэлтэстэй хамтран цалин болон түүнтэй адилтгах орлогын албан татвар төлөгч иргэдийн мэдээллийг тулгаж, хөдөлмөр эрхлэгчдийн тоо, цалингийн сан, ажилласан хугацаа зэргийн гүйцэтгэлийг 2018 оны хагас жилийн болон өнгөрсөн оны жилийн байдлаар гаргаж төсвийн орлогын төсөөллийг боловсруулахад ашиглах,</w:t>
      </w:r>
    </w:p>
    <w:p w14:paraId="54A874E5" w14:textId="77777777" w:rsidR="00F55A74" w:rsidRPr="00B24603" w:rsidRDefault="00F55A74" w:rsidP="00F55A74">
      <w:pPr>
        <w:pStyle w:val="NormalWeb"/>
        <w:numPr>
          <w:ilvl w:val="1"/>
          <w:numId w:val="8"/>
        </w:numPr>
        <w:spacing w:before="0" w:beforeAutospacing="0" w:after="0" w:afterAutospacing="0" w:line="276" w:lineRule="auto"/>
        <w:jc w:val="both"/>
        <w:textAlignment w:val="baseline"/>
        <w:rPr>
          <w:rFonts w:eastAsiaTheme="minorHAnsi"/>
          <w:i/>
          <w:color w:val="000000" w:themeColor="text1"/>
          <w:szCs w:val="22"/>
          <w:lang w:val="mn-MN"/>
        </w:rPr>
      </w:pPr>
      <w:r w:rsidRPr="00B24603">
        <w:rPr>
          <w:rFonts w:eastAsiaTheme="minorHAnsi"/>
          <w:i/>
          <w:color w:val="000000" w:themeColor="text1"/>
          <w:szCs w:val="22"/>
          <w:lang w:val="mn-MN"/>
        </w:rPr>
        <w:t>иргэдийн хадгаламжийн хүүгийн орлогод ногдуулах татварын орлогыг тооцоход шаардагдах мэдээллүүдийг холбогдох банк, санхүүгийн байгууллагуудаар гаргуулж, эдгээр мэдээлэлд үндэслэн төсвийн орлогын тооцооллыг боловсруулах.</w:t>
      </w:r>
    </w:p>
    <w:p w14:paraId="5D9956F9" w14:textId="77777777" w:rsidR="00F55A74" w:rsidRPr="00B24603" w:rsidRDefault="00F55A74" w:rsidP="00F55A74">
      <w:pPr>
        <w:pStyle w:val="NormalWeb"/>
        <w:spacing w:before="0" w:beforeAutospacing="0" w:after="0" w:afterAutospacing="0" w:line="276" w:lineRule="auto"/>
        <w:ind w:left="1440"/>
        <w:jc w:val="both"/>
        <w:textAlignment w:val="baseline"/>
        <w:rPr>
          <w:rFonts w:eastAsiaTheme="minorHAnsi"/>
          <w:color w:val="000000" w:themeColor="text1"/>
          <w:szCs w:val="22"/>
          <w:lang w:val="mn-MN"/>
        </w:rPr>
      </w:pPr>
    </w:p>
    <w:p w14:paraId="5EAA69DE" w14:textId="77777777" w:rsidR="00F55A74" w:rsidRPr="00B24603" w:rsidRDefault="00F55A74" w:rsidP="00F55A74">
      <w:pPr>
        <w:pStyle w:val="NormalWeb"/>
        <w:numPr>
          <w:ilvl w:val="1"/>
          <w:numId w:val="7"/>
        </w:numPr>
        <w:tabs>
          <w:tab w:val="clear" w:pos="1440"/>
          <w:tab w:val="num" w:pos="0"/>
        </w:tabs>
        <w:spacing w:before="0" w:beforeAutospacing="0" w:after="0" w:afterAutospacing="0" w:line="276" w:lineRule="auto"/>
        <w:ind w:left="0" w:firstLine="1080"/>
        <w:jc w:val="both"/>
        <w:textAlignment w:val="baseline"/>
        <w:rPr>
          <w:rFonts w:eastAsiaTheme="minorHAnsi"/>
          <w:color w:val="000000" w:themeColor="text1"/>
          <w:szCs w:val="22"/>
          <w:lang w:val="mn-MN"/>
        </w:rPr>
      </w:pPr>
      <w:r w:rsidRPr="00B24603">
        <w:rPr>
          <w:rFonts w:eastAsiaTheme="minorHAnsi"/>
          <w:color w:val="000000" w:themeColor="text1"/>
          <w:szCs w:val="22"/>
          <w:lang w:val="mn-MN"/>
        </w:rPr>
        <w:t>Хөрөнгийн татвар болох Үл хөдлөх эд хөрөнгийн албан татвар, Автотээврийн болон өөрөө явагч хэрэгслийн албан татвар, Галт зэвсгийн албан татварын орлогын төлөвлөгөөг татвар төлөгч иргэн аж ахуйн нэгж, иргэн тус бүрээр боловсруулах. Үл хөдлөх эд хөрөнгө, автотээврийн хэрэгсэл, галт зэвсгийн бүртгэлийг цэгцлэх чиглэлээр Улсын бүртгэл, цагдаагийн байгууллагатай хамтран ажиллах;</w:t>
      </w:r>
    </w:p>
    <w:p w14:paraId="511B3C40" w14:textId="62FB3AAE" w:rsidR="00F55A74" w:rsidRPr="00B24603" w:rsidRDefault="00F55A74" w:rsidP="00F55A74">
      <w:pPr>
        <w:pStyle w:val="NormalWeb"/>
        <w:numPr>
          <w:ilvl w:val="1"/>
          <w:numId w:val="7"/>
        </w:numPr>
        <w:tabs>
          <w:tab w:val="clear" w:pos="1440"/>
          <w:tab w:val="num" w:pos="0"/>
        </w:tabs>
        <w:spacing w:before="0" w:beforeAutospacing="0" w:after="240" w:afterAutospacing="0" w:line="276" w:lineRule="auto"/>
        <w:ind w:left="0" w:firstLine="1080"/>
        <w:jc w:val="both"/>
        <w:textAlignment w:val="baseline"/>
        <w:rPr>
          <w:rFonts w:eastAsiaTheme="minorHAnsi"/>
          <w:color w:val="000000" w:themeColor="text1"/>
          <w:szCs w:val="22"/>
          <w:lang w:val="mn-MN"/>
        </w:rPr>
      </w:pPr>
      <w:r w:rsidRPr="00B24603">
        <w:rPr>
          <w:rFonts w:eastAsiaTheme="minorHAnsi"/>
          <w:color w:val="000000" w:themeColor="text1"/>
          <w:szCs w:val="22"/>
          <w:lang w:val="mn-MN"/>
        </w:rPr>
        <w:t>Байгалийн нөөц ашигласны төлбөрийн орлогыг байгалийн нөөц тус бүрээр боловсруулах;</w:t>
      </w:r>
    </w:p>
    <w:p w14:paraId="541BB37E" w14:textId="0C03732A" w:rsidR="00F55A74" w:rsidRPr="00B24603" w:rsidRDefault="00F55A74" w:rsidP="00F55A74">
      <w:pPr>
        <w:pStyle w:val="NormalWeb"/>
        <w:numPr>
          <w:ilvl w:val="0"/>
          <w:numId w:val="7"/>
        </w:numPr>
        <w:tabs>
          <w:tab w:val="clear" w:pos="720"/>
          <w:tab w:val="num" w:pos="0"/>
          <w:tab w:val="left" w:pos="630"/>
        </w:tabs>
        <w:spacing w:before="0" w:beforeAutospacing="0" w:after="240" w:afterAutospacing="0" w:line="276" w:lineRule="auto"/>
        <w:ind w:left="0" w:firstLine="360"/>
        <w:jc w:val="both"/>
        <w:textAlignment w:val="baseline"/>
        <w:rPr>
          <w:rFonts w:eastAsiaTheme="minorHAnsi"/>
          <w:color w:val="000000" w:themeColor="text1"/>
          <w:szCs w:val="22"/>
          <w:lang w:val="mn-MN"/>
        </w:rPr>
      </w:pPr>
      <w:r w:rsidRPr="00B24603">
        <w:rPr>
          <w:rFonts w:eastAsiaTheme="minorHAnsi"/>
          <w:color w:val="000000" w:themeColor="text1"/>
          <w:szCs w:val="22"/>
          <w:lang w:val="mn-MN"/>
        </w:rPr>
        <w:t xml:space="preserve">Уул уурхайн салбараас төвлөрүүлэх орлогын төлөвлөгөөг боловсруулахдаа Олон улсад нэр хүнд бүхий банк, санхүүгийн байгууллагаас зарласан ашигт малтмалын бүтээгдэхүүний үнийн таамаглал болон уул уурхайн салбарт үйл ажиллагаа явуулж буй </w:t>
      </w:r>
      <w:r w:rsidRPr="00B24603">
        <w:rPr>
          <w:rFonts w:eastAsiaTheme="minorHAnsi"/>
          <w:color w:val="000000" w:themeColor="text1"/>
          <w:szCs w:val="22"/>
          <w:lang w:val="mn-MN"/>
        </w:rPr>
        <w:lastRenderedPageBreak/>
        <w:t>аж ахуй нэгжүүдийн үйлдвэрлэл, олборлолтын төлөвлөгөөнд үндэслэн татварын орлогыг ашигт малтмалын бүтээгдэхүүний нэр төрлөөр бодитой тооцох;</w:t>
      </w:r>
    </w:p>
    <w:p w14:paraId="3764BAE9" w14:textId="14886F30" w:rsidR="00F55A74" w:rsidRPr="00B24603" w:rsidRDefault="00F55A74" w:rsidP="00F55A74">
      <w:pPr>
        <w:pStyle w:val="NormalWeb"/>
        <w:numPr>
          <w:ilvl w:val="0"/>
          <w:numId w:val="7"/>
        </w:numPr>
        <w:tabs>
          <w:tab w:val="clear" w:pos="720"/>
          <w:tab w:val="num" w:pos="0"/>
          <w:tab w:val="left" w:pos="630"/>
        </w:tabs>
        <w:spacing w:before="0" w:beforeAutospacing="0" w:after="240" w:afterAutospacing="0" w:line="276" w:lineRule="auto"/>
        <w:ind w:left="0" w:firstLine="360"/>
        <w:jc w:val="both"/>
        <w:textAlignment w:val="baseline"/>
        <w:rPr>
          <w:rFonts w:eastAsiaTheme="minorHAnsi"/>
          <w:color w:val="000000" w:themeColor="text1"/>
          <w:szCs w:val="22"/>
          <w:lang w:val="mn-MN"/>
        </w:rPr>
      </w:pPr>
      <w:r w:rsidRPr="00B24603">
        <w:rPr>
          <w:rFonts w:eastAsiaTheme="minorHAnsi"/>
          <w:color w:val="000000" w:themeColor="text1"/>
          <w:szCs w:val="22"/>
          <w:lang w:val="mn-MN"/>
        </w:rPr>
        <w:t>Төсвийн тухай хуулийн 60 дугаар зүйлийн 60.2.6, 60.2.7, Газрын тосны тухай хуулийн 30 дугаар зүйлийн 30.6-д заасан эх үүсвэрүүд ашигт малтмалын нөөц ашигласны төлбөр, тусгай зөвшөөрлийн төлбөрийн орлогын төлөвлөгөөг боловсруулахдаа аймаг, сум дамнаж байрласан тусгай зөвшөөрлийн мэдээллийг талбай тус бүрээр, аймаг, сум бүрээр задлан төлөвлөх;</w:t>
      </w:r>
    </w:p>
    <w:p w14:paraId="2E635F07" w14:textId="77777777" w:rsidR="00F55A74" w:rsidRPr="00B24603" w:rsidRDefault="00F55A74" w:rsidP="00F55A74">
      <w:pPr>
        <w:pStyle w:val="NormalWeb"/>
        <w:numPr>
          <w:ilvl w:val="0"/>
          <w:numId w:val="7"/>
        </w:numPr>
        <w:tabs>
          <w:tab w:val="clear" w:pos="720"/>
          <w:tab w:val="num" w:pos="0"/>
          <w:tab w:val="left" w:pos="630"/>
        </w:tabs>
        <w:spacing w:before="0" w:beforeAutospacing="0" w:after="0" w:afterAutospacing="0" w:line="276" w:lineRule="auto"/>
        <w:ind w:left="0" w:firstLine="360"/>
        <w:jc w:val="both"/>
        <w:textAlignment w:val="baseline"/>
        <w:rPr>
          <w:rFonts w:eastAsiaTheme="minorHAnsi"/>
          <w:color w:val="000000" w:themeColor="text1"/>
          <w:szCs w:val="22"/>
          <w:lang w:val="mn-MN"/>
        </w:rPr>
      </w:pPr>
      <w:r w:rsidRPr="00B24603">
        <w:rPr>
          <w:rFonts w:eastAsiaTheme="minorHAnsi"/>
          <w:color w:val="000000" w:themeColor="text1"/>
          <w:szCs w:val="22"/>
          <w:lang w:val="mn-MN"/>
        </w:rPr>
        <w:t>Төрийн өмчит компаниас төсөвт төвлөрүүлэх ногдол ашгийн хэмжээг бууруулахгүй байх;</w:t>
      </w:r>
    </w:p>
    <w:p w14:paraId="354155FA" w14:textId="77777777" w:rsidR="00F55A74" w:rsidRPr="00B24603" w:rsidRDefault="00F55A74" w:rsidP="00F55A74">
      <w:pPr>
        <w:pStyle w:val="NormalWeb"/>
        <w:tabs>
          <w:tab w:val="left" w:pos="630"/>
        </w:tabs>
        <w:spacing w:before="0" w:beforeAutospacing="0" w:after="0" w:afterAutospacing="0" w:line="276" w:lineRule="auto"/>
        <w:ind w:left="360"/>
        <w:jc w:val="both"/>
        <w:textAlignment w:val="baseline"/>
        <w:rPr>
          <w:rFonts w:eastAsiaTheme="minorHAnsi"/>
          <w:color w:val="000000" w:themeColor="text1"/>
          <w:szCs w:val="22"/>
          <w:lang w:val="mn-MN"/>
        </w:rPr>
      </w:pPr>
    </w:p>
    <w:p w14:paraId="69DE8323" w14:textId="653D7CEE" w:rsidR="00F55A74" w:rsidRPr="00B24603" w:rsidRDefault="00F55A74" w:rsidP="00F55A74">
      <w:pPr>
        <w:pStyle w:val="NormalWeb"/>
        <w:numPr>
          <w:ilvl w:val="0"/>
          <w:numId w:val="7"/>
        </w:numPr>
        <w:tabs>
          <w:tab w:val="clear" w:pos="720"/>
          <w:tab w:val="num" w:pos="0"/>
          <w:tab w:val="left" w:pos="630"/>
        </w:tabs>
        <w:spacing w:before="0" w:beforeAutospacing="0" w:after="240" w:afterAutospacing="0" w:line="276" w:lineRule="auto"/>
        <w:ind w:left="0" w:firstLine="360"/>
        <w:jc w:val="both"/>
        <w:textAlignment w:val="baseline"/>
        <w:rPr>
          <w:rFonts w:eastAsiaTheme="minorHAnsi"/>
          <w:color w:val="000000" w:themeColor="text1"/>
          <w:szCs w:val="22"/>
          <w:lang w:val="mn-MN"/>
        </w:rPr>
      </w:pPr>
      <w:r w:rsidRPr="00B24603">
        <w:rPr>
          <w:rFonts w:eastAsiaTheme="minorHAnsi"/>
          <w:color w:val="000000" w:themeColor="text1"/>
          <w:szCs w:val="22"/>
          <w:lang w:val="mn-MN"/>
        </w:rPr>
        <w:t>Томоохон төслөөс төсөвт төвлөрүүлэх орлогын хэмжээг тооцохдоо төслийн гэрээний онцлог шинжүүдийг авч үзэх, хөрөнгө оруулалттай холбоотойгоор төсөвт орох нэмэгдсэн өртгийн албан татвар, бусад татварын тооцоог нарийвчлан хийж тусгах;</w:t>
      </w:r>
    </w:p>
    <w:p w14:paraId="44A7E123" w14:textId="52DE172D" w:rsidR="00F55A74" w:rsidRPr="00B24603" w:rsidRDefault="00F55A74" w:rsidP="00F55A74">
      <w:pPr>
        <w:pStyle w:val="NormalWeb"/>
        <w:numPr>
          <w:ilvl w:val="0"/>
          <w:numId w:val="7"/>
        </w:numPr>
        <w:tabs>
          <w:tab w:val="clear" w:pos="720"/>
          <w:tab w:val="num" w:pos="0"/>
          <w:tab w:val="left" w:pos="630"/>
        </w:tabs>
        <w:spacing w:before="0" w:beforeAutospacing="0" w:after="240" w:afterAutospacing="0" w:line="276" w:lineRule="auto"/>
        <w:ind w:left="0" w:firstLine="360"/>
        <w:jc w:val="both"/>
        <w:textAlignment w:val="baseline"/>
        <w:rPr>
          <w:rFonts w:eastAsiaTheme="minorHAnsi"/>
          <w:color w:val="000000" w:themeColor="text1"/>
          <w:szCs w:val="22"/>
          <w:lang w:val="mn-MN"/>
        </w:rPr>
      </w:pPr>
      <w:r w:rsidRPr="00B24603">
        <w:rPr>
          <w:rFonts w:eastAsiaTheme="minorHAnsi"/>
          <w:color w:val="000000" w:themeColor="text1"/>
          <w:szCs w:val="22"/>
          <w:lang w:val="mn-MN"/>
        </w:rPr>
        <w:t>Эдийн засгийн хөгжлийг дэмжсэн бүтээн байгуулалтын ажилтай холбоотойгоор тус үйл явцын эдийн засгийн үр нөлөөг төсвийн орлогын төлөвлөлтөд тусгах;</w:t>
      </w:r>
    </w:p>
    <w:p w14:paraId="6FCD63E5" w14:textId="34A21E97" w:rsidR="00F55A74" w:rsidRPr="00B24603" w:rsidRDefault="5ADE0D85" w:rsidP="5ADE0D85">
      <w:pPr>
        <w:pStyle w:val="NormalWeb"/>
        <w:numPr>
          <w:ilvl w:val="0"/>
          <w:numId w:val="7"/>
        </w:numPr>
        <w:tabs>
          <w:tab w:val="clear" w:pos="720"/>
          <w:tab w:val="num" w:pos="0"/>
          <w:tab w:val="left" w:pos="630"/>
        </w:tabs>
        <w:spacing w:before="0" w:beforeAutospacing="0" w:after="240" w:afterAutospacing="0" w:line="276" w:lineRule="auto"/>
        <w:ind w:left="0" w:firstLine="360"/>
        <w:jc w:val="both"/>
        <w:textAlignment w:val="baseline"/>
        <w:rPr>
          <w:rFonts w:eastAsiaTheme="minorEastAsia"/>
          <w:color w:val="000000" w:themeColor="text1"/>
          <w:lang w:val="mn-MN"/>
        </w:rPr>
      </w:pPr>
      <w:r w:rsidRPr="00B24603">
        <w:rPr>
          <w:rFonts w:eastAsiaTheme="minorEastAsia"/>
          <w:color w:val="000000" w:themeColor="text1"/>
          <w:lang w:val="mn-MN"/>
        </w:rPr>
        <w:t>Олон улсын байгууллага, гадаад орноос Засгийн газрын шугамаар олгож буй буцалтгүй тусламжийн төсөл, арга хэмжээ, бараа, хөрөнгийн орлогыг төсвийн орлогын төлөвлөлтөд бүрэн тусгах.</w:t>
      </w:r>
    </w:p>
    <w:p w14:paraId="44D15B6F" w14:textId="6D85D6C5" w:rsidR="4F7030BA" w:rsidRPr="00B24603" w:rsidRDefault="5ADE0D85" w:rsidP="5ADE0D85">
      <w:pPr>
        <w:pStyle w:val="NormalWeb"/>
        <w:numPr>
          <w:ilvl w:val="0"/>
          <w:numId w:val="7"/>
        </w:numPr>
        <w:spacing w:before="0" w:beforeAutospacing="0" w:after="0" w:afterAutospacing="0" w:line="276" w:lineRule="auto"/>
        <w:ind w:left="0" w:firstLine="360"/>
        <w:jc w:val="both"/>
        <w:rPr>
          <w:rFonts w:eastAsiaTheme="minorEastAsia"/>
          <w:color w:val="000000" w:themeColor="text1"/>
          <w:lang w:val="mn-MN"/>
        </w:rPr>
      </w:pPr>
      <w:r w:rsidRPr="00B24603">
        <w:rPr>
          <w:rFonts w:eastAsiaTheme="minorEastAsia"/>
          <w:color w:val="000000" w:themeColor="text1"/>
          <w:lang w:val="mn-MN"/>
        </w:rPr>
        <w:t>Төсвийн тухай хуулийн дагуу улсын болон орон нутгийн төсвийн харилцааг бүрэн тусгах.</w:t>
      </w:r>
    </w:p>
    <w:p w14:paraId="59C3E281" w14:textId="58154FA8" w:rsidR="4F7030BA" w:rsidRPr="00B24603" w:rsidRDefault="5ADE0D85" w:rsidP="5ADE0D85">
      <w:pPr>
        <w:pStyle w:val="NormalWeb"/>
        <w:numPr>
          <w:ilvl w:val="0"/>
          <w:numId w:val="7"/>
        </w:numPr>
        <w:spacing w:before="0" w:beforeAutospacing="0" w:after="0" w:afterAutospacing="0" w:line="276" w:lineRule="auto"/>
        <w:ind w:left="0" w:firstLine="360"/>
        <w:jc w:val="both"/>
        <w:rPr>
          <w:rFonts w:eastAsiaTheme="minorEastAsia"/>
          <w:color w:val="000000" w:themeColor="text1"/>
          <w:lang w:val="mn-MN"/>
        </w:rPr>
      </w:pPr>
      <w:r w:rsidRPr="00B24603">
        <w:rPr>
          <w:rFonts w:eastAsiaTheme="minorEastAsia"/>
          <w:color w:val="000000" w:themeColor="text1"/>
          <w:lang w:val="mn-MN"/>
        </w:rPr>
        <w:t xml:space="preserve">Орон нутгийн төсвийн орлогын тооцооллыг энэхүү удирдамжид хавсаргасан </w:t>
      </w:r>
      <w:r w:rsidRPr="00B24603">
        <w:rPr>
          <w:b/>
          <w:bCs/>
          <w:color w:val="0070C0"/>
          <w:lang w:val="mn-MN"/>
        </w:rPr>
        <w:t xml:space="preserve">06.ОН төсвийн орлогын тооцоолол.xls;  07.Цалин болон хадгаламжийн хүүгийн орлогын судалгаа.xls файлыг ашиглаж бөглөж баталгаажуулан ирүүлэх. </w:t>
      </w:r>
    </w:p>
    <w:p w14:paraId="428D38D4" w14:textId="77777777" w:rsidR="00F51CA0" w:rsidRPr="00B24603" w:rsidRDefault="00F51CA0" w:rsidP="00F51CA0">
      <w:pPr>
        <w:pStyle w:val="NormalWeb"/>
        <w:tabs>
          <w:tab w:val="left" w:pos="630"/>
        </w:tabs>
        <w:spacing w:before="0" w:beforeAutospacing="0" w:after="0" w:afterAutospacing="0" w:line="276" w:lineRule="auto"/>
        <w:ind w:left="360"/>
        <w:jc w:val="both"/>
        <w:textAlignment w:val="baseline"/>
        <w:rPr>
          <w:rFonts w:eastAsiaTheme="minorHAnsi"/>
          <w:color w:val="000000" w:themeColor="text1"/>
          <w:szCs w:val="22"/>
          <w:lang w:val="mn-MN"/>
        </w:rPr>
      </w:pPr>
    </w:p>
    <w:p w14:paraId="1B5A1243" w14:textId="0C756ACE" w:rsidR="006E79EE" w:rsidRPr="00B24603" w:rsidRDefault="0DBE21A0" w:rsidP="0DBE21A0">
      <w:pPr>
        <w:pStyle w:val="Heading2"/>
        <w:numPr>
          <w:ilvl w:val="1"/>
          <w:numId w:val="25"/>
        </w:numPr>
        <w:spacing w:before="0"/>
        <w:rPr>
          <w:rFonts w:ascii="Times New Roman" w:eastAsia="Times New Roman" w:hAnsi="Times New Roman" w:cs="Times New Roman"/>
          <w:lang w:val="mn-MN"/>
        </w:rPr>
      </w:pPr>
      <w:bookmarkStart w:id="8" w:name="_Toc518895456"/>
      <w:r w:rsidRPr="00B24603">
        <w:rPr>
          <w:rFonts w:ascii="Times New Roman" w:eastAsia="Times New Roman" w:hAnsi="Times New Roman" w:cs="Times New Roman"/>
          <w:lang w:val="mn-MN"/>
        </w:rPr>
        <w:t>Төсвийн урсгал зардал</w:t>
      </w:r>
      <w:bookmarkEnd w:id="8"/>
    </w:p>
    <w:p w14:paraId="32806301" w14:textId="55C2D2F1" w:rsidR="0020685E" w:rsidRPr="00B24603" w:rsidRDefault="4F7030BA" w:rsidP="006477F8">
      <w:pPr>
        <w:pStyle w:val="ListParagraph"/>
        <w:numPr>
          <w:ilvl w:val="1"/>
          <w:numId w:val="7"/>
        </w:numPr>
        <w:tabs>
          <w:tab w:val="clear" w:pos="1440"/>
        </w:tabs>
        <w:spacing w:before="240" w:after="0"/>
        <w:ind w:left="0" w:firstLine="360"/>
        <w:rPr>
          <w:rFonts w:eastAsia="Times New Roman" w:cs="Times New Roman"/>
          <w:szCs w:val="24"/>
          <w:lang w:val="mn-MN"/>
        </w:rPr>
      </w:pPr>
      <w:r w:rsidRPr="00B24603">
        <w:rPr>
          <w:lang w:val="mn-MN"/>
        </w:rPr>
        <w:t xml:space="preserve">Төвлөрсөн байдлаар хянах боломжтой нийгмийн халамжийн зарим тэтгэвэр, тэтгэмж, хөнгөлөлт, үйлчилгээний зардал болох 244.9 тэрбум төгрөгийн орон нутгийн төсвөөс улсын төсөвт шилжүүлж, харин орон нутгийн засаг захиргаа өөрсдөө халамж хүртэгчээ сонгон хэрэгжүүлэх  боломжтой олон нийтийн оролцоо, зарим онцгой нөхцөлийн халамжийн  зардлуудыг орон нутгийн суурь зардалд үлдээнэ. Үүнтэй холбогдуулан энэхүү удирдамжийн хавсралт </w:t>
      </w:r>
      <w:r w:rsidRPr="00B24603">
        <w:rPr>
          <w:b/>
          <w:bCs/>
          <w:color w:val="0070C0"/>
          <w:lang w:val="mn-MN"/>
        </w:rPr>
        <w:t>НМ-06ОН, НМ-06аОН, НМ-06УТ, НМ-06аУТ</w:t>
      </w:r>
      <w:r w:rsidRPr="00B24603">
        <w:rPr>
          <w:lang w:val="mn-MN"/>
        </w:rPr>
        <w:t xml:space="preserve">  маягтуудыг  үнэн зөв бөглөж баталгаажуулан ирүүлэх </w:t>
      </w:r>
      <w:r w:rsidRPr="00B24603">
        <w:rPr>
          <w:b/>
          <w:bCs/>
          <w:lang w:val="mn-MN"/>
        </w:rPr>
        <w:t>(ХНХЯ);</w:t>
      </w:r>
      <w:r w:rsidRPr="00B24603">
        <w:rPr>
          <w:lang w:val="mn-MN"/>
        </w:rPr>
        <w:t xml:space="preserve"> </w:t>
      </w:r>
    </w:p>
    <w:p w14:paraId="5555D7B6" w14:textId="6E746366" w:rsidR="005514E5" w:rsidRPr="00B24603" w:rsidRDefault="4F7030BA" w:rsidP="005514E5">
      <w:pPr>
        <w:pStyle w:val="ListParagraph"/>
        <w:numPr>
          <w:ilvl w:val="1"/>
          <w:numId w:val="7"/>
        </w:numPr>
        <w:tabs>
          <w:tab w:val="clear" w:pos="1440"/>
        </w:tabs>
        <w:ind w:left="0" w:firstLine="360"/>
        <w:rPr>
          <w:lang w:val="mn-MN"/>
        </w:rPr>
      </w:pPr>
      <w:r w:rsidRPr="00B24603">
        <w:rPr>
          <w:rFonts w:eastAsia="Times New Roman" w:cs="Times New Roman"/>
          <w:szCs w:val="24"/>
          <w:lang w:val="mn-MN"/>
        </w:rPr>
        <w:t>Орон нутгийн засаг захиргаа өмчийнхөө ашиглалтыг бүрэн хариуцдаг тогтолцоонд шилжиж өмчийн ашиглалт, хамгаалалт сайжруулах зорилгоор тусгай зориулалтын байгууллагуудын байр ашиглалтын зардал /цахилгаан, дулаан, цэвэр бохир ус, түрээс, урсгал засвар/-ыг орон нутаг хариуцдаг байхаар өөрчлөх ба энэ зориулалтаар 2019 онд улсын төсвөөс санхүүжүүлэх хөрөнгийг орон нутгийн төсөвт шилжүүлнэ. Үүнтэй холбогдуулан дараах зохицуулалт хийгдэнэ:</w:t>
      </w:r>
    </w:p>
    <w:p w14:paraId="59414D9D" w14:textId="77777777" w:rsidR="005514E5" w:rsidRPr="00B24603" w:rsidRDefault="005514E5" w:rsidP="005514E5">
      <w:pPr>
        <w:pStyle w:val="ListParagraph"/>
        <w:rPr>
          <w:rFonts w:eastAsia="Calibri" w:cs="Times New Roman"/>
          <w:szCs w:val="24"/>
          <w:lang w:val="mn-MN"/>
        </w:rPr>
      </w:pPr>
    </w:p>
    <w:p w14:paraId="1B472F4B" w14:textId="027105A1" w:rsidR="005514E5" w:rsidRPr="00B24603" w:rsidRDefault="4F7030BA" w:rsidP="006477F8">
      <w:pPr>
        <w:pStyle w:val="ListParagraph"/>
        <w:numPr>
          <w:ilvl w:val="2"/>
          <w:numId w:val="7"/>
        </w:numPr>
        <w:tabs>
          <w:tab w:val="clear" w:pos="2160"/>
        </w:tabs>
        <w:ind w:left="1260"/>
        <w:rPr>
          <w:lang w:val="mn-MN"/>
        </w:rPr>
      </w:pPr>
      <w:r w:rsidRPr="00B24603">
        <w:rPr>
          <w:rFonts w:eastAsia="Calibri" w:cs="Times New Roman"/>
          <w:szCs w:val="24"/>
          <w:lang w:val="mn-MN"/>
        </w:rPr>
        <w:lastRenderedPageBreak/>
        <w:t>Тусгай зориулалтын шилжүүлгээр санхүүждэг сургууль, цэцэрлэгийн байр ашиглалттай холбоотой зардлаас бусад зардал бүрийг тохирох норматив, аргачлал тогтоож төлөвлөж, санхүүжүүлнэ. Норм, нормативыг газар зүйн байршил, суралцагчийн тоо, хичээлийн болон дотуур байрны хүчин чадал зэрэг үзүүлэлт болон боловсролын салбарын онцлогт нийцүүлэн шинэчилж, салбарын төсвийг төлөвлөх, зарцуулах, хяналт тавихад дагаж мөрдөнө. Иймд  сургууль, цэцэрлэг, дотуур байр бүрт хамрагдсан хүүхдийн тоо, багш болон багш бус албан хаагчийн тоо, барилга байгууламжийн хүчин чадлын талаарх мэдээллийг  шинэчлэн ирүүлэх</w:t>
      </w:r>
      <w:r w:rsidRPr="00B24603">
        <w:rPr>
          <w:rFonts w:ascii="Times New Roman,Calibri" w:eastAsia="Times New Roman,Calibri" w:hAnsi="Times New Roman,Calibri" w:cs="Times New Roman,Calibri"/>
          <w:lang w:val="mn-MN"/>
        </w:rPr>
        <w:t xml:space="preserve"> </w:t>
      </w:r>
      <w:r w:rsidRPr="00B24603">
        <w:rPr>
          <w:rFonts w:eastAsia="Calibri" w:cs="Times New Roman"/>
          <w:b/>
          <w:szCs w:val="24"/>
          <w:lang w:val="mn-MN"/>
        </w:rPr>
        <w:t>(БСШУСЯ)</w:t>
      </w:r>
      <w:r w:rsidRPr="00B24603">
        <w:rPr>
          <w:rFonts w:ascii="Times New Roman,Calibri" w:eastAsia="Times New Roman,Calibri" w:hAnsi="Times New Roman,Calibri" w:cs="Times New Roman,Calibri"/>
          <w:b/>
          <w:bCs/>
          <w:lang w:val="mn-MN"/>
        </w:rPr>
        <w:t>;</w:t>
      </w:r>
    </w:p>
    <w:p w14:paraId="42A77FC7" w14:textId="77777777" w:rsidR="006477F8" w:rsidRPr="00B24603" w:rsidRDefault="006477F8" w:rsidP="006477F8">
      <w:pPr>
        <w:pStyle w:val="ListParagraph"/>
        <w:ind w:left="1260"/>
        <w:rPr>
          <w:lang w:val="mn-MN"/>
        </w:rPr>
      </w:pPr>
    </w:p>
    <w:p w14:paraId="7DB12561" w14:textId="10AC9369" w:rsidR="005514E5" w:rsidRPr="00B24603" w:rsidRDefault="4F7030BA" w:rsidP="006477F8">
      <w:pPr>
        <w:pStyle w:val="ListParagraph"/>
        <w:numPr>
          <w:ilvl w:val="2"/>
          <w:numId w:val="7"/>
        </w:numPr>
        <w:tabs>
          <w:tab w:val="clear" w:pos="2160"/>
        </w:tabs>
        <w:spacing w:before="240"/>
        <w:ind w:left="1260"/>
        <w:rPr>
          <w:lang w:val="mn-MN"/>
        </w:rPr>
      </w:pPr>
      <w:r w:rsidRPr="00B24603">
        <w:rPr>
          <w:lang w:val="mn-MN"/>
        </w:rPr>
        <w:t xml:space="preserve">Хөдөлмөр, нийгмийн хамгааллын сайдын 2018 оны төсвийн багцад хүүхдийн эсрэг хүчирхийлэлтэй тэмцэх, хүүхэд хамгааллын үйлчилгээг сайжруулах зорилгоор  нийт 5.7 тэрбум төгрөгийг хүүхдийн асуудал эрхэлсэн Засгийн газрын хэрэгжүүлэгч агентлагийн төсөвт нэмж тусган баталсан. Харин 2019 оноос уг зардлыг бууруулахгүйгээр орон нутагт, тухайн орон нутгийн хүүхэд хамгааллын  статистик үзүүлэлт, хэрэгцээний судалгаанд үндэслэн орон нутгийн хүүхдийн асуудал эрхэлсэн байгууллагын төсөвт нь хуваарилах бодлогын зохицуулалт өмнө нь авсан судалгаанд тулгуурлан хийнэ. </w:t>
      </w:r>
      <w:r w:rsidRPr="00B24603">
        <w:rPr>
          <w:b/>
          <w:lang w:val="mn-MN"/>
        </w:rPr>
        <w:t>(ХНХЯ)</w:t>
      </w:r>
      <w:r w:rsidRPr="00B24603">
        <w:rPr>
          <w:lang w:val="mn-MN"/>
        </w:rPr>
        <w:t>;</w:t>
      </w:r>
    </w:p>
    <w:p w14:paraId="74CE9E0A" w14:textId="77777777" w:rsidR="005514E5" w:rsidRPr="00B24603" w:rsidRDefault="005514E5" w:rsidP="005514E5">
      <w:pPr>
        <w:pStyle w:val="ListParagraph"/>
        <w:ind w:left="2160"/>
        <w:rPr>
          <w:lang w:val="mn-MN"/>
        </w:rPr>
      </w:pPr>
    </w:p>
    <w:p w14:paraId="165E9C9E" w14:textId="21EB98F0" w:rsidR="005514E5" w:rsidRPr="00B24603" w:rsidRDefault="4F7030BA" w:rsidP="00647B58">
      <w:pPr>
        <w:pStyle w:val="ListParagraph"/>
        <w:numPr>
          <w:ilvl w:val="1"/>
          <w:numId w:val="7"/>
        </w:numPr>
        <w:tabs>
          <w:tab w:val="clear" w:pos="1440"/>
        </w:tabs>
        <w:ind w:left="0" w:firstLine="360"/>
        <w:rPr>
          <w:lang w:val="mn-MN"/>
        </w:rPr>
      </w:pPr>
      <w:r w:rsidRPr="00B24603">
        <w:rPr>
          <w:lang w:val="mn-MN"/>
        </w:rPr>
        <w:t xml:space="preserve">Эмнэлгийн тусламж, үйлчилгээний тухай хуульд заасан тохиолдолд суурилсан төлбөрийн аргаар санхүүжүүлэх тусламж, үйлчилгээний төсөвлөлтийг 10 эрүүл мэндийн байгууллагад 2019  онд нэвтрүүлэхтэй холбогдуулан сонгогдсон хоёрдогч болон гуравдагч шатлалын эрүүл мэндийн байгууллагуудын өртгийн нарийвчилсан  тооцооллыг бэлтгэж, эмнэлгүүдийн төлөөлөн удирдах зөвлөлийг чадавхжуулах арга хэмжээ авах </w:t>
      </w:r>
      <w:r w:rsidRPr="00B24603">
        <w:rPr>
          <w:b/>
          <w:lang w:val="mn-MN"/>
        </w:rPr>
        <w:t xml:space="preserve">(ЭМЯ); </w:t>
      </w:r>
    </w:p>
    <w:p w14:paraId="5C11E2F1" w14:textId="77777777" w:rsidR="005514E5" w:rsidRPr="00B24603" w:rsidRDefault="005514E5" w:rsidP="005514E5">
      <w:pPr>
        <w:pStyle w:val="ListParagraph"/>
        <w:rPr>
          <w:lang w:val="mn-MN"/>
        </w:rPr>
      </w:pPr>
    </w:p>
    <w:p w14:paraId="6CEDB924" w14:textId="504151AB" w:rsidR="005514E5" w:rsidRPr="00B24603" w:rsidRDefault="00051C3F" w:rsidP="31A5AE6F">
      <w:pPr>
        <w:pStyle w:val="ListParagraph"/>
        <w:numPr>
          <w:ilvl w:val="1"/>
          <w:numId w:val="7"/>
        </w:numPr>
        <w:tabs>
          <w:tab w:val="clear" w:pos="1440"/>
        </w:tabs>
        <w:ind w:left="0" w:firstLine="360"/>
        <w:rPr>
          <w:lang w:val="mn-MN"/>
        </w:rPr>
      </w:pPr>
      <w:r w:rsidRPr="00B24603">
        <w:rPr>
          <w:lang w:val="mn-MN"/>
        </w:rPr>
        <w:t>Өрх болон сумын эрүүл мэндийн төвд ЭМД-ын сангаас олгох урьдчилан сэргийлэх тусламж үйлчилгээний  санхүүжилтийг тохиолдолд суурилсан санхүүжилтийн аргачлалаар тооцо</w:t>
      </w:r>
      <w:r w:rsidR="00590386" w:rsidRPr="00B24603">
        <w:rPr>
          <w:lang w:val="mn-MN"/>
        </w:rPr>
        <w:t xml:space="preserve">х, нэг иргэнээр тооцсон тарифын бодит байдлыг нягталж </w:t>
      </w:r>
      <w:r w:rsidRPr="00B24603">
        <w:rPr>
          <w:lang w:val="mn-MN"/>
        </w:rPr>
        <w:t xml:space="preserve"> 2019 оноос</w:t>
      </w:r>
      <w:r w:rsidR="00590386" w:rsidRPr="00B24603">
        <w:rPr>
          <w:lang w:val="mn-MN"/>
        </w:rPr>
        <w:t xml:space="preserve"> шинэчлэн мөрдүүлэхээр төлөвлөж байгаа тул</w:t>
      </w:r>
      <w:r w:rsidRPr="00B24603">
        <w:rPr>
          <w:lang w:val="mn-MN"/>
        </w:rPr>
        <w:t xml:space="preserve">    санхүүжилтийн хэрэгцээ, шаардлага  болон  өртгийг  бодитой  гаргаж ирэхэд шаардагдах зардал чиглүүлэгчийг олж тогтоох зорилгоор энэхүү удирдамжийн хавсралт</w:t>
      </w:r>
      <w:r w:rsidR="00590386" w:rsidRPr="00B24603">
        <w:rPr>
          <w:lang w:val="mn-MN"/>
        </w:rPr>
        <w:t xml:space="preserve"> болох  </w:t>
      </w:r>
      <w:r w:rsidR="00590386" w:rsidRPr="00B24603">
        <w:rPr>
          <w:b/>
          <w:bCs/>
          <w:color w:val="0070C0"/>
          <w:lang w:val="mn-MN"/>
        </w:rPr>
        <w:t>03.ӨЭМТ, СЭМТ судалгаа.xls;  04.АШТҮ-ний нэмэлт хэрэгцээ.xls</w:t>
      </w:r>
      <w:r w:rsidR="00F23367" w:rsidRPr="00B24603">
        <w:rPr>
          <w:rStyle w:val="FootnoteReference"/>
          <w:b/>
          <w:bCs/>
          <w:color w:val="0070C0"/>
          <w:lang w:val="mn-MN"/>
        </w:rPr>
        <w:footnoteReference w:id="2"/>
      </w:r>
      <w:r w:rsidR="00590386" w:rsidRPr="00B24603">
        <w:rPr>
          <w:b/>
          <w:bCs/>
          <w:color w:val="0070C0"/>
          <w:lang w:val="mn-MN"/>
        </w:rPr>
        <w:t xml:space="preserve"> </w:t>
      </w:r>
      <w:r w:rsidR="00590386" w:rsidRPr="00B24603">
        <w:rPr>
          <w:lang w:val="mn-MN"/>
        </w:rPr>
        <w:t>эксел файлуудыг</w:t>
      </w:r>
      <w:r w:rsidRPr="00B24603">
        <w:rPr>
          <w:lang w:val="mn-MN"/>
        </w:rPr>
        <w:t xml:space="preserve"> </w:t>
      </w:r>
      <w:r w:rsidR="00590386" w:rsidRPr="00B24603">
        <w:rPr>
          <w:lang w:val="mn-MN"/>
        </w:rPr>
        <w:t>бөглөж</w:t>
      </w:r>
      <w:r w:rsidR="00647B58" w:rsidRPr="00B24603">
        <w:rPr>
          <w:lang w:val="mn-MN"/>
        </w:rPr>
        <w:t xml:space="preserve"> ирүүлэх </w:t>
      </w:r>
      <w:r w:rsidR="00647B58" w:rsidRPr="00B24603">
        <w:rPr>
          <w:b/>
          <w:bCs/>
          <w:lang w:val="mn-MN"/>
        </w:rPr>
        <w:t>(ЭМЯ);</w:t>
      </w:r>
    </w:p>
    <w:p w14:paraId="2F984899" w14:textId="77777777" w:rsidR="002F0135" w:rsidRPr="00B24603" w:rsidRDefault="002F0135" w:rsidP="002F0135">
      <w:pPr>
        <w:pStyle w:val="ListParagraph"/>
        <w:rPr>
          <w:lang w:val="mn-MN"/>
        </w:rPr>
      </w:pPr>
    </w:p>
    <w:p w14:paraId="5EDF3472" w14:textId="48957285" w:rsidR="00EC12B9" w:rsidRPr="00B24603" w:rsidRDefault="4F7030BA" w:rsidP="00F51CA0">
      <w:pPr>
        <w:pStyle w:val="ListParagraph"/>
        <w:numPr>
          <w:ilvl w:val="1"/>
          <w:numId w:val="7"/>
        </w:numPr>
        <w:tabs>
          <w:tab w:val="clear" w:pos="1440"/>
        </w:tabs>
        <w:ind w:left="0" w:firstLine="360"/>
        <w:rPr>
          <w:lang w:val="mn-MN"/>
        </w:rPr>
      </w:pPr>
      <w:r w:rsidRPr="00B24603">
        <w:rPr>
          <w:lang w:val="mn-MN"/>
        </w:rPr>
        <w:t xml:space="preserve">Орон нутгийн удирдлагыг хэрэгжүүлэх суурь зардлын норм, норматив, зардал чиглүүлэгчийг  шинэчилсэн аргачлалаар тооцож 2019 оноос эхлэн хэрэгжүүлэхтэй холбогдуулан  энэхүү удирдамжийн хавсралт </w:t>
      </w:r>
      <w:r w:rsidRPr="00B24603">
        <w:rPr>
          <w:b/>
          <w:color w:val="0070C0"/>
          <w:lang w:val="mn-MN"/>
        </w:rPr>
        <w:t>02.ОН Суурь зардлын судалгаа.xls</w:t>
      </w:r>
      <w:r w:rsidRPr="00B24603">
        <w:rPr>
          <w:color w:val="0070C0"/>
          <w:lang w:val="mn-MN"/>
        </w:rPr>
        <w:t xml:space="preserve"> </w:t>
      </w:r>
      <w:r w:rsidRPr="00B24603">
        <w:rPr>
          <w:color w:val="FF0000"/>
          <w:lang w:val="mn-MN"/>
        </w:rPr>
        <w:t xml:space="preserve"> </w:t>
      </w:r>
      <w:r w:rsidRPr="00B24603">
        <w:rPr>
          <w:lang w:val="mn-MN"/>
        </w:rPr>
        <w:t xml:space="preserve">файлыг  доор дурсан аймгууд нэр дурдсан сумдаар гаргаж, мэдээллийн үнэн байдлыг баталгаажуулж ирүүлэх. </w:t>
      </w:r>
      <w:r w:rsidRPr="00B24603">
        <w:rPr>
          <w:b/>
          <w:lang w:val="mn-MN"/>
        </w:rPr>
        <w:t>(Сонгогдсон аймгийн Засаг дарга)</w:t>
      </w:r>
      <w:r w:rsidRPr="00B24603">
        <w:rPr>
          <w:lang w:val="mn-MN"/>
        </w:rPr>
        <w:t xml:space="preserve"> Үүнд:</w:t>
      </w:r>
    </w:p>
    <w:p w14:paraId="5260D733" w14:textId="77777777" w:rsidR="00353E69" w:rsidRPr="00B24603" w:rsidRDefault="00353E69" w:rsidP="00353E69">
      <w:pPr>
        <w:pStyle w:val="ListParagraph"/>
        <w:rPr>
          <w:rFonts w:eastAsia="Times New Roman" w:cs="Times New Roman"/>
          <w:b/>
          <w:noProof/>
          <w:sz w:val="22"/>
          <w:szCs w:val="24"/>
          <w:lang w:val="mn-MN"/>
        </w:rPr>
      </w:pPr>
    </w:p>
    <w:p w14:paraId="33EBE96F" w14:textId="332D8612" w:rsidR="00EC12B9" w:rsidRPr="00B24603" w:rsidRDefault="00353E69" w:rsidP="00353E69">
      <w:pPr>
        <w:pStyle w:val="ListParagraph"/>
        <w:rPr>
          <w:rFonts w:eastAsia="Times New Roman" w:cs="Times New Roman"/>
          <w:b/>
          <w:noProof/>
          <w:szCs w:val="24"/>
          <w:lang w:val="mn-MN"/>
        </w:rPr>
      </w:pPr>
      <w:r w:rsidRPr="00B24603">
        <w:rPr>
          <w:rFonts w:eastAsia="Times New Roman" w:cs="Times New Roman"/>
          <w:b/>
          <w:noProof/>
          <w:sz w:val="22"/>
          <w:szCs w:val="24"/>
          <w:lang w:val="mn-MN"/>
        </w:rPr>
        <w:lastRenderedPageBreak/>
        <w:t>Хүснэгт 2. Орон нутгийн суурь зардлын тооцооллын судалгаанд хамрагдах аймаг, сумд</w:t>
      </w:r>
    </w:p>
    <w:tbl>
      <w:tblPr>
        <w:tblStyle w:val="TableGrid"/>
        <w:tblW w:w="0" w:type="auto"/>
        <w:tblInd w:w="360" w:type="dxa"/>
        <w:tblLook w:val="04A0" w:firstRow="1" w:lastRow="0" w:firstColumn="1" w:lastColumn="0" w:noHBand="0" w:noVBand="1"/>
      </w:tblPr>
      <w:tblGrid>
        <w:gridCol w:w="535"/>
        <w:gridCol w:w="1530"/>
        <w:gridCol w:w="6591"/>
      </w:tblGrid>
      <w:tr w:rsidR="00EC12B9" w:rsidRPr="00B24603" w14:paraId="181E4771" w14:textId="77777777" w:rsidTr="31A5AE6F">
        <w:tc>
          <w:tcPr>
            <w:tcW w:w="535" w:type="dxa"/>
            <w:shd w:val="clear" w:color="auto" w:fill="DBE5F1" w:themeFill="accent1" w:themeFillTint="33"/>
          </w:tcPr>
          <w:p w14:paraId="6539977F" w14:textId="3D3B2294" w:rsidR="00EC12B9" w:rsidRPr="00B24603" w:rsidRDefault="00EC12B9" w:rsidP="00EC12B9">
            <w:pPr>
              <w:pStyle w:val="ListParagraph"/>
              <w:ind w:left="0"/>
              <w:jc w:val="center"/>
              <w:rPr>
                <w:lang w:val="mn-MN"/>
              </w:rPr>
            </w:pPr>
            <w:r w:rsidRPr="00B24603">
              <w:rPr>
                <w:lang w:val="mn-MN"/>
              </w:rPr>
              <w:t>№</w:t>
            </w:r>
          </w:p>
        </w:tc>
        <w:tc>
          <w:tcPr>
            <w:tcW w:w="1530" w:type="dxa"/>
            <w:shd w:val="clear" w:color="auto" w:fill="DBE5F1" w:themeFill="accent1" w:themeFillTint="33"/>
          </w:tcPr>
          <w:p w14:paraId="6D75C25E" w14:textId="34819A43" w:rsidR="00EC12B9" w:rsidRPr="00B24603" w:rsidRDefault="00EC12B9" w:rsidP="00EC12B9">
            <w:pPr>
              <w:pStyle w:val="ListParagraph"/>
              <w:ind w:left="0"/>
              <w:jc w:val="center"/>
              <w:rPr>
                <w:lang w:val="mn-MN"/>
              </w:rPr>
            </w:pPr>
            <w:r w:rsidRPr="00B24603">
              <w:rPr>
                <w:lang w:val="mn-MN"/>
              </w:rPr>
              <w:t>Аймаг</w:t>
            </w:r>
          </w:p>
        </w:tc>
        <w:tc>
          <w:tcPr>
            <w:tcW w:w="6591" w:type="dxa"/>
            <w:shd w:val="clear" w:color="auto" w:fill="DBE5F1" w:themeFill="accent1" w:themeFillTint="33"/>
          </w:tcPr>
          <w:p w14:paraId="59AE8B2E" w14:textId="6A6D3FF8" w:rsidR="00EC12B9" w:rsidRPr="00B24603" w:rsidRDefault="00EC12B9" w:rsidP="00EC12B9">
            <w:pPr>
              <w:pStyle w:val="ListParagraph"/>
              <w:ind w:left="0"/>
              <w:jc w:val="center"/>
              <w:rPr>
                <w:lang w:val="mn-MN"/>
              </w:rPr>
            </w:pPr>
            <w:r w:rsidRPr="00B24603">
              <w:rPr>
                <w:lang w:val="mn-MN"/>
              </w:rPr>
              <w:t>Хамрагдах  сумд</w:t>
            </w:r>
          </w:p>
        </w:tc>
      </w:tr>
      <w:tr w:rsidR="00EC12B9" w:rsidRPr="00B24603" w14:paraId="16D75685" w14:textId="77777777" w:rsidTr="31A5AE6F">
        <w:tc>
          <w:tcPr>
            <w:tcW w:w="535" w:type="dxa"/>
          </w:tcPr>
          <w:p w14:paraId="5CA78AD2" w14:textId="1674F2CE" w:rsidR="00EC12B9" w:rsidRPr="00B24603" w:rsidRDefault="31A5AE6F" w:rsidP="31A5AE6F">
            <w:pPr>
              <w:pStyle w:val="ListParagraph"/>
              <w:ind w:left="0"/>
              <w:rPr>
                <w:lang w:val="mn-MN"/>
              </w:rPr>
            </w:pPr>
            <w:r w:rsidRPr="00B24603">
              <w:rPr>
                <w:lang w:val="mn-MN"/>
              </w:rPr>
              <w:t>1.</w:t>
            </w:r>
          </w:p>
        </w:tc>
        <w:tc>
          <w:tcPr>
            <w:tcW w:w="1530" w:type="dxa"/>
          </w:tcPr>
          <w:p w14:paraId="22859327" w14:textId="53699C5F" w:rsidR="00EC12B9" w:rsidRPr="00B24603" w:rsidRDefault="00EC12B9" w:rsidP="00EC12B9">
            <w:pPr>
              <w:pStyle w:val="ListParagraph"/>
              <w:ind w:left="0"/>
              <w:rPr>
                <w:sz w:val="22"/>
                <w:lang w:val="mn-MN"/>
              </w:rPr>
            </w:pPr>
            <w:r w:rsidRPr="00B24603">
              <w:rPr>
                <w:sz w:val="22"/>
                <w:lang w:val="mn-MN"/>
              </w:rPr>
              <w:t>Увс</w:t>
            </w:r>
          </w:p>
        </w:tc>
        <w:tc>
          <w:tcPr>
            <w:tcW w:w="6591" w:type="dxa"/>
          </w:tcPr>
          <w:p w14:paraId="796AF21E" w14:textId="51E097A7" w:rsidR="00EC12B9" w:rsidRPr="00B24603" w:rsidRDefault="00EC12B9" w:rsidP="00EC12B9">
            <w:pPr>
              <w:rPr>
                <w:sz w:val="22"/>
                <w:lang w:val="mn-MN"/>
              </w:rPr>
            </w:pPr>
            <w:r w:rsidRPr="00B24603">
              <w:rPr>
                <w:sz w:val="22"/>
                <w:lang w:val="mn-MN"/>
              </w:rPr>
              <w:t>Сагил, Өмнөговь,Завхан,Зүүнхангай,Зүүнговь,Улаангом</w:t>
            </w:r>
          </w:p>
        </w:tc>
      </w:tr>
      <w:tr w:rsidR="00EC12B9" w:rsidRPr="00B24603" w14:paraId="29363F9E" w14:textId="77777777" w:rsidTr="31A5AE6F">
        <w:tc>
          <w:tcPr>
            <w:tcW w:w="535" w:type="dxa"/>
          </w:tcPr>
          <w:p w14:paraId="5E1EFC43" w14:textId="1F937DD0" w:rsidR="00EC12B9" w:rsidRPr="00B24603" w:rsidRDefault="31A5AE6F" w:rsidP="31A5AE6F">
            <w:pPr>
              <w:pStyle w:val="ListParagraph"/>
              <w:ind w:left="0"/>
              <w:rPr>
                <w:lang w:val="mn-MN"/>
              </w:rPr>
            </w:pPr>
            <w:r w:rsidRPr="00B24603">
              <w:rPr>
                <w:lang w:val="mn-MN"/>
              </w:rPr>
              <w:t>2.</w:t>
            </w:r>
          </w:p>
        </w:tc>
        <w:tc>
          <w:tcPr>
            <w:tcW w:w="1530" w:type="dxa"/>
          </w:tcPr>
          <w:p w14:paraId="65C08F46" w14:textId="0F0584E0" w:rsidR="00EC12B9" w:rsidRPr="00B24603" w:rsidRDefault="00EC12B9" w:rsidP="00EC12B9">
            <w:pPr>
              <w:pStyle w:val="ListParagraph"/>
              <w:ind w:left="0"/>
              <w:rPr>
                <w:sz w:val="22"/>
                <w:lang w:val="mn-MN"/>
              </w:rPr>
            </w:pPr>
            <w:r w:rsidRPr="00B24603">
              <w:rPr>
                <w:sz w:val="22"/>
                <w:lang w:val="mn-MN"/>
              </w:rPr>
              <w:t>Завхан</w:t>
            </w:r>
          </w:p>
        </w:tc>
        <w:tc>
          <w:tcPr>
            <w:tcW w:w="6591" w:type="dxa"/>
          </w:tcPr>
          <w:p w14:paraId="274550B7" w14:textId="66C0A895" w:rsidR="00EC12B9" w:rsidRPr="00B24603" w:rsidRDefault="00EC12B9" w:rsidP="00EC12B9">
            <w:pPr>
              <w:rPr>
                <w:sz w:val="22"/>
                <w:lang w:val="mn-MN"/>
              </w:rPr>
            </w:pPr>
            <w:r w:rsidRPr="00B24603">
              <w:rPr>
                <w:sz w:val="22"/>
                <w:lang w:val="mn-MN"/>
              </w:rPr>
              <w:t>Сантмаргац, Дөрвөлжин, Шилүүстэй, Тэлмэн, Улиастай</w:t>
            </w:r>
          </w:p>
        </w:tc>
      </w:tr>
      <w:tr w:rsidR="00EC12B9" w:rsidRPr="00B24603" w14:paraId="6D4CDCD6" w14:textId="77777777" w:rsidTr="31A5AE6F">
        <w:tc>
          <w:tcPr>
            <w:tcW w:w="535" w:type="dxa"/>
          </w:tcPr>
          <w:p w14:paraId="213360A6" w14:textId="784E5825" w:rsidR="00EC12B9" w:rsidRPr="00B24603" w:rsidRDefault="31A5AE6F" w:rsidP="31A5AE6F">
            <w:pPr>
              <w:pStyle w:val="ListParagraph"/>
              <w:ind w:left="0"/>
              <w:rPr>
                <w:lang w:val="mn-MN"/>
              </w:rPr>
            </w:pPr>
            <w:r w:rsidRPr="00B24603">
              <w:rPr>
                <w:lang w:val="mn-MN"/>
              </w:rPr>
              <w:t>3.</w:t>
            </w:r>
          </w:p>
        </w:tc>
        <w:tc>
          <w:tcPr>
            <w:tcW w:w="1530" w:type="dxa"/>
          </w:tcPr>
          <w:p w14:paraId="4B0F8863" w14:textId="255209C3" w:rsidR="00EC12B9" w:rsidRPr="00B24603" w:rsidRDefault="00EC12B9" w:rsidP="00EC12B9">
            <w:pPr>
              <w:pStyle w:val="ListParagraph"/>
              <w:ind w:left="0"/>
              <w:rPr>
                <w:sz w:val="22"/>
                <w:lang w:val="mn-MN"/>
              </w:rPr>
            </w:pPr>
            <w:r w:rsidRPr="00B24603">
              <w:rPr>
                <w:sz w:val="22"/>
                <w:lang w:val="mn-MN"/>
              </w:rPr>
              <w:t>Говь-Алтай</w:t>
            </w:r>
          </w:p>
        </w:tc>
        <w:tc>
          <w:tcPr>
            <w:tcW w:w="6591" w:type="dxa"/>
          </w:tcPr>
          <w:p w14:paraId="2DF00DC4" w14:textId="1FE1380C" w:rsidR="00EC12B9" w:rsidRPr="00B24603" w:rsidRDefault="0010525F" w:rsidP="0010525F">
            <w:pPr>
              <w:rPr>
                <w:sz w:val="22"/>
                <w:lang w:val="mn-MN"/>
              </w:rPr>
            </w:pPr>
            <w:r w:rsidRPr="00B24603">
              <w:rPr>
                <w:sz w:val="22"/>
                <w:lang w:val="mn-MN"/>
              </w:rPr>
              <w:t>Алтай, Чандмань, Тайшир, Хөхморьт, Тонхил, Есөнбулаг</w:t>
            </w:r>
          </w:p>
        </w:tc>
      </w:tr>
      <w:tr w:rsidR="00EC12B9" w:rsidRPr="00B24603" w14:paraId="3AE0AB25" w14:textId="77777777" w:rsidTr="31A5AE6F">
        <w:tc>
          <w:tcPr>
            <w:tcW w:w="535" w:type="dxa"/>
          </w:tcPr>
          <w:p w14:paraId="38C0E645" w14:textId="7A6D4562" w:rsidR="00EC12B9" w:rsidRPr="00B24603" w:rsidRDefault="31A5AE6F" w:rsidP="31A5AE6F">
            <w:pPr>
              <w:pStyle w:val="ListParagraph"/>
              <w:ind w:left="0"/>
              <w:rPr>
                <w:lang w:val="mn-MN"/>
              </w:rPr>
            </w:pPr>
            <w:r w:rsidRPr="00B24603">
              <w:rPr>
                <w:lang w:val="mn-MN"/>
              </w:rPr>
              <w:t>4.</w:t>
            </w:r>
          </w:p>
        </w:tc>
        <w:tc>
          <w:tcPr>
            <w:tcW w:w="1530" w:type="dxa"/>
          </w:tcPr>
          <w:p w14:paraId="5B4EA787" w14:textId="44624664" w:rsidR="00EC12B9" w:rsidRPr="00B24603" w:rsidRDefault="00EC12B9" w:rsidP="00EC12B9">
            <w:pPr>
              <w:pStyle w:val="ListParagraph"/>
              <w:ind w:left="0"/>
              <w:rPr>
                <w:sz w:val="22"/>
                <w:lang w:val="mn-MN"/>
              </w:rPr>
            </w:pPr>
            <w:r w:rsidRPr="00B24603">
              <w:rPr>
                <w:sz w:val="22"/>
                <w:lang w:val="mn-MN"/>
              </w:rPr>
              <w:t>Баянхонгор</w:t>
            </w:r>
          </w:p>
        </w:tc>
        <w:tc>
          <w:tcPr>
            <w:tcW w:w="6591" w:type="dxa"/>
          </w:tcPr>
          <w:p w14:paraId="7CD57BA9" w14:textId="294DB7D2" w:rsidR="00EC12B9" w:rsidRPr="00B24603" w:rsidRDefault="00EC12B9" w:rsidP="00EC12B9">
            <w:pPr>
              <w:rPr>
                <w:sz w:val="22"/>
                <w:lang w:val="mn-MN"/>
              </w:rPr>
            </w:pPr>
            <w:r w:rsidRPr="00B24603">
              <w:rPr>
                <w:sz w:val="22"/>
                <w:lang w:val="mn-MN"/>
              </w:rPr>
              <w:t>Шинэжинст, Богд, Эрдэнэцогт, Гурванбулаг, Бууцагаан</w:t>
            </w:r>
          </w:p>
          <w:p w14:paraId="737DC44D" w14:textId="24F5F8A2" w:rsidR="00EC12B9" w:rsidRPr="00B24603" w:rsidRDefault="00EC12B9" w:rsidP="00EC12B9">
            <w:pPr>
              <w:pStyle w:val="ListParagraph"/>
              <w:ind w:left="0"/>
              <w:rPr>
                <w:sz w:val="22"/>
                <w:lang w:val="mn-MN"/>
              </w:rPr>
            </w:pPr>
            <w:r w:rsidRPr="00B24603">
              <w:rPr>
                <w:sz w:val="22"/>
                <w:lang w:val="mn-MN"/>
              </w:rPr>
              <w:t>Баянхонгор</w:t>
            </w:r>
          </w:p>
        </w:tc>
      </w:tr>
      <w:tr w:rsidR="00EC12B9" w:rsidRPr="00B24603" w14:paraId="222A4CEB" w14:textId="77777777" w:rsidTr="31A5AE6F">
        <w:tc>
          <w:tcPr>
            <w:tcW w:w="535" w:type="dxa"/>
          </w:tcPr>
          <w:p w14:paraId="581276F1" w14:textId="75668E48" w:rsidR="00EC12B9" w:rsidRPr="00B24603" w:rsidRDefault="31A5AE6F" w:rsidP="31A5AE6F">
            <w:pPr>
              <w:pStyle w:val="ListParagraph"/>
              <w:ind w:left="0"/>
              <w:rPr>
                <w:lang w:val="mn-MN"/>
              </w:rPr>
            </w:pPr>
            <w:r w:rsidRPr="00B24603">
              <w:rPr>
                <w:lang w:val="mn-MN"/>
              </w:rPr>
              <w:t>5.</w:t>
            </w:r>
          </w:p>
        </w:tc>
        <w:tc>
          <w:tcPr>
            <w:tcW w:w="1530" w:type="dxa"/>
          </w:tcPr>
          <w:p w14:paraId="5769E6D9" w14:textId="279C6274" w:rsidR="00EC12B9" w:rsidRPr="00B24603" w:rsidRDefault="00EC12B9" w:rsidP="00EC12B9">
            <w:pPr>
              <w:pStyle w:val="ListParagraph"/>
              <w:ind w:left="0"/>
              <w:rPr>
                <w:sz w:val="22"/>
                <w:lang w:val="mn-MN"/>
              </w:rPr>
            </w:pPr>
            <w:r w:rsidRPr="00B24603">
              <w:rPr>
                <w:sz w:val="22"/>
                <w:lang w:val="mn-MN"/>
              </w:rPr>
              <w:t>Хөвсгөл</w:t>
            </w:r>
          </w:p>
        </w:tc>
        <w:tc>
          <w:tcPr>
            <w:tcW w:w="6591" w:type="dxa"/>
          </w:tcPr>
          <w:p w14:paraId="14C9F0DF" w14:textId="0AA4250E" w:rsidR="00EC12B9" w:rsidRPr="00B24603" w:rsidRDefault="00EC12B9" w:rsidP="00EC12B9">
            <w:pPr>
              <w:rPr>
                <w:sz w:val="22"/>
                <w:lang w:val="mn-MN"/>
              </w:rPr>
            </w:pPr>
            <w:r w:rsidRPr="00B24603">
              <w:rPr>
                <w:sz w:val="22"/>
                <w:lang w:val="mn-MN"/>
              </w:rPr>
              <w:t>Жаргалант, Баянзүрх, Цагааннуур, Цагаан-Үүр, Рашаант, Мөрөн</w:t>
            </w:r>
          </w:p>
        </w:tc>
      </w:tr>
      <w:tr w:rsidR="00EC12B9" w:rsidRPr="00B24603" w14:paraId="45610300" w14:textId="77777777" w:rsidTr="31A5AE6F">
        <w:tc>
          <w:tcPr>
            <w:tcW w:w="535" w:type="dxa"/>
          </w:tcPr>
          <w:p w14:paraId="4BD585CC" w14:textId="5166F234" w:rsidR="00EC12B9" w:rsidRPr="00B24603" w:rsidRDefault="31A5AE6F" w:rsidP="31A5AE6F">
            <w:pPr>
              <w:pStyle w:val="ListParagraph"/>
              <w:ind w:left="0"/>
              <w:rPr>
                <w:lang w:val="mn-MN"/>
              </w:rPr>
            </w:pPr>
            <w:r w:rsidRPr="00B24603">
              <w:rPr>
                <w:lang w:val="mn-MN"/>
              </w:rPr>
              <w:t>6.</w:t>
            </w:r>
          </w:p>
        </w:tc>
        <w:tc>
          <w:tcPr>
            <w:tcW w:w="1530" w:type="dxa"/>
          </w:tcPr>
          <w:p w14:paraId="597AC650" w14:textId="4F1FCB3D" w:rsidR="00EC12B9" w:rsidRPr="00B24603" w:rsidRDefault="00EC12B9" w:rsidP="00EC12B9">
            <w:pPr>
              <w:pStyle w:val="ListParagraph"/>
              <w:ind w:left="0"/>
              <w:rPr>
                <w:sz w:val="22"/>
                <w:lang w:val="mn-MN"/>
              </w:rPr>
            </w:pPr>
            <w:r w:rsidRPr="00B24603">
              <w:rPr>
                <w:sz w:val="22"/>
                <w:lang w:val="mn-MN"/>
              </w:rPr>
              <w:t>Булган</w:t>
            </w:r>
          </w:p>
        </w:tc>
        <w:tc>
          <w:tcPr>
            <w:tcW w:w="6591" w:type="dxa"/>
          </w:tcPr>
          <w:p w14:paraId="7F8971DE" w14:textId="473EA3A9" w:rsidR="0010525F" w:rsidRPr="00B24603" w:rsidRDefault="0010525F" w:rsidP="0010525F">
            <w:pPr>
              <w:rPr>
                <w:sz w:val="22"/>
                <w:lang w:val="mn-MN"/>
              </w:rPr>
            </w:pPr>
            <w:r w:rsidRPr="00B24603">
              <w:rPr>
                <w:sz w:val="22"/>
                <w:lang w:val="mn-MN"/>
              </w:rPr>
              <w:t>Тэшиг, Сайхан, Гурванбулаг, Бүрэгхангай, Хангал</w:t>
            </w:r>
          </w:p>
          <w:p w14:paraId="5616D7C8" w14:textId="56E24C3B" w:rsidR="00EC12B9" w:rsidRPr="00B24603" w:rsidRDefault="0010525F" w:rsidP="0010525F">
            <w:pPr>
              <w:pStyle w:val="ListParagraph"/>
              <w:ind w:left="0"/>
              <w:rPr>
                <w:sz w:val="22"/>
                <w:lang w:val="mn-MN"/>
              </w:rPr>
            </w:pPr>
            <w:r w:rsidRPr="00B24603">
              <w:rPr>
                <w:sz w:val="22"/>
                <w:lang w:val="mn-MN"/>
              </w:rPr>
              <w:t>Булган</w:t>
            </w:r>
          </w:p>
        </w:tc>
      </w:tr>
      <w:tr w:rsidR="00EC12B9" w:rsidRPr="00B24603" w14:paraId="09B5BF49" w14:textId="77777777" w:rsidTr="31A5AE6F">
        <w:tc>
          <w:tcPr>
            <w:tcW w:w="535" w:type="dxa"/>
          </w:tcPr>
          <w:p w14:paraId="35BCEDB1" w14:textId="01DE8A29" w:rsidR="00EC12B9" w:rsidRPr="00B24603" w:rsidRDefault="31A5AE6F" w:rsidP="31A5AE6F">
            <w:pPr>
              <w:pStyle w:val="ListParagraph"/>
              <w:ind w:left="0"/>
              <w:rPr>
                <w:lang w:val="mn-MN"/>
              </w:rPr>
            </w:pPr>
            <w:r w:rsidRPr="00B24603">
              <w:rPr>
                <w:lang w:val="mn-MN"/>
              </w:rPr>
              <w:t>7.</w:t>
            </w:r>
          </w:p>
        </w:tc>
        <w:tc>
          <w:tcPr>
            <w:tcW w:w="1530" w:type="dxa"/>
          </w:tcPr>
          <w:p w14:paraId="2BF77F36" w14:textId="7BF00D3F" w:rsidR="00EC12B9" w:rsidRPr="00B24603" w:rsidRDefault="00EC12B9" w:rsidP="00EC12B9">
            <w:pPr>
              <w:pStyle w:val="ListParagraph"/>
              <w:ind w:left="0"/>
              <w:rPr>
                <w:sz w:val="22"/>
                <w:lang w:val="mn-MN"/>
              </w:rPr>
            </w:pPr>
            <w:r w:rsidRPr="00B24603">
              <w:rPr>
                <w:sz w:val="22"/>
                <w:lang w:val="mn-MN"/>
              </w:rPr>
              <w:t>Дундговь</w:t>
            </w:r>
          </w:p>
        </w:tc>
        <w:tc>
          <w:tcPr>
            <w:tcW w:w="6591" w:type="dxa"/>
          </w:tcPr>
          <w:p w14:paraId="50D80146" w14:textId="56FCD923" w:rsidR="00EC12B9" w:rsidRPr="00B24603" w:rsidRDefault="00EC12B9" w:rsidP="00EC12B9">
            <w:pPr>
              <w:rPr>
                <w:sz w:val="22"/>
                <w:lang w:val="mn-MN"/>
              </w:rPr>
            </w:pPr>
            <w:r w:rsidRPr="00B24603">
              <w:rPr>
                <w:sz w:val="22"/>
                <w:lang w:val="mn-MN"/>
              </w:rPr>
              <w:t>Адаацаг, Дэлгэрхангай, Өндөршил, Говь-Угтаал, Луус, Мандалговь</w:t>
            </w:r>
          </w:p>
        </w:tc>
      </w:tr>
      <w:tr w:rsidR="00EC12B9" w:rsidRPr="00B24603" w14:paraId="29238D40" w14:textId="77777777" w:rsidTr="31A5AE6F">
        <w:tc>
          <w:tcPr>
            <w:tcW w:w="535" w:type="dxa"/>
          </w:tcPr>
          <w:p w14:paraId="0D146667" w14:textId="2614AA85" w:rsidR="00EC12B9" w:rsidRPr="00B24603" w:rsidRDefault="31A5AE6F" w:rsidP="31A5AE6F">
            <w:pPr>
              <w:pStyle w:val="ListParagraph"/>
              <w:ind w:left="0"/>
              <w:rPr>
                <w:lang w:val="mn-MN"/>
              </w:rPr>
            </w:pPr>
            <w:r w:rsidRPr="00B24603">
              <w:rPr>
                <w:lang w:val="mn-MN"/>
              </w:rPr>
              <w:t>8.</w:t>
            </w:r>
          </w:p>
        </w:tc>
        <w:tc>
          <w:tcPr>
            <w:tcW w:w="1530" w:type="dxa"/>
          </w:tcPr>
          <w:p w14:paraId="62A94460" w14:textId="04A61FA5" w:rsidR="00EC12B9" w:rsidRPr="00B24603" w:rsidRDefault="00EC12B9" w:rsidP="00EC12B9">
            <w:pPr>
              <w:pStyle w:val="ListParagraph"/>
              <w:ind w:left="0"/>
              <w:rPr>
                <w:sz w:val="22"/>
                <w:lang w:val="mn-MN"/>
              </w:rPr>
            </w:pPr>
            <w:r w:rsidRPr="00B24603">
              <w:rPr>
                <w:sz w:val="22"/>
                <w:lang w:val="mn-MN"/>
              </w:rPr>
              <w:t>Сэлэнгэ</w:t>
            </w:r>
          </w:p>
        </w:tc>
        <w:tc>
          <w:tcPr>
            <w:tcW w:w="6591" w:type="dxa"/>
          </w:tcPr>
          <w:p w14:paraId="12B0F13E" w14:textId="517945F3" w:rsidR="00EC12B9" w:rsidRPr="00B24603" w:rsidRDefault="00EC12B9" w:rsidP="0010525F">
            <w:pPr>
              <w:rPr>
                <w:sz w:val="22"/>
                <w:lang w:val="mn-MN"/>
              </w:rPr>
            </w:pPr>
            <w:r w:rsidRPr="00B24603">
              <w:rPr>
                <w:sz w:val="22"/>
                <w:lang w:val="mn-MN"/>
              </w:rPr>
              <w:t>Мандал, Баруунбүрэн</w:t>
            </w:r>
            <w:r w:rsidR="0010525F" w:rsidRPr="00B24603">
              <w:rPr>
                <w:sz w:val="22"/>
                <w:lang w:val="mn-MN"/>
              </w:rPr>
              <w:t xml:space="preserve">, </w:t>
            </w:r>
            <w:r w:rsidRPr="00B24603">
              <w:rPr>
                <w:sz w:val="22"/>
                <w:lang w:val="mn-MN"/>
              </w:rPr>
              <w:t>Түшиг</w:t>
            </w:r>
            <w:r w:rsidR="0010525F" w:rsidRPr="00B24603">
              <w:rPr>
                <w:sz w:val="22"/>
                <w:lang w:val="mn-MN"/>
              </w:rPr>
              <w:t xml:space="preserve">, </w:t>
            </w:r>
            <w:r w:rsidRPr="00B24603">
              <w:rPr>
                <w:sz w:val="22"/>
                <w:lang w:val="mn-MN"/>
              </w:rPr>
              <w:t>Хүдэр</w:t>
            </w:r>
            <w:r w:rsidR="0010525F" w:rsidRPr="00B24603">
              <w:rPr>
                <w:sz w:val="22"/>
                <w:lang w:val="mn-MN"/>
              </w:rPr>
              <w:t xml:space="preserve">, </w:t>
            </w:r>
            <w:r w:rsidRPr="00B24603">
              <w:rPr>
                <w:sz w:val="22"/>
                <w:lang w:val="mn-MN"/>
              </w:rPr>
              <w:t>Шаамар</w:t>
            </w:r>
            <w:r w:rsidR="0010525F" w:rsidRPr="00B24603">
              <w:rPr>
                <w:sz w:val="22"/>
                <w:lang w:val="mn-MN"/>
              </w:rPr>
              <w:t xml:space="preserve">, </w:t>
            </w:r>
            <w:r w:rsidRPr="00B24603">
              <w:rPr>
                <w:sz w:val="22"/>
                <w:lang w:val="mn-MN"/>
              </w:rPr>
              <w:t>Сүхбаатар</w:t>
            </w:r>
          </w:p>
        </w:tc>
      </w:tr>
      <w:tr w:rsidR="00EC12B9" w:rsidRPr="00B24603" w14:paraId="65AB215F" w14:textId="77777777" w:rsidTr="31A5AE6F">
        <w:tc>
          <w:tcPr>
            <w:tcW w:w="535" w:type="dxa"/>
          </w:tcPr>
          <w:p w14:paraId="2A1F06C5" w14:textId="196A8247" w:rsidR="00EC12B9" w:rsidRPr="00B24603" w:rsidRDefault="31A5AE6F" w:rsidP="31A5AE6F">
            <w:pPr>
              <w:pStyle w:val="ListParagraph"/>
              <w:ind w:left="0"/>
              <w:rPr>
                <w:lang w:val="mn-MN"/>
              </w:rPr>
            </w:pPr>
            <w:r w:rsidRPr="00B24603">
              <w:rPr>
                <w:lang w:val="mn-MN"/>
              </w:rPr>
              <w:t>9.</w:t>
            </w:r>
          </w:p>
        </w:tc>
        <w:tc>
          <w:tcPr>
            <w:tcW w:w="1530" w:type="dxa"/>
          </w:tcPr>
          <w:p w14:paraId="035386AA" w14:textId="394D0898" w:rsidR="00EC12B9" w:rsidRPr="00B24603" w:rsidRDefault="00EC12B9" w:rsidP="00EC12B9">
            <w:pPr>
              <w:pStyle w:val="ListParagraph"/>
              <w:ind w:left="0"/>
              <w:rPr>
                <w:sz w:val="22"/>
                <w:lang w:val="mn-MN"/>
              </w:rPr>
            </w:pPr>
            <w:r w:rsidRPr="00B24603">
              <w:rPr>
                <w:sz w:val="22"/>
                <w:lang w:val="mn-MN"/>
              </w:rPr>
              <w:t>Дархан-уул</w:t>
            </w:r>
          </w:p>
        </w:tc>
        <w:tc>
          <w:tcPr>
            <w:tcW w:w="6591" w:type="dxa"/>
          </w:tcPr>
          <w:p w14:paraId="3661EC18" w14:textId="3DC17059" w:rsidR="00EC12B9" w:rsidRPr="00B24603" w:rsidRDefault="0010525F" w:rsidP="0010525F">
            <w:pPr>
              <w:rPr>
                <w:sz w:val="22"/>
                <w:lang w:val="mn-MN"/>
              </w:rPr>
            </w:pPr>
            <w:r w:rsidRPr="00B24603">
              <w:rPr>
                <w:sz w:val="22"/>
                <w:lang w:val="mn-MN"/>
              </w:rPr>
              <w:t>Орхон, Хонгор, Шарын гол, Дархан</w:t>
            </w:r>
          </w:p>
        </w:tc>
      </w:tr>
      <w:tr w:rsidR="00EC12B9" w:rsidRPr="00B24603" w14:paraId="31F4AD17" w14:textId="77777777" w:rsidTr="31A5AE6F">
        <w:tc>
          <w:tcPr>
            <w:tcW w:w="535" w:type="dxa"/>
          </w:tcPr>
          <w:p w14:paraId="6820F7BF" w14:textId="13AAC594" w:rsidR="00EC12B9" w:rsidRPr="00B24603" w:rsidRDefault="31A5AE6F" w:rsidP="31A5AE6F">
            <w:pPr>
              <w:pStyle w:val="ListParagraph"/>
              <w:ind w:left="0"/>
              <w:rPr>
                <w:lang w:val="mn-MN"/>
              </w:rPr>
            </w:pPr>
            <w:r w:rsidRPr="00B24603">
              <w:rPr>
                <w:lang w:val="mn-MN"/>
              </w:rPr>
              <w:t>10.</w:t>
            </w:r>
          </w:p>
        </w:tc>
        <w:tc>
          <w:tcPr>
            <w:tcW w:w="1530" w:type="dxa"/>
          </w:tcPr>
          <w:p w14:paraId="53CD5A23" w14:textId="0231123A" w:rsidR="00EC12B9" w:rsidRPr="00B24603" w:rsidRDefault="00EC12B9" w:rsidP="00EC12B9">
            <w:pPr>
              <w:pStyle w:val="ListParagraph"/>
              <w:ind w:left="0"/>
              <w:rPr>
                <w:sz w:val="22"/>
                <w:lang w:val="mn-MN"/>
              </w:rPr>
            </w:pPr>
            <w:r w:rsidRPr="00B24603">
              <w:rPr>
                <w:sz w:val="22"/>
                <w:lang w:val="mn-MN"/>
              </w:rPr>
              <w:t>Дорнод</w:t>
            </w:r>
          </w:p>
        </w:tc>
        <w:tc>
          <w:tcPr>
            <w:tcW w:w="6591" w:type="dxa"/>
          </w:tcPr>
          <w:p w14:paraId="0807E54F" w14:textId="416CBDEB" w:rsidR="00EC12B9" w:rsidRPr="00B24603" w:rsidRDefault="00EC12B9" w:rsidP="00EC12B9">
            <w:pPr>
              <w:rPr>
                <w:sz w:val="22"/>
                <w:lang w:val="mn-MN"/>
              </w:rPr>
            </w:pPr>
            <w:r w:rsidRPr="00B24603">
              <w:rPr>
                <w:sz w:val="22"/>
                <w:lang w:val="mn-MN"/>
              </w:rPr>
              <w:t>Халх гол, Булган, Баян-Уул, Чулуунхороот,Сэргэлэн,Хэрлэн</w:t>
            </w:r>
          </w:p>
        </w:tc>
      </w:tr>
      <w:tr w:rsidR="00EC12B9" w:rsidRPr="00B24603" w14:paraId="3A6E466E" w14:textId="77777777" w:rsidTr="31A5AE6F">
        <w:tc>
          <w:tcPr>
            <w:tcW w:w="535" w:type="dxa"/>
          </w:tcPr>
          <w:p w14:paraId="2921A2AE" w14:textId="45CAE472" w:rsidR="00EC12B9" w:rsidRPr="00B24603" w:rsidRDefault="31A5AE6F" w:rsidP="31A5AE6F">
            <w:pPr>
              <w:pStyle w:val="ListParagraph"/>
              <w:ind w:left="0"/>
              <w:rPr>
                <w:lang w:val="mn-MN"/>
              </w:rPr>
            </w:pPr>
            <w:r w:rsidRPr="00B24603">
              <w:rPr>
                <w:lang w:val="mn-MN"/>
              </w:rPr>
              <w:t>11.</w:t>
            </w:r>
          </w:p>
        </w:tc>
        <w:tc>
          <w:tcPr>
            <w:tcW w:w="1530" w:type="dxa"/>
          </w:tcPr>
          <w:p w14:paraId="0A6AB033" w14:textId="3CD0A78B" w:rsidR="00EC12B9" w:rsidRPr="00B24603" w:rsidRDefault="00EC12B9" w:rsidP="00EC12B9">
            <w:pPr>
              <w:pStyle w:val="ListParagraph"/>
              <w:ind w:left="0"/>
              <w:rPr>
                <w:sz w:val="22"/>
                <w:lang w:val="mn-MN"/>
              </w:rPr>
            </w:pPr>
            <w:r w:rsidRPr="00B24603">
              <w:rPr>
                <w:sz w:val="22"/>
                <w:lang w:val="mn-MN"/>
              </w:rPr>
              <w:t>Өмнөговь</w:t>
            </w:r>
          </w:p>
        </w:tc>
        <w:tc>
          <w:tcPr>
            <w:tcW w:w="6591" w:type="dxa"/>
          </w:tcPr>
          <w:p w14:paraId="39F656D7" w14:textId="516F018B" w:rsidR="00EC12B9" w:rsidRPr="00B24603" w:rsidRDefault="0010525F" w:rsidP="0010525F">
            <w:pPr>
              <w:rPr>
                <w:sz w:val="22"/>
                <w:lang w:val="mn-MN"/>
              </w:rPr>
            </w:pPr>
            <w:r w:rsidRPr="00B24603">
              <w:rPr>
                <w:sz w:val="22"/>
                <w:lang w:val="mn-MN"/>
              </w:rPr>
              <w:t>Гурвантэс, Мандал-Овоо, Ханбогд, Баяндалай, Цогтцэций, Даланзадгад</w:t>
            </w:r>
          </w:p>
        </w:tc>
      </w:tr>
      <w:tr w:rsidR="0010525F" w:rsidRPr="00B24603" w14:paraId="45154FB2" w14:textId="77777777" w:rsidTr="31A5AE6F">
        <w:tc>
          <w:tcPr>
            <w:tcW w:w="535" w:type="dxa"/>
            <w:shd w:val="clear" w:color="auto" w:fill="F2F2F2" w:themeFill="background1" w:themeFillShade="F2"/>
          </w:tcPr>
          <w:p w14:paraId="0E48DB11" w14:textId="490CD4F2" w:rsidR="0010525F" w:rsidRPr="00B24603" w:rsidRDefault="31A5AE6F" w:rsidP="31A5AE6F">
            <w:pPr>
              <w:pStyle w:val="ListParagraph"/>
              <w:ind w:left="0"/>
              <w:rPr>
                <w:lang w:val="mn-MN"/>
              </w:rPr>
            </w:pPr>
            <w:r w:rsidRPr="00B24603">
              <w:rPr>
                <w:lang w:val="mn-MN"/>
              </w:rPr>
              <w:t>12.</w:t>
            </w:r>
          </w:p>
        </w:tc>
        <w:tc>
          <w:tcPr>
            <w:tcW w:w="1530" w:type="dxa"/>
            <w:shd w:val="clear" w:color="auto" w:fill="F2F2F2" w:themeFill="background1" w:themeFillShade="F2"/>
          </w:tcPr>
          <w:p w14:paraId="1C08CB6F" w14:textId="2536F975" w:rsidR="0010525F" w:rsidRPr="00B24603" w:rsidRDefault="0010525F" w:rsidP="00EC12B9">
            <w:pPr>
              <w:pStyle w:val="ListParagraph"/>
              <w:ind w:left="0"/>
              <w:rPr>
                <w:i/>
                <w:sz w:val="22"/>
                <w:lang w:val="mn-MN"/>
              </w:rPr>
            </w:pPr>
            <w:r w:rsidRPr="00B24603">
              <w:rPr>
                <w:i/>
                <w:sz w:val="22"/>
                <w:lang w:val="mn-MN"/>
              </w:rPr>
              <w:t>Хамрагдах төсвийн байгууллага</w:t>
            </w:r>
          </w:p>
        </w:tc>
        <w:tc>
          <w:tcPr>
            <w:tcW w:w="6591" w:type="dxa"/>
            <w:shd w:val="clear" w:color="auto" w:fill="F2F2F2" w:themeFill="background1" w:themeFillShade="F2"/>
          </w:tcPr>
          <w:p w14:paraId="187113E7" w14:textId="772BDBBC" w:rsidR="0010525F" w:rsidRPr="00B24603" w:rsidRDefault="0010525F" w:rsidP="0010525F">
            <w:pPr>
              <w:rPr>
                <w:i/>
                <w:sz w:val="22"/>
                <w:lang w:val="mn-MN"/>
              </w:rPr>
            </w:pPr>
            <w:r w:rsidRPr="00B24603">
              <w:rPr>
                <w:i/>
                <w:sz w:val="22"/>
                <w:lang w:val="mn-MN"/>
              </w:rPr>
              <w:t>Айм</w:t>
            </w:r>
            <w:r w:rsidR="00944666" w:rsidRPr="00B24603">
              <w:rPr>
                <w:i/>
                <w:sz w:val="22"/>
                <w:lang w:val="mn-MN"/>
              </w:rPr>
              <w:t xml:space="preserve">аг, </w:t>
            </w:r>
            <w:r w:rsidRPr="00B24603">
              <w:rPr>
                <w:i/>
                <w:sz w:val="22"/>
                <w:lang w:val="mn-MN"/>
              </w:rPr>
              <w:t xml:space="preserve"> </w:t>
            </w:r>
            <w:r w:rsidR="00944666" w:rsidRPr="00B24603">
              <w:rPr>
                <w:i/>
                <w:sz w:val="22"/>
                <w:lang w:val="mn-MN"/>
              </w:rPr>
              <w:t>с</w:t>
            </w:r>
            <w:r w:rsidRPr="00B24603">
              <w:rPr>
                <w:i/>
                <w:sz w:val="22"/>
                <w:lang w:val="mn-MN"/>
              </w:rPr>
              <w:t>ум</w:t>
            </w:r>
            <w:r w:rsidR="00944666" w:rsidRPr="00B24603">
              <w:rPr>
                <w:i/>
                <w:sz w:val="22"/>
                <w:lang w:val="mn-MN"/>
              </w:rPr>
              <w:t xml:space="preserve">ын ИТХ, ЗДТГ, </w:t>
            </w:r>
            <w:r w:rsidRPr="00B24603">
              <w:rPr>
                <w:i/>
                <w:sz w:val="22"/>
                <w:lang w:val="mn-MN"/>
              </w:rPr>
              <w:t>Хот тохижуулах газар</w:t>
            </w:r>
            <w:r w:rsidR="00944666" w:rsidRPr="00B24603">
              <w:rPr>
                <w:i/>
                <w:sz w:val="22"/>
                <w:lang w:val="mn-MN"/>
              </w:rPr>
              <w:t xml:space="preserve">, </w:t>
            </w:r>
            <w:r w:rsidRPr="00B24603">
              <w:rPr>
                <w:i/>
                <w:sz w:val="22"/>
                <w:lang w:val="mn-MN"/>
              </w:rPr>
              <w:t>Ойн анги</w:t>
            </w:r>
            <w:r w:rsidR="00944666" w:rsidRPr="00B24603">
              <w:rPr>
                <w:i/>
                <w:sz w:val="22"/>
                <w:lang w:val="mn-MN"/>
              </w:rPr>
              <w:t xml:space="preserve">, </w:t>
            </w:r>
            <w:r w:rsidRPr="00B24603">
              <w:rPr>
                <w:i/>
                <w:sz w:val="22"/>
                <w:lang w:val="mn-MN"/>
              </w:rPr>
              <w:t xml:space="preserve">Аймгийн </w:t>
            </w:r>
            <w:r w:rsidR="00944666" w:rsidRPr="00B24603">
              <w:rPr>
                <w:i/>
                <w:sz w:val="22"/>
                <w:lang w:val="mn-MN"/>
              </w:rPr>
              <w:t>Б</w:t>
            </w:r>
            <w:r w:rsidRPr="00B24603">
              <w:rPr>
                <w:i/>
                <w:sz w:val="22"/>
                <w:lang w:val="mn-MN"/>
              </w:rPr>
              <w:t>айгаль орчныг хамгаалах газар</w:t>
            </w:r>
            <w:r w:rsidR="00944666" w:rsidRPr="00B24603">
              <w:rPr>
                <w:i/>
                <w:sz w:val="22"/>
                <w:lang w:val="mn-MN"/>
              </w:rPr>
              <w:t xml:space="preserve">, </w:t>
            </w:r>
            <w:r w:rsidRPr="00B24603">
              <w:rPr>
                <w:i/>
                <w:sz w:val="22"/>
                <w:lang w:val="mn-MN"/>
              </w:rPr>
              <w:t>Санхүүгийн хяналт, аудитын алба</w:t>
            </w:r>
            <w:r w:rsidR="00944666" w:rsidRPr="00B24603">
              <w:rPr>
                <w:i/>
                <w:sz w:val="22"/>
                <w:lang w:val="mn-MN"/>
              </w:rPr>
              <w:t xml:space="preserve">, Засаг даргын ерөнхий данс, </w:t>
            </w:r>
            <w:r w:rsidRPr="00B24603">
              <w:rPr>
                <w:i/>
                <w:sz w:val="22"/>
                <w:lang w:val="mn-MN"/>
              </w:rPr>
              <w:t>Орон нутгийн өмчийн газар</w:t>
            </w:r>
          </w:p>
        </w:tc>
      </w:tr>
    </w:tbl>
    <w:p w14:paraId="05B3C25F" w14:textId="566EC41A" w:rsidR="00F54858" w:rsidRPr="00B24603" w:rsidRDefault="002F0135" w:rsidP="00802EBC">
      <w:pPr>
        <w:pStyle w:val="ListParagraph"/>
        <w:ind w:left="360"/>
        <w:rPr>
          <w:color w:val="FF0000"/>
          <w:lang w:val="mn-MN"/>
        </w:rPr>
      </w:pPr>
      <w:r w:rsidRPr="00B24603">
        <w:rPr>
          <w:color w:val="FF0000"/>
          <w:lang w:val="mn-MN"/>
        </w:rPr>
        <w:t xml:space="preserve"> </w:t>
      </w:r>
    </w:p>
    <w:p w14:paraId="7266057D" w14:textId="0EFCD3C3" w:rsidR="00802EBC" w:rsidRPr="00B24603" w:rsidRDefault="00802EBC" w:rsidP="31A5AE6F">
      <w:pPr>
        <w:pStyle w:val="ListParagraph"/>
        <w:numPr>
          <w:ilvl w:val="1"/>
          <w:numId w:val="7"/>
        </w:numPr>
        <w:tabs>
          <w:tab w:val="clear" w:pos="1440"/>
          <w:tab w:val="left" w:pos="720"/>
          <w:tab w:val="num" w:pos="1080"/>
        </w:tabs>
        <w:ind w:left="0" w:firstLine="450"/>
        <w:rPr>
          <w:lang w:val="mn-MN"/>
        </w:rPr>
      </w:pPr>
      <w:r w:rsidRPr="00B24603">
        <w:rPr>
          <w:lang w:val="mn-MN"/>
        </w:rPr>
        <w:t xml:space="preserve">Аймгийн Засаг даргын нөөц сангийн зарцуулалтад дүн шинжилгээ хийж төлөвлөх боломжтой зардлуудыг суурь зардалд нь тусгадаг байх зорилгоор аймгийн Засаг даргын нөөц сангийн </w:t>
      </w:r>
      <w:r w:rsidR="00FC3518" w:rsidRPr="00B24603">
        <w:rPr>
          <w:lang w:val="mn-MN"/>
        </w:rPr>
        <w:t xml:space="preserve">2017-2018 оны </w:t>
      </w:r>
      <w:r w:rsidRPr="00B24603">
        <w:rPr>
          <w:lang w:val="mn-MN"/>
        </w:rPr>
        <w:t>зарцуулалтын судалгааны файл (</w:t>
      </w:r>
      <w:r w:rsidRPr="00B24603">
        <w:rPr>
          <w:b/>
          <w:bCs/>
          <w:color w:val="0070C0"/>
          <w:lang w:val="mn-MN"/>
        </w:rPr>
        <w:t>05. Засаг даргын нөөц сан</w:t>
      </w:r>
      <w:r w:rsidR="00FC3518" w:rsidRPr="00B24603">
        <w:rPr>
          <w:b/>
          <w:bCs/>
          <w:color w:val="0070C0"/>
          <w:lang w:val="mn-MN"/>
        </w:rPr>
        <w:t xml:space="preserve"> судалгаа</w:t>
      </w:r>
      <w:r w:rsidRPr="00B24603">
        <w:rPr>
          <w:b/>
          <w:bCs/>
          <w:color w:val="0070C0"/>
          <w:lang w:val="mn-MN"/>
        </w:rPr>
        <w:t>.xls</w:t>
      </w:r>
      <w:r w:rsidRPr="00B24603">
        <w:rPr>
          <w:lang w:val="mn-MN"/>
        </w:rPr>
        <w:t xml:space="preserve">)-ыг бөглөн баталгаажуулж ирүүлэх </w:t>
      </w:r>
      <w:r w:rsidRPr="00B24603">
        <w:rPr>
          <w:b/>
          <w:bCs/>
          <w:lang w:val="mn-MN"/>
        </w:rPr>
        <w:t>(</w:t>
      </w:r>
      <w:r w:rsidR="007113A0" w:rsidRPr="00B24603">
        <w:rPr>
          <w:b/>
          <w:bCs/>
          <w:lang w:val="mn-MN"/>
        </w:rPr>
        <w:t>Баян-Өлгий, Увс</w:t>
      </w:r>
      <w:r w:rsidR="00EE4CAB" w:rsidRPr="00B24603">
        <w:rPr>
          <w:rStyle w:val="FootnoteReference"/>
          <w:b/>
          <w:bCs/>
          <w:lang w:val="mn-MN"/>
        </w:rPr>
        <w:footnoteReference w:id="3"/>
      </w:r>
      <w:r w:rsidR="007113A0" w:rsidRPr="00B24603">
        <w:rPr>
          <w:b/>
          <w:bCs/>
          <w:lang w:val="mn-MN"/>
        </w:rPr>
        <w:t xml:space="preserve"> аймгаас бусад а</w:t>
      </w:r>
      <w:r w:rsidRPr="00B24603">
        <w:rPr>
          <w:b/>
          <w:bCs/>
          <w:lang w:val="mn-MN"/>
        </w:rPr>
        <w:t>ймаг, нийслэлийн Засаг дарга)</w:t>
      </w:r>
      <w:r w:rsidRPr="00B24603">
        <w:rPr>
          <w:lang w:val="mn-MN"/>
        </w:rPr>
        <w:t xml:space="preserve"> </w:t>
      </w:r>
    </w:p>
    <w:p w14:paraId="1A9D0492" w14:textId="1193BEF2" w:rsidR="0001621E" w:rsidRPr="00B24603" w:rsidRDefault="0DBE21A0" w:rsidP="0DBE21A0">
      <w:pPr>
        <w:pStyle w:val="Heading2"/>
        <w:numPr>
          <w:ilvl w:val="1"/>
          <w:numId w:val="25"/>
        </w:numPr>
        <w:rPr>
          <w:rFonts w:ascii="Times New Roman" w:eastAsia="Times New Roman" w:hAnsi="Times New Roman" w:cs="Times New Roman"/>
          <w:lang w:val="mn-MN"/>
        </w:rPr>
      </w:pPr>
      <w:bookmarkStart w:id="9" w:name="_Toc518895457"/>
      <w:r w:rsidRPr="00B24603">
        <w:rPr>
          <w:rFonts w:ascii="Times New Roman" w:eastAsia="Times New Roman" w:hAnsi="Times New Roman" w:cs="Times New Roman"/>
          <w:lang w:val="mn-MN"/>
        </w:rPr>
        <w:t>Төсвийн хөрөнгө оруулалтын зардал</w:t>
      </w:r>
      <w:bookmarkEnd w:id="9"/>
    </w:p>
    <w:p w14:paraId="18B2F023" w14:textId="77777777" w:rsidR="00F55A74" w:rsidRPr="00B24603" w:rsidRDefault="00F55A74" w:rsidP="00F55A74">
      <w:pPr>
        <w:pStyle w:val="ListParagraph"/>
        <w:numPr>
          <w:ilvl w:val="0"/>
          <w:numId w:val="9"/>
        </w:numPr>
        <w:tabs>
          <w:tab w:val="left" w:pos="630"/>
        </w:tabs>
        <w:spacing w:before="100" w:beforeAutospacing="1" w:after="100" w:afterAutospacing="1"/>
        <w:outlineLvl w:val="3"/>
        <w:rPr>
          <w:rFonts w:cs="Times New Roman"/>
          <w:b/>
          <w:bCs/>
          <w:lang w:val="mn-MN"/>
        </w:rPr>
      </w:pPr>
      <w:r w:rsidRPr="00B24603">
        <w:rPr>
          <w:rFonts w:cs="Times New Roman"/>
          <w:b/>
          <w:lang w:val="mn-MN"/>
        </w:rPr>
        <w:t xml:space="preserve">Улсын төсвийн хөрөнгө оруулалтаар хэрэгжүүлэх төсөл, арга хэмжээний төлөвлөлтөд дараах зарчим, тавигдах шаардлагыг хангаж ирүүлнэ. Үүнд: </w:t>
      </w:r>
    </w:p>
    <w:p w14:paraId="23B31AA0" w14:textId="77777777" w:rsidR="00F55A74" w:rsidRPr="00B24603" w:rsidRDefault="00F55A74" w:rsidP="00F55A74">
      <w:pPr>
        <w:pStyle w:val="ListParagraph"/>
        <w:tabs>
          <w:tab w:val="left" w:pos="630"/>
        </w:tabs>
        <w:spacing w:before="100" w:beforeAutospacing="1" w:after="100" w:afterAutospacing="1"/>
        <w:ind w:left="360"/>
        <w:outlineLvl w:val="3"/>
        <w:rPr>
          <w:rFonts w:cs="Times New Roman"/>
          <w:b/>
          <w:bCs/>
          <w:lang w:val="mn-MN"/>
        </w:rPr>
      </w:pPr>
    </w:p>
    <w:p w14:paraId="29113089" w14:textId="77777777" w:rsidR="00F55A74" w:rsidRPr="00B24603" w:rsidRDefault="00F55A74" w:rsidP="00F55A74">
      <w:pPr>
        <w:pStyle w:val="ListParagraph"/>
        <w:numPr>
          <w:ilvl w:val="1"/>
          <w:numId w:val="9"/>
        </w:numPr>
        <w:tabs>
          <w:tab w:val="left" w:pos="630"/>
        </w:tabs>
        <w:spacing w:before="100" w:beforeAutospacing="1" w:after="100" w:afterAutospacing="1"/>
        <w:ind w:left="1080" w:hanging="540"/>
        <w:outlineLvl w:val="3"/>
        <w:rPr>
          <w:rFonts w:cs="Times New Roman"/>
          <w:bCs/>
          <w:lang w:val="mn-MN"/>
        </w:rPr>
      </w:pPr>
      <w:r w:rsidRPr="00B24603">
        <w:rPr>
          <w:rFonts w:cs="Times New Roman"/>
          <w:bCs/>
          <w:lang w:val="mn-MN"/>
        </w:rPr>
        <w:t>Салбарын болон төслүүдийн танилцуулга, мэдээлэл, судалгааг ирүүлэх;</w:t>
      </w:r>
    </w:p>
    <w:p w14:paraId="137FCB64" w14:textId="77777777" w:rsidR="00F55A74" w:rsidRPr="00B24603" w:rsidRDefault="00F55A74" w:rsidP="00F55A74">
      <w:pPr>
        <w:pStyle w:val="ListParagraph"/>
        <w:numPr>
          <w:ilvl w:val="1"/>
          <w:numId w:val="9"/>
        </w:numPr>
        <w:tabs>
          <w:tab w:val="left" w:pos="630"/>
        </w:tabs>
        <w:spacing w:before="100" w:beforeAutospacing="1" w:after="100" w:afterAutospacing="1"/>
        <w:ind w:left="1080" w:hanging="540"/>
        <w:outlineLvl w:val="3"/>
        <w:rPr>
          <w:rFonts w:cs="Times New Roman"/>
          <w:b/>
          <w:bCs/>
          <w:lang w:val="mn-MN"/>
        </w:rPr>
      </w:pPr>
      <w:r w:rsidRPr="00B24603">
        <w:rPr>
          <w:rFonts w:cs="Times New Roman"/>
          <w:bCs/>
          <w:lang w:val="mn-MN"/>
        </w:rPr>
        <w:t xml:space="preserve">Төсвийн тухай хуулийн 6 болон 31 дүгээр зүйл, Сангийн сайдын 2016 оны 415 дугаар тушаалаар батлагдсан </w:t>
      </w:r>
      <w:r w:rsidRPr="00B24603">
        <w:rPr>
          <w:rFonts w:cs="Times New Roman"/>
          <w:b/>
          <w:bCs/>
          <w:lang w:val="mn-MN"/>
        </w:rPr>
        <w:t>“</w:t>
      </w:r>
      <w:r w:rsidRPr="00B24603">
        <w:rPr>
          <w:rFonts w:cs="Times New Roman"/>
          <w:bCs/>
          <w:lang w:val="mn-MN"/>
        </w:rPr>
        <w:t>Төсвийн хөрөнгө оруулалтын төлөвлөлт, санхүүжилт, хяналт, тайлагналт”-ын журмын 3 дахь хэсэгт заасан зарчим, шаардлагыг хангасан байх;</w:t>
      </w:r>
    </w:p>
    <w:p w14:paraId="28AA8A14" w14:textId="77777777" w:rsidR="00F55A74" w:rsidRPr="00B24603" w:rsidRDefault="00F55A74" w:rsidP="00F55A74">
      <w:pPr>
        <w:pStyle w:val="ListParagraph"/>
        <w:numPr>
          <w:ilvl w:val="1"/>
          <w:numId w:val="9"/>
        </w:numPr>
        <w:tabs>
          <w:tab w:val="left" w:pos="630"/>
        </w:tabs>
        <w:spacing w:before="100" w:beforeAutospacing="1" w:after="100" w:afterAutospacing="1"/>
        <w:ind w:left="1080" w:hanging="540"/>
        <w:outlineLvl w:val="3"/>
        <w:rPr>
          <w:rFonts w:cs="Times New Roman"/>
          <w:bCs/>
          <w:lang w:val="mn-MN"/>
        </w:rPr>
      </w:pPr>
      <w:r w:rsidRPr="00B24603">
        <w:rPr>
          <w:rFonts w:cs="Times New Roman"/>
          <w:bCs/>
          <w:lang w:val="mn-MN"/>
        </w:rPr>
        <w:t>Төсвийн тухай хуулийн 14.2 дахь заалтын дагуу өөрийн эрхлэх асуудлын хүрээнд тухайн төсөв хэрэгжих жил болон дунд хугацаанд хэрэгжүүлэх хөрөнгө оруулалтын арга хэмжээг жилийн төсвийн хязгаарт багтаан санхүүжилтийн бүх төрлийн эх үүсвэртэй нь уялдуулан боловсруулах;</w:t>
      </w:r>
    </w:p>
    <w:p w14:paraId="317FF76F" w14:textId="77777777" w:rsidR="00F55A74" w:rsidRPr="00B24603" w:rsidRDefault="00F55A74" w:rsidP="00F55A74">
      <w:pPr>
        <w:pStyle w:val="ListParagraph"/>
        <w:numPr>
          <w:ilvl w:val="1"/>
          <w:numId w:val="9"/>
        </w:numPr>
        <w:tabs>
          <w:tab w:val="left" w:pos="630"/>
        </w:tabs>
        <w:spacing w:before="100" w:beforeAutospacing="1" w:after="100" w:afterAutospacing="1"/>
        <w:ind w:left="1080" w:hanging="540"/>
        <w:outlineLvl w:val="3"/>
        <w:rPr>
          <w:rFonts w:cs="Times New Roman"/>
          <w:b/>
          <w:bCs/>
          <w:lang w:val="mn-MN"/>
        </w:rPr>
      </w:pPr>
      <w:r w:rsidRPr="00B24603">
        <w:rPr>
          <w:rFonts w:cs="Times New Roman"/>
          <w:bCs/>
          <w:lang w:val="mn-MN"/>
        </w:rPr>
        <w:t>Төсвийн тухай хуулийн 29 дүгээр зүйлийн 29.3.5 дахь заалтын дагуу шинээр эхлэх төсөл, арга хэмжээний нийт төсөвт өртгөөс 2019 онд санхүүжих дүн нь төсөл, арга хэмжээг хэрэгжүүлэх хугацаанд тэнцүү хуваарилсан хэмжээнээс багагүй байх;</w:t>
      </w:r>
    </w:p>
    <w:p w14:paraId="154432D2" w14:textId="77777777" w:rsidR="00F55A74" w:rsidRPr="00B24603" w:rsidRDefault="00F55A74" w:rsidP="00F55A74">
      <w:pPr>
        <w:pStyle w:val="ListParagraph"/>
        <w:numPr>
          <w:ilvl w:val="1"/>
          <w:numId w:val="9"/>
        </w:numPr>
        <w:tabs>
          <w:tab w:val="left" w:pos="630"/>
        </w:tabs>
        <w:spacing w:before="100" w:beforeAutospacing="1" w:after="100" w:afterAutospacing="1"/>
        <w:ind w:left="1080" w:hanging="540"/>
        <w:outlineLvl w:val="3"/>
        <w:rPr>
          <w:rFonts w:cs="Times New Roman"/>
          <w:lang w:val="mn-MN"/>
        </w:rPr>
      </w:pPr>
      <w:r w:rsidRPr="00B24603">
        <w:rPr>
          <w:rFonts w:cs="Times New Roman"/>
          <w:lang w:val="mn-MN"/>
        </w:rPr>
        <w:lastRenderedPageBreak/>
        <w:t>Төсвийн тухай хуулийн 22 дугаар зүйл, Сангийн сайдын 2015 оны 7 дугаар тушаалаар баталсан эдийн засгийн ангиллын дагуу төсөл, арга хэмжээг төлөвлөх;</w:t>
      </w:r>
    </w:p>
    <w:p w14:paraId="745E5F6D" w14:textId="77777777" w:rsidR="00F55A74" w:rsidRPr="00B24603" w:rsidRDefault="00F55A74" w:rsidP="00F55A74">
      <w:pPr>
        <w:pStyle w:val="ListParagraph"/>
        <w:numPr>
          <w:ilvl w:val="1"/>
          <w:numId w:val="9"/>
        </w:numPr>
        <w:tabs>
          <w:tab w:val="left" w:pos="630"/>
        </w:tabs>
        <w:spacing w:before="100" w:beforeAutospacing="1" w:after="100" w:afterAutospacing="1"/>
        <w:ind w:left="1080" w:hanging="540"/>
        <w:outlineLvl w:val="3"/>
        <w:rPr>
          <w:rFonts w:cs="Times New Roman"/>
          <w:b/>
          <w:bCs/>
          <w:lang w:val="mn-MN"/>
        </w:rPr>
      </w:pPr>
      <w:r w:rsidRPr="00B24603">
        <w:rPr>
          <w:rFonts w:cs="Times New Roman"/>
          <w:lang w:val="mn-MN"/>
        </w:rPr>
        <w:t>Барилгын тухай хуулийн 15.2, 13.2 дахь</w:t>
      </w:r>
      <w:r w:rsidRPr="00B24603">
        <w:rPr>
          <w:rFonts w:cs="Times New Roman"/>
          <w:bCs/>
          <w:lang w:val="mn-MN"/>
        </w:rPr>
        <w:t>, Төсвийн тухай хуулийн 29.4 дэх заалтын дагуу 2019 онд шинээр хэрэгжүүлэх төсөл, арга хэмжээ нь экспертизээр батлагдсан зураг төсөвтэй байх;</w:t>
      </w:r>
    </w:p>
    <w:p w14:paraId="637FE131" w14:textId="77777777" w:rsidR="00F55A74" w:rsidRPr="00B24603" w:rsidRDefault="00F55A74" w:rsidP="00F55A74">
      <w:pPr>
        <w:pStyle w:val="ListParagraph"/>
        <w:numPr>
          <w:ilvl w:val="1"/>
          <w:numId w:val="9"/>
        </w:numPr>
        <w:tabs>
          <w:tab w:val="left" w:pos="630"/>
        </w:tabs>
        <w:spacing w:before="100" w:beforeAutospacing="1" w:after="100" w:afterAutospacing="1"/>
        <w:ind w:left="1080" w:hanging="540"/>
        <w:outlineLvl w:val="3"/>
        <w:rPr>
          <w:rFonts w:cs="Times New Roman"/>
          <w:b/>
          <w:bCs/>
          <w:lang w:val="mn-MN"/>
        </w:rPr>
      </w:pPr>
      <w:r w:rsidRPr="00B24603">
        <w:rPr>
          <w:rFonts w:cs="Times New Roman"/>
          <w:lang w:val="mn-MN"/>
        </w:rPr>
        <w:t>Төсвийн тухай хуулийн 32.2.8 дахь заалтын дагуу гадаадын зээл тусламжаар хэрэгжүүлж байгаа төслүүдийн Монголын Засгийн газраас гаргах санхүүжилтийг төсвийн төсөлд тусгуулах тохиолдолд Засгийн газар хоорондын гэрээ, санхүүжилтийн тооцоо болон холбогдох материалыг ирүүлэх;</w:t>
      </w:r>
    </w:p>
    <w:p w14:paraId="3BEEF3BC" w14:textId="77777777" w:rsidR="00F55A74" w:rsidRPr="00B24603" w:rsidRDefault="00F55A74" w:rsidP="00F55A74">
      <w:pPr>
        <w:pStyle w:val="ListParagraph"/>
        <w:numPr>
          <w:ilvl w:val="1"/>
          <w:numId w:val="9"/>
        </w:numPr>
        <w:tabs>
          <w:tab w:val="left" w:pos="630"/>
        </w:tabs>
        <w:spacing w:before="100" w:beforeAutospacing="1" w:after="100" w:afterAutospacing="1"/>
        <w:ind w:left="1080" w:hanging="540"/>
        <w:outlineLvl w:val="3"/>
        <w:rPr>
          <w:rFonts w:cs="Times New Roman"/>
          <w:lang w:val="mn-MN"/>
        </w:rPr>
      </w:pPr>
      <w:r w:rsidRPr="00B24603">
        <w:rPr>
          <w:rFonts w:cs="Times New Roman"/>
          <w:lang w:val="mn-MN"/>
        </w:rPr>
        <w:t>Хөрөнгө оруулалтын төлөвлөгөөнд багц дүнгээр батлагддаг төслүүдийн задаргаа, холбогдох материалыг ирүүлэх;</w:t>
      </w:r>
    </w:p>
    <w:p w14:paraId="59095274" w14:textId="77777777" w:rsidR="00F55A74" w:rsidRPr="00B24603" w:rsidRDefault="00F55A74" w:rsidP="00F55A74">
      <w:pPr>
        <w:pStyle w:val="ListParagraph"/>
        <w:numPr>
          <w:ilvl w:val="1"/>
          <w:numId w:val="9"/>
        </w:numPr>
        <w:tabs>
          <w:tab w:val="left" w:pos="630"/>
        </w:tabs>
        <w:spacing w:before="100" w:beforeAutospacing="1" w:after="100" w:afterAutospacing="1"/>
        <w:ind w:left="1080" w:hanging="540"/>
        <w:outlineLvl w:val="3"/>
        <w:rPr>
          <w:rFonts w:cs="Times New Roman"/>
          <w:bCs/>
          <w:lang w:val="mn-MN"/>
        </w:rPr>
      </w:pPr>
      <w:r w:rsidRPr="00B24603">
        <w:rPr>
          <w:rFonts w:cs="Times New Roman"/>
          <w:bCs/>
          <w:lang w:val="mn-MN"/>
        </w:rPr>
        <w:t>Улсын төсвийн хөрөнгө оруулалтаар хэрэгжүүлэх төслүүдийн улсын төсвийн урсгал зардалд үзүүлэх нөлөөллийн тооцоо, төсөл хэрэгжсэнээр шинээр бий болох ажлын байрны судалгаа, эдийн засгийн үр ашиг, нийгмийн ач холбогдлын мэдээллийг ирүүлэх;</w:t>
      </w:r>
    </w:p>
    <w:p w14:paraId="55AD2034" w14:textId="77777777" w:rsidR="00F55A74" w:rsidRPr="00B24603" w:rsidRDefault="00F55A74" w:rsidP="00F55A74">
      <w:pPr>
        <w:pStyle w:val="ListParagraph"/>
        <w:numPr>
          <w:ilvl w:val="1"/>
          <w:numId w:val="9"/>
        </w:numPr>
        <w:tabs>
          <w:tab w:val="left" w:pos="630"/>
        </w:tabs>
        <w:spacing w:before="100" w:beforeAutospacing="1" w:after="100" w:afterAutospacing="1"/>
        <w:ind w:left="1080" w:hanging="540"/>
        <w:outlineLvl w:val="3"/>
        <w:rPr>
          <w:rFonts w:cs="Times New Roman"/>
          <w:bCs/>
          <w:lang w:val="mn-MN"/>
        </w:rPr>
      </w:pPr>
      <w:r w:rsidRPr="00B24603">
        <w:rPr>
          <w:rFonts w:cs="Times New Roman"/>
          <w:bCs/>
          <w:lang w:val="mn-MN"/>
        </w:rPr>
        <w:t>Төсвийн тухай хуулийн 31.4 дэх заалтын дагуу нийгэм, эдийн засгийн хувьд ач холбогдолгүй гэж тооцоолсон хөтөлбөр, төсөл, арга хэмжээг зогсоох, эсвэл санхүүжилтийг бууруулах санал, тооцоог ирүүлэх;</w:t>
      </w:r>
    </w:p>
    <w:p w14:paraId="6DB95297" w14:textId="77777777" w:rsidR="00F55A74" w:rsidRPr="00B24603" w:rsidRDefault="00F55A74" w:rsidP="00F55A74">
      <w:pPr>
        <w:pStyle w:val="ListParagraph"/>
        <w:numPr>
          <w:ilvl w:val="1"/>
          <w:numId w:val="9"/>
        </w:numPr>
        <w:tabs>
          <w:tab w:val="left" w:pos="630"/>
        </w:tabs>
        <w:spacing w:before="100" w:beforeAutospacing="1" w:after="100" w:afterAutospacing="1"/>
        <w:ind w:left="1080" w:hanging="540"/>
        <w:outlineLvl w:val="3"/>
        <w:rPr>
          <w:rFonts w:cs="Times New Roman"/>
          <w:b/>
          <w:bCs/>
          <w:lang w:val="mn-MN"/>
        </w:rPr>
      </w:pPr>
      <w:r w:rsidRPr="00B24603">
        <w:rPr>
          <w:rFonts w:cs="Times New Roman"/>
          <w:bCs/>
          <w:lang w:val="mn-MN"/>
        </w:rPr>
        <w:t>Улсын болон салбарын бодлогын хүрээнд ач холбогдлоор нь эрэмбэлсэн байх;</w:t>
      </w:r>
    </w:p>
    <w:p w14:paraId="79A253AD" w14:textId="1A09EAC4" w:rsidR="00F55A74" w:rsidRPr="00B24603" w:rsidRDefault="00F55A74" w:rsidP="00F55A74">
      <w:pPr>
        <w:pStyle w:val="ListParagraph"/>
        <w:numPr>
          <w:ilvl w:val="1"/>
          <w:numId w:val="9"/>
        </w:numPr>
        <w:tabs>
          <w:tab w:val="left" w:pos="630"/>
        </w:tabs>
        <w:spacing w:before="100" w:beforeAutospacing="1" w:after="100" w:afterAutospacing="1"/>
        <w:ind w:left="1080" w:hanging="540"/>
        <w:outlineLvl w:val="3"/>
        <w:rPr>
          <w:rFonts w:cs="Times New Roman"/>
          <w:b/>
          <w:bCs/>
          <w:lang w:val="mn-MN"/>
        </w:rPr>
      </w:pPr>
      <w:r w:rsidRPr="00B24603">
        <w:rPr>
          <w:rFonts w:cs="Times New Roman"/>
          <w:lang w:val="mn-MN"/>
        </w:rPr>
        <w:t>Төсөл, арга хэмжээний нэр томьёо, байршил, хүчин чадал, хэмжих нэгж жигд, мөнгөн илэрхийллийг саяар, өгөгдсөн маягтын дагуу ирүүлэх.</w:t>
      </w:r>
    </w:p>
    <w:p w14:paraId="0980197A" w14:textId="77777777" w:rsidR="00A335BC" w:rsidRPr="00B24603" w:rsidRDefault="00A335BC" w:rsidP="00A335BC">
      <w:pPr>
        <w:pStyle w:val="ListParagraph"/>
        <w:tabs>
          <w:tab w:val="left" w:pos="630"/>
        </w:tabs>
        <w:spacing w:before="100" w:beforeAutospacing="1" w:after="100" w:afterAutospacing="1"/>
        <w:ind w:left="1080"/>
        <w:outlineLvl w:val="3"/>
        <w:rPr>
          <w:rFonts w:cs="Times New Roman"/>
          <w:b/>
          <w:bCs/>
          <w:lang w:val="mn-MN"/>
        </w:rPr>
      </w:pPr>
    </w:p>
    <w:p w14:paraId="646A1F3A" w14:textId="0119053A" w:rsidR="00A335BC" w:rsidRPr="00B24603" w:rsidRDefault="00A335BC" w:rsidP="00A335BC">
      <w:pPr>
        <w:pStyle w:val="ListParagraph"/>
        <w:numPr>
          <w:ilvl w:val="0"/>
          <w:numId w:val="9"/>
        </w:numPr>
        <w:spacing w:before="100" w:beforeAutospacing="1" w:after="100" w:afterAutospacing="1"/>
        <w:rPr>
          <w:rFonts w:cs="Times New Roman"/>
          <w:b/>
          <w:lang w:val="mn-MN"/>
        </w:rPr>
      </w:pPr>
      <w:r w:rsidRPr="00B24603">
        <w:rPr>
          <w:rFonts w:cs="Times New Roman"/>
          <w:b/>
          <w:lang w:val="mn-MN"/>
        </w:rPr>
        <w:t xml:space="preserve">Улсын төсвийн хөрөнгө оруулалтын хэрэгжүүлэх төсөл, арга хэмжээний төсөл боловсруулах, хэлэлцүүлэх </w:t>
      </w:r>
      <w:r w:rsidR="0084008E" w:rsidRPr="00B24603">
        <w:rPr>
          <w:rFonts w:cs="Times New Roman"/>
          <w:b/>
          <w:lang w:val="mn-MN"/>
        </w:rPr>
        <w:t>цаглавар</w:t>
      </w:r>
      <w:r w:rsidRPr="00B24603">
        <w:rPr>
          <w:rFonts w:cs="Times New Roman"/>
          <w:b/>
          <w:lang w:val="mn-MN"/>
        </w:rPr>
        <w:t>:</w:t>
      </w:r>
    </w:p>
    <w:p w14:paraId="563CE536" w14:textId="77777777" w:rsidR="00A335BC" w:rsidRPr="00B24603" w:rsidRDefault="00A335BC" w:rsidP="00A335BC">
      <w:pPr>
        <w:spacing w:before="100" w:beforeAutospacing="1" w:after="100" w:afterAutospacing="1"/>
        <w:ind w:firstLine="720"/>
        <w:rPr>
          <w:rFonts w:eastAsia="Times New Roman" w:cs="Times New Roman"/>
          <w:color w:val="000000" w:themeColor="text1"/>
          <w:lang w:val="mn-MN"/>
        </w:rPr>
      </w:pPr>
      <w:r w:rsidRPr="00B24603">
        <w:rPr>
          <w:rFonts w:eastAsia="Times New Roman" w:cs="Times New Roman"/>
          <w:color w:val="000000" w:themeColor="text1"/>
          <w:lang w:val="mn-MN"/>
        </w:rPr>
        <w:t>Төсвийн тухай хуулийн 8 дугаар зүйлийг үндэслэн улсын төсвийн хөрөнгө оруулалтаар 2019 онд хэрэгжүүлэх төсөл, арга хэмжээний төлөвлөгөөний төслийг 2018 оны 8 дугаар сарын 15-ны дотор албан тоотоор хүлээн авна.</w:t>
      </w:r>
    </w:p>
    <w:p w14:paraId="01EA772C" w14:textId="1768804D" w:rsidR="00A42D95" w:rsidRPr="00B24603" w:rsidRDefault="00A335BC" w:rsidP="00876A06">
      <w:pPr>
        <w:spacing w:before="100" w:beforeAutospacing="1" w:after="100" w:afterAutospacing="1"/>
        <w:ind w:firstLine="720"/>
        <w:rPr>
          <w:rFonts w:eastAsia="Times New Roman" w:cs="Times New Roman"/>
          <w:color w:val="000000" w:themeColor="text1"/>
          <w:lang w:val="mn-MN"/>
        </w:rPr>
      </w:pPr>
      <w:r w:rsidRPr="00B24603">
        <w:rPr>
          <w:rFonts w:eastAsia="Times New Roman" w:cs="Times New Roman"/>
          <w:color w:val="000000" w:themeColor="text1"/>
          <w:lang w:val="mn-MN"/>
        </w:rPr>
        <w:t>Төсвийн Ерөнхийлөн захирагчид хөрөнгө оруулалтын төслийн саналаа бэлтгэхдээ маягтад заасан үзүүлэлтийг бүрэн бөглөж, мэдээллийн үнэн зөв, бодит байдлыг Төсвийн тухай хуульд заасны дагуу хариуцах бөгөөд д</w:t>
      </w:r>
      <w:r w:rsidRPr="00B24603">
        <w:rPr>
          <w:rFonts w:cs="Times New Roman"/>
          <w:lang w:val="mn-MN"/>
        </w:rPr>
        <w:t>ээрхи шаардлагуудыг хангахгүй, холбогдох материалууд дутуу төсөл, арга хэмжээг хүлээн авахгүй, албан бичгээр буцаахыг анхаарна уу.</w:t>
      </w:r>
    </w:p>
    <w:p w14:paraId="33C52A5C" w14:textId="23BFD3B3" w:rsidR="00A42D95" w:rsidRPr="00B24603" w:rsidRDefault="0DBE21A0" w:rsidP="0DBE21A0">
      <w:pPr>
        <w:pStyle w:val="Heading2"/>
        <w:numPr>
          <w:ilvl w:val="1"/>
          <w:numId w:val="25"/>
        </w:numPr>
        <w:rPr>
          <w:rFonts w:ascii="Times New Roman" w:eastAsia="Times New Roman" w:hAnsi="Times New Roman" w:cs="Times New Roman"/>
          <w:lang w:val="mn-MN"/>
        </w:rPr>
      </w:pPr>
      <w:bookmarkStart w:id="10" w:name="_Toc518895458"/>
      <w:bookmarkStart w:id="11" w:name="_Toc486962093"/>
      <w:r w:rsidRPr="00B24603">
        <w:rPr>
          <w:rFonts w:ascii="Times New Roman" w:eastAsia="Times New Roman" w:hAnsi="Times New Roman" w:cs="Times New Roman"/>
          <w:lang w:val="mn-MN"/>
        </w:rPr>
        <w:t>Төсвийн ерөнхийлөн захирагчийн төсвийн зардлын төсөлд тавигдах шаардлага:</w:t>
      </w:r>
      <w:bookmarkEnd w:id="10"/>
      <w:r w:rsidRPr="00B24603">
        <w:rPr>
          <w:rFonts w:ascii="Times New Roman" w:eastAsia="Times New Roman" w:hAnsi="Times New Roman" w:cs="Times New Roman"/>
          <w:lang w:val="mn-MN"/>
        </w:rPr>
        <w:t xml:space="preserve"> </w:t>
      </w:r>
      <w:bookmarkEnd w:id="11"/>
    </w:p>
    <w:p w14:paraId="09BD02AB" w14:textId="4015B87E" w:rsidR="00A42D95" w:rsidRPr="00B24603" w:rsidRDefault="00A42D95" w:rsidP="00A42D95">
      <w:pPr>
        <w:spacing w:after="240"/>
        <w:ind w:firstLine="810"/>
        <w:rPr>
          <w:rFonts w:cs="Times New Roman"/>
          <w:szCs w:val="24"/>
          <w:lang w:val="mn-MN"/>
        </w:rPr>
      </w:pPr>
      <w:bookmarkStart w:id="12" w:name="_Hlk518155231"/>
      <w:r w:rsidRPr="00B24603">
        <w:rPr>
          <w:rFonts w:cs="Times New Roman"/>
          <w:szCs w:val="24"/>
          <w:lang w:val="mn-MN"/>
        </w:rPr>
        <w:t xml:space="preserve">Төсвийн ерөнхийлөн захирагч төсвийн төслийн санал боловсруулахдаа Засгийн газраас баталсан төсвийн зарлагын хязгаар, дунд хугацаанд төсвийн зарлагад баримталж буй бодлого, чиглэлд нийцүүлэн төсвийг хэмнэлттэй, үр ашигтай төлөвлөх ба төсвийн бодит боломжит нөөцөөр тухайн салбарын зорилтыг хамгийн үр дүнтэйгээр хангахыг </w:t>
      </w:r>
      <w:r w:rsidRPr="00B24603">
        <w:rPr>
          <w:rFonts w:cs="Times New Roman"/>
          <w:szCs w:val="24"/>
          <w:lang w:val="mn-MN"/>
        </w:rPr>
        <w:lastRenderedPageBreak/>
        <w:t xml:space="preserve">чухалчилна. </w:t>
      </w:r>
      <w:bookmarkEnd w:id="12"/>
      <w:r w:rsidR="009B5336" w:rsidRPr="00B24603">
        <w:rPr>
          <w:rFonts w:cs="Times New Roman"/>
          <w:szCs w:val="24"/>
          <w:lang w:val="mn-MN"/>
        </w:rPr>
        <w:t xml:space="preserve"> Удирдамжийн хавсралт файл  (</w:t>
      </w:r>
      <w:r w:rsidR="009B5336" w:rsidRPr="00B24603">
        <w:rPr>
          <w:rFonts w:cs="Times New Roman"/>
          <w:color w:val="0070C0"/>
          <w:szCs w:val="24"/>
          <w:lang w:val="mn-MN"/>
        </w:rPr>
        <w:t>01.Төсвийн саналын маягт 2019.xls</w:t>
      </w:r>
      <w:r w:rsidR="009B5336" w:rsidRPr="00B24603">
        <w:rPr>
          <w:rFonts w:cs="Times New Roman"/>
          <w:szCs w:val="24"/>
          <w:lang w:val="mn-MN"/>
        </w:rPr>
        <w:t xml:space="preserve">)-ыг бөглөхдөө </w:t>
      </w:r>
      <w:r w:rsidR="00A335BC" w:rsidRPr="00B24603">
        <w:rPr>
          <w:rFonts w:cs="Times New Roman"/>
          <w:szCs w:val="24"/>
          <w:lang w:val="mn-MN"/>
        </w:rPr>
        <w:t>дараах</w:t>
      </w:r>
      <w:r w:rsidR="009B5336" w:rsidRPr="00B24603">
        <w:rPr>
          <w:rFonts w:cs="Times New Roman"/>
          <w:szCs w:val="24"/>
          <w:lang w:val="mn-MN"/>
        </w:rPr>
        <w:t xml:space="preserve"> зүйлсийг анхаарах. Үүнд:  </w:t>
      </w:r>
    </w:p>
    <w:p w14:paraId="46617AB6" w14:textId="77777777" w:rsidR="00A42D95" w:rsidRPr="00B24603" w:rsidRDefault="00A42D95" w:rsidP="00A42D95">
      <w:pPr>
        <w:pStyle w:val="ListParagraph"/>
        <w:numPr>
          <w:ilvl w:val="0"/>
          <w:numId w:val="14"/>
        </w:numPr>
        <w:spacing w:after="120"/>
        <w:ind w:left="360"/>
        <w:rPr>
          <w:rFonts w:cs="Times New Roman"/>
          <w:szCs w:val="24"/>
          <w:lang w:val="mn-MN"/>
        </w:rPr>
      </w:pPr>
      <w:r w:rsidRPr="00B24603">
        <w:rPr>
          <w:rFonts w:cs="Times New Roman"/>
          <w:szCs w:val="24"/>
          <w:lang w:val="mn-MN"/>
        </w:rPr>
        <w:t xml:space="preserve">Урсгал болон хөрөнгийн зардлыг  үндсэн чиг үүрэгт хамаарах хөтөлбөрөөр тодорхойлсон байх; </w:t>
      </w:r>
    </w:p>
    <w:p w14:paraId="24AD6645" w14:textId="77777777" w:rsidR="00A42D95" w:rsidRPr="00B24603" w:rsidRDefault="00A42D95" w:rsidP="00A42D95">
      <w:pPr>
        <w:pStyle w:val="ListParagraph"/>
        <w:numPr>
          <w:ilvl w:val="0"/>
          <w:numId w:val="14"/>
        </w:numPr>
        <w:spacing w:after="120"/>
        <w:ind w:left="360"/>
        <w:rPr>
          <w:rFonts w:cs="Times New Roman"/>
          <w:szCs w:val="24"/>
          <w:lang w:val="mn-MN"/>
        </w:rPr>
      </w:pPr>
      <w:r w:rsidRPr="00B24603">
        <w:rPr>
          <w:rFonts w:cs="Times New Roman"/>
          <w:szCs w:val="24"/>
          <w:lang w:val="mn-MN"/>
        </w:rPr>
        <w:t xml:space="preserve">Хөтөлбөрийн төсвийн саналыг ТМ-01 маягтад заасны дагуу  </w:t>
      </w:r>
      <w:r w:rsidRPr="00B24603">
        <w:rPr>
          <w:rFonts w:cs="Times New Roman"/>
          <w:color w:val="0070C0"/>
          <w:szCs w:val="24"/>
          <w:lang w:val="mn-MN"/>
        </w:rPr>
        <w:t xml:space="preserve">“А” </w:t>
      </w:r>
      <w:r w:rsidRPr="00B24603">
        <w:rPr>
          <w:rFonts w:cs="Times New Roman"/>
          <w:szCs w:val="24"/>
          <w:lang w:val="mn-MN"/>
        </w:rPr>
        <w:t xml:space="preserve">зардлын эдийн засгийн ангиллаар; </w:t>
      </w:r>
      <w:r w:rsidRPr="00B24603">
        <w:rPr>
          <w:rFonts w:cs="Times New Roman"/>
          <w:color w:val="0070C0"/>
          <w:szCs w:val="24"/>
          <w:lang w:val="mn-MN"/>
        </w:rPr>
        <w:t xml:space="preserve">“Б” </w:t>
      </w:r>
      <w:r w:rsidRPr="00B24603">
        <w:rPr>
          <w:rFonts w:cs="Times New Roman"/>
          <w:szCs w:val="24"/>
          <w:lang w:val="mn-MN"/>
        </w:rPr>
        <w:t xml:space="preserve">зардлын зориулалт-арга хэмжээгээр; </w:t>
      </w:r>
      <w:r w:rsidRPr="00B24603">
        <w:rPr>
          <w:rFonts w:cs="Times New Roman"/>
          <w:color w:val="0070C0"/>
          <w:szCs w:val="24"/>
          <w:lang w:val="mn-MN"/>
        </w:rPr>
        <w:t xml:space="preserve">“В” </w:t>
      </w:r>
      <w:r w:rsidRPr="00B24603">
        <w:rPr>
          <w:rFonts w:cs="Times New Roman"/>
          <w:szCs w:val="24"/>
          <w:lang w:val="mn-MN"/>
        </w:rPr>
        <w:t>санхүүжүүлэх эх үүсвэрээр задалж дунд хугацаагаар буюу 1-ээс 6 дугаар баганаар  харуулсан байх;</w:t>
      </w:r>
    </w:p>
    <w:p w14:paraId="2B3929DA" w14:textId="77777777" w:rsidR="00A42D95" w:rsidRPr="00B24603" w:rsidRDefault="00A42D95" w:rsidP="00A42D95">
      <w:pPr>
        <w:pStyle w:val="ListParagraph"/>
        <w:numPr>
          <w:ilvl w:val="0"/>
          <w:numId w:val="14"/>
        </w:numPr>
        <w:spacing w:after="120"/>
        <w:ind w:left="360"/>
        <w:rPr>
          <w:rFonts w:cs="Times New Roman"/>
          <w:szCs w:val="24"/>
          <w:lang w:val="mn-MN"/>
        </w:rPr>
      </w:pPr>
      <w:r w:rsidRPr="00B24603">
        <w:rPr>
          <w:rFonts w:cs="Times New Roman"/>
          <w:szCs w:val="24"/>
          <w:lang w:val="mn-MN"/>
        </w:rPr>
        <w:t>Бүх хэсгүүдийн өөрчлөлтийн харьцуулалтыг 7, 8, 9 дүгээр баганаар харуулсан байх;</w:t>
      </w:r>
    </w:p>
    <w:p w14:paraId="4B07604B" w14:textId="77777777" w:rsidR="00A42D95" w:rsidRPr="00B24603" w:rsidRDefault="00A42D95" w:rsidP="00A42D95">
      <w:pPr>
        <w:pStyle w:val="ListParagraph"/>
        <w:numPr>
          <w:ilvl w:val="0"/>
          <w:numId w:val="14"/>
        </w:numPr>
        <w:spacing w:after="120"/>
        <w:ind w:left="360"/>
        <w:rPr>
          <w:rFonts w:cs="Times New Roman"/>
          <w:szCs w:val="24"/>
          <w:lang w:val="mn-MN"/>
        </w:rPr>
      </w:pPr>
      <w:r w:rsidRPr="00B24603">
        <w:rPr>
          <w:rFonts w:cs="Times New Roman"/>
          <w:szCs w:val="24"/>
          <w:lang w:val="mn-MN"/>
        </w:rPr>
        <w:t>Төсвийн төслийг тухайн төсвийн жилийн батлагдсан орлого, зарлагын хязгаарт багтаасан байх (</w:t>
      </w:r>
      <w:r w:rsidRPr="00B24603">
        <w:rPr>
          <w:rFonts w:cs="Times New Roman"/>
          <w:szCs w:val="24"/>
          <w:u w:color="FF0000"/>
          <w:lang w:val="mn-MN"/>
        </w:rPr>
        <w:t>ТМ-01 маягтын 3 дугаар багана</w:t>
      </w:r>
      <w:r w:rsidRPr="00B24603">
        <w:rPr>
          <w:rFonts w:cs="Times New Roman"/>
          <w:szCs w:val="24"/>
          <w:lang w:val="mn-MN"/>
        </w:rPr>
        <w:t>);</w:t>
      </w:r>
    </w:p>
    <w:p w14:paraId="7505FDC0" w14:textId="414FCD67" w:rsidR="00A42D95" w:rsidRPr="00B24603" w:rsidRDefault="00A42D95" w:rsidP="00A42D95">
      <w:pPr>
        <w:pStyle w:val="ListParagraph"/>
        <w:numPr>
          <w:ilvl w:val="0"/>
          <w:numId w:val="14"/>
        </w:numPr>
        <w:spacing w:after="0"/>
        <w:ind w:left="360"/>
        <w:rPr>
          <w:rFonts w:cs="Times New Roman"/>
          <w:szCs w:val="24"/>
          <w:lang w:val="mn-MN"/>
        </w:rPr>
      </w:pPr>
      <w:r w:rsidRPr="00B24603">
        <w:rPr>
          <w:rFonts w:cs="Times New Roman"/>
          <w:szCs w:val="24"/>
          <w:lang w:val="mn-MN"/>
        </w:rPr>
        <w:t>Хэрэв урьдчилан төсөөлөх, төлөвлөх боломжгүй, түүнчлэн УИХ болон Засгийн газраас 201</w:t>
      </w:r>
      <w:r w:rsidR="002F0135" w:rsidRPr="00B24603">
        <w:rPr>
          <w:rFonts w:cs="Times New Roman"/>
          <w:szCs w:val="24"/>
          <w:lang w:val="mn-MN"/>
        </w:rPr>
        <w:t>9</w:t>
      </w:r>
      <w:r w:rsidRPr="00B24603">
        <w:rPr>
          <w:rFonts w:cs="Times New Roman"/>
          <w:szCs w:val="24"/>
          <w:lang w:val="mn-MN"/>
        </w:rPr>
        <w:t xml:space="preserve"> оны төсвийн хүрээ, хязгаар баталснаас хойш үүссэн нөхцөл байдлын улмаас батлагдсан төсвийн хязгаараас давах, зайлшгүй авч үзэх шаардлагатай төсвийн саналтай бол тооцооны төслийг ТМ-01 маягтын 4 дүгээр баганад харуулах, хязгаараас давсан төсвийн саналын тайлбар, үндэслэл, нотолгоог мөн маягтын </w:t>
      </w:r>
      <w:r w:rsidRPr="00B24603">
        <w:rPr>
          <w:rFonts w:cs="Times New Roman"/>
          <w:color w:val="0070C0"/>
          <w:szCs w:val="24"/>
          <w:lang w:val="mn-MN"/>
        </w:rPr>
        <w:t xml:space="preserve">“З” </w:t>
      </w:r>
      <w:r w:rsidRPr="00B24603">
        <w:rPr>
          <w:rFonts w:cs="Times New Roman"/>
          <w:szCs w:val="24"/>
          <w:lang w:val="mn-MN"/>
        </w:rPr>
        <w:t>хэсэгт тодорхой тусгаж харуулсан байх;</w:t>
      </w:r>
    </w:p>
    <w:p w14:paraId="01E4AD28" w14:textId="77777777" w:rsidR="00A42D95" w:rsidRPr="00B24603" w:rsidRDefault="00A42D95" w:rsidP="00A42D95">
      <w:pPr>
        <w:pStyle w:val="ListParagraph"/>
        <w:numPr>
          <w:ilvl w:val="0"/>
          <w:numId w:val="14"/>
        </w:numPr>
        <w:spacing w:after="0"/>
        <w:ind w:left="360"/>
        <w:rPr>
          <w:rFonts w:cs="Times New Roman"/>
          <w:szCs w:val="24"/>
          <w:lang w:val="mn-MN"/>
        </w:rPr>
      </w:pPr>
      <w:r w:rsidRPr="00B24603">
        <w:rPr>
          <w:rFonts w:cs="Times New Roman"/>
          <w:szCs w:val="24"/>
          <w:lang w:val="mn-MN"/>
        </w:rPr>
        <w:t xml:space="preserve">Хөтөлбөрийн хүрээнд ажиллах орон тооны мэдээллийг төрийн албан хаагчийн ангиллын дагуу маягт ТМ-01 ийн </w:t>
      </w:r>
      <w:r w:rsidRPr="00B24603">
        <w:rPr>
          <w:rFonts w:cs="Times New Roman"/>
          <w:color w:val="0070C0"/>
          <w:szCs w:val="24"/>
          <w:lang w:val="mn-MN"/>
        </w:rPr>
        <w:t xml:space="preserve">“Г” </w:t>
      </w:r>
      <w:r w:rsidRPr="00B24603">
        <w:rPr>
          <w:rFonts w:cs="Times New Roman"/>
          <w:szCs w:val="24"/>
          <w:lang w:val="mn-MN"/>
        </w:rPr>
        <w:t>хэсэгт заасны дагуу үнэн зөв гаргаж харуулах;</w:t>
      </w:r>
    </w:p>
    <w:p w14:paraId="3CD39B7E" w14:textId="77777777" w:rsidR="00A42D95" w:rsidRPr="00B24603" w:rsidRDefault="00A42D95" w:rsidP="00A42D95">
      <w:pPr>
        <w:pStyle w:val="ListParagraph"/>
        <w:numPr>
          <w:ilvl w:val="0"/>
          <w:numId w:val="14"/>
        </w:numPr>
        <w:spacing w:after="0"/>
        <w:ind w:left="360"/>
        <w:rPr>
          <w:rFonts w:cs="Times New Roman"/>
          <w:szCs w:val="24"/>
          <w:lang w:val="mn-MN"/>
        </w:rPr>
      </w:pPr>
      <w:r w:rsidRPr="00B24603">
        <w:rPr>
          <w:rFonts w:cs="Times New Roman"/>
          <w:szCs w:val="24"/>
          <w:lang w:val="mn-MN"/>
        </w:rPr>
        <w:t xml:space="preserve">Хөтөлбөрийн хүрээнд үйл ажиллагаа явуулах төсөв захирагчийн (төсвийн байгууллагын) төсвийн мэдээллийг ТМ-01 маягтын </w:t>
      </w:r>
      <w:r w:rsidRPr="00B24603">
        <w:rPr>
          <w:rFonts w:cs="Times New Roman"/>
          <w:color w:val="0070C0"/>
          <w:szCs w:val="24"/>
          <w:lang w:val="mn-MN"/>
        </w:rPr>
        <w:t xml:space="preserve">“Д” </w:t>
      </w:r>
      <w:r w:rsidRPr="00B24603">
        <w:rPr>
          <w:rFonts w:cs="Times New Roman"/>
          <w:szCs w:val="24"/>
          <w:lang w:val="mn-MN"/>
        </w:rPr>
        <w:t>хэсэгт холбогдох баганаар тусгаж харуулсан байх;</w:t>
      </w:r>
    </w:p>
    <w:p w14:paraId="1D0100F4" w14:textId="53B13402" w:rsidR="00A42D95" w:rsidRPr="00B24603" w:rsidRDefault="00A42D95" w:rsidP="00A42D95">
      <w:pPr>
        <w:pStyle w:val="ListParagraph"/>
        <w:numPr>
          <w:ilvl w:val="0"/>
          <w:numId w:val="14"/>
        </w:numPr>
        <w:spacing w:after="0"/>
        <w:ind w:left="360"/>
        <w:rPr>
          <w:rFonts w:cs="Times New Roman"/>
          <w:szCs w:val="24"/>
          <w:lang w:val="mn-MN"/>
        </w:rPr>
      </w:pPr>
      <w:r w:rsidRPr="00B24603">
        <w:rPr>
          <w:rFonts w:cs="Times New Roman"/>
          <w:szCs w:val="24"/>
          <w:lang w:val="mn-MN"/>
        </w:rPr>
        <w:t>Хөтөлбөрийн 201</w:t>
      </w:r>
      <w:r w:rsidR="002F0135" w:rsidRPr="00B24603">
        <w:rPr>
          <w:rFonts w:cs="Times New Roman"/>
          <w:szCs w:val="24"/>
          <w:lang w:val="mn-MN"/>
        </w:rPr>
        <w:t>9 оны</w:t>
      </w:r>
      <w:r w:rsidRPr="00B24603">
        <w:rPr>
          <w:rFonts w:cs="Times New Roman"/>
          <w:szCs w:val="24"/>
          <w:lang w:val="mn-MN"/>
        </w:rPr>
        <w:t xml:space="preserve"> зорилт-хүрэх үр дүн, түүнийг хэмжих шалгуур үзүүлэлтийг ТМ-01 маягтын </w:t>
      </w:r>
      <w:r w:rsidRPr="00B24603">
        <w:rPr>
          <w:rFonts w:cs="Times New Roman"/>
          <w:color w:val="0070C0"/>
          <w:szCs w:val="24"/>
          <w:lang w:val="mn-MN"/>
        </w:rPr>
        <w:t xml:space="preserve">“Е” </w:t>
      </w:r>
      <w:r w:rsidRPr="00B24603">
        <w:rPr>
          <w:rFonts w:cs="Times New Roman"/>
          <w:szCs w:val="24"/>
          <w:lang w:val="mn-MN"/>
        </w:rPr>
        <w:t>хэсэгт тодорхойлсон байх. Түүнчлэн 201</w:t>
      </w:r>
      <w:r w:rsidR="00C62F51" w:rsidRPr="00B24603">
        <w:rPr>
          <w:rFonts w:cs="Times New Roman"/>
          <w:szCs w:val="24"/>
          <w:lang w:val="mn-MN"/>
        </w:rPr>
        <w:t>7</w:t>
      </w:r>
      <w:r w:rsidRPr="00B24603">
        <w:rPr>
          <w:rFonts w:cs="Times New Roman"/>
          <w:szCs w:val="24"/>
          <w:lang w:val="mn-MN"/>
        </w:rPr>
        <w:t xml:space="preserve"> онд хэрэгжүүлсэн хөтөлбөрийг жилийн гүйцэтгэлээр нь, 2018 оны төсвийн жилд хэрэгжүүлж байгаа хөтөлбөр, арга хэмжээний хүрэх үр дүнгийн гүйцэтгэлийг эхний хагас жилийн болон жилийн эцсийн хүлээгдэж буй байдлаар, 20</w:t>
      </w:r>
      <w:r w:rsidR="00C62F51" w:rsidRPr="00B24603">
        <w:rPr>
          <w:rFonts w:cs="Times New Roman"/>
          <w:szCs w:val="24"/>
          <w:lang w:val="mn-MN"/>
        </w:rPr>
        <w:t>20</w:t>
      </w:r>
      <w:r w:rsidRPr="00B24603">
        <w:rPr>
          <w:rFonts w:cs="Times New Roman"/>
          <w:szCs w:val="24"/>
          <w:lang w:val="mn-MN"/>
        </w:rPr>
        <w:t>-202</w:t>
      </w:r>
      <w:r w:rsidR="00C62F51" w:rsidRPr="00B24603">
        <w:rPr>
          <w:rFonts w:cs="Times New Roman"/>
          <w:szCs w:val="24"/>
          <w:lang w:val="mn-MN"/>
        </w:rPr>
        <w:t>1</w:t>
      </w:r>
      <w:r w:rsidRPr="00B24603">
        <w:rPr>
          <w:rFonts w:cs="Times New Roman"/>
          <w:szCs w:val="24"/>
          <w:lang w:val="mn-MN"/>
        </w:rPr>
        <w:t xml:space="preserve"> онд хүрэх үр дүнг төсөөллөөр гаргаж  холбогдох баганад тусгаж харуулсан байх</w:t>
      </w:r>
      <w:r w:rsidRPr="00B24603">
        <w:rPr>
          <w:rFonts w:cs="Times New Roman"/>
          <w:color w:val="0070C0"/>
          <w:szCs w:val="24"/>
          <w:lang w:val="mn-MN"/>
        </w:rPr>
        <w:t xml:space="preserve">;  </w:t>
      </w:r>
    </w:p>
    <w:p w14:paraId="4A8E4265" w14:textId="75423AB2" w:rsidR="00A42D95" w:rsidRPr="00B24603" w:rsidRDefault="00A42D95" w:rsidP="00A42D95">
      <w:pPr>
        <w:pStyle w:val="ListParagraph"/>
        <w:numPr>
          <w:ilvl w:val="0"/>
          <w:numId w:val="14"/>
        </w:numPr>
        <w:spacing w:after="120"/>
        <w:ind w:left="360"/>
        <w:rPr>
          <w:rFonts w:cs="Times New Roman"/>
          <w:szCs w:val="24"/>
          <w:lang w:val="mn-MN"/>
        </w:rPr>
      </w:pPr>
      <w:r w:rsidRPr="00B24603">
        <w:rPr>
          <w:rFonts w:cs="Times New Roman"/>
          <w:szCs w:val="24"/>
          <w:lang w:val="mn-MN"/>
        </w:rPr>
        <w:t>Хөтөлбөрийн хүрээнд  201</w:t>
      </w:r>
      <w:r w:rsidR="00C62F51" w:rsidRPr="00B24603">
        <w:rPr>
          <w:rFonts w:cs="Times New Roman"/>
          <w:szCs w:val="24"/>
          <w:lang w:val="mn-MN"/>
        </w:rPr>
        <w:t>9</w:t>
      </w:r>
      <w:r w:rsidRPr="00B24603">
        <w:rPr>
          <w:rFonts w:cs="Times New Roman"/>
          <w:szCs w:val="24"/>
          <w:lang w:val="mn-MN"/>
        </w:rPr>
        <w:t xml:space="preserve"> онд</w:t>
      </w:r>
      <w:r w:rsidR="00C62F51" w:rsidRPr="00B24603">
        <w:rPr>
          <w:rFonts w:cs="Times New Roman"/>
          <w:szCs w:val="24"/>
          <w:lang w:val="mn-MN"/>
        </w:rPr>
        <w:t>,</w:t>
      </w:r>
      <w:r w:rsidRPr="00B24603">
        <w:rPr>
          <w:rFonts w:cs="Times New Roman"/>
          <w:szCs w:val="24"/>
          <w:lang w:val="mn-MN"/>
        </w:rPr>
        <w:t xml:space="preserve"> улмаар 20</w:t>
      </w:r>
      <w:r w:rsidR="00C62F51" w:rsidRPr="00B24603">
        <w:rPr>
          <w:rFonts w:cs="Times New Roman"/>
          <w:szCs w:val="24"/>
          <w:lang w:val="mn-MN"/>
        </w:rPr>
        <w:t>20</w:t>
      </w:r>
      <w:r w:rsidRPr="00B24603">
        <w:rPr>
          <w:rFonts w:cs="Times New Roman"/>
          <w:szCs w:val="24"/>
          <w:lang w:val="mn-MN"/>
        </w:rPr>
        <w:t>-202</w:t>
      </w:r>
      <w:r w:rsidR="00C62F51" w:rsidRPr="00B24603">
        <w:rPr>
          <w:rFonts w:cs="Times New Roman"/>
          <w:szCs w:val="24"/>
          <w:lang w:val="mn-MN"/>
        </w:rPr>
        <w:t>1</w:t>
      </w:r>
      <w:r w:rsidRPr="00B24603">
        <w:rPr>
          <w:rFonts w:cs="Times New Roman"/>
          <w:szCs w:val="24"/>
          <w:lang w:val="mn-MN"/>
        </w:rPr>
        <w:t xml:space="preserve"> онуудад хэрэгжүүлэхээр төлөвлөж байгаа зорилтуудыг ТМ-01 маягтын </w:t>
      </w:r>
      <w:r w:rsidRPr="00B24603">
        <w:rPr>
          <w:rFonts w:cs="Times New Roman"/>
          <w:color w:val="0070C0"/>
          <w:szCs w:val="24"/>
          <w:lang w:val="mn-MN"/>
        </w:rPr>
        <w:t xml:space="preserve">“Ё” </w:t>
      </w:r>
      <w:r w:rsidRPr="00B24603">
        <w:rPr>
          <w:rFonts w:cs="Times New Roman"/>
          <w:szCs w:val="24"/>
          <w:lang w:val="mn-MN"/>
        </w:rPr>
        <w:t xml:space="preserve">хэсэгт товч тодорхой тусгана. Хөтөлбөрийн зорилтуудад  хүрсэн байх  үр дүн нь мөн маягтын </w:t>
      </w:r>
      <w:r w:rsidRPr="00B24603">
        <w:rPr>
          <w:rFonts w:cs="Times New Roman"/>
          <w:color w:val="0070C0"/>
          <w:szCs w:val="24"/>
          <w:lang w:val="mn-MN"/>
        </w:rPr>
        <w:t xml:space="preserve">“Е” </w:t>
      </w:r>
      <w:r w:rsidRPr="00B24603">
        <w:rPr>
          <w:rFonts w:cs="Times New Roman"/>
          <w:szCs w:val="24"/>
          <w:lang w:val="mn-MN"/>
        </w:rPr>
        <w:t>хэсэгт тодорхойлсон шалгуур үзүүлэлттэй нийцэж байх ёстойг анхаарах;</w:t>
      </w:r>
    </w:p>
    <w:p w14:paraId="4E95E78B" w14:textId="77777777" w:rsidR="00A42D95" w:rsidRPr="00B24603" w:rsidRDefault="00A42D95" w:rsidP="00A42D95">
      <w:pPr>
        <w:pStyle w:val="ListParagraph"/>
        <w:numPr>
          <w:ilvl w:val="0"/>
          <w:numId w:val="14"/>
        </w:numPr>
        <w:spacing w:after="120"/>
        <w:ind w:left="360"/>
        <w:rPr>
          <w:rFonts w:cs="Times New Roman"/>
          <w:szCs w:val="24"/>
          <w:lang w:val="mn-MN"/>
        </w:rPr>
      </w:pPr>
      <w:r w:rsidRPr="00B24603">
        <w:rPr>
          <w:rFonts w:cs="Times New Roman"/>
          <w:szCs w:val="24"/>
          <w:lang w:val="mn-MN"/>
        </w:rPr>
        <w:t xml:space="preserve">Төсвийн гүйцэтгэлийн дүн шинжилгээний хураангуйг ТМ-01 маягтын </w:t>
      </w:r>
      <w:r w:rsidRPr="00B24603">
        <w:rPr>
          <w:rFonts w:cs="Times New Roman"/>
          <w:color w:val="0070C0"/>
          <w:szCs w:val="24"/>
          <w:lang w:val="mn-MN"/>
        </w:rPr>
        <w:t xml:space="preserve">“Ж” </w:t>
      </w:r>
      <w:r w:rsidRPr="00B24603">
        <w:rPr>
          <w:rFonts w:cs="Times New Roman"/>
          <w:szCs w:val="24"/>
          <w:lang w:val="mn-MN"/>
        </w:rPr>
        <w:t xml:space="preserve">хэсэгт тоймлон харуулж харин дэлгэрэнгүй дүн шинжилгээг хавсаргаж ирүүлэх; </w:t>
      </w:r>
      <w:r w:rsidRPr="00B24603">
        <w:rPr>
          <w:rFonts w:cs="Times New Roman"/>
          <w:color w:val="0070C0"/>
          <w:szCs w:val="24"/>
          <w:lang w:val="mn-MN"/>
        </w:rPr>
        <w:t>(зардлын дүн шинжилгээний талаарх тайлбарыг нэмэлт мэдээллийн хэсгээс харах)</w:t>
      </w:r>
    </w:p>
    <w:p w14:paraId="67E0AAF1" w14:textId="77777777" w:rsidR="00A42D95" w:rsidRPr="00B24603" w:rsidRDefault="00A42D95" w:rsidP="00A42D95">
      <w:pPr>
        <w:pStyle w:val="ListParagraph"/>
        <w:numPr>
          <w:ilvl w:val="0"/>
          <w:numId w:val="14"/>
        </w:numPr>
        <w:spacing w:after="120"/>
        <w:ind w:left="360"/>
        <w:rPr>
          <w:rFonts w:cs="Times New Roman"/>
          <w:szCs w:val="24"/>
          <w:lang w:val="mn-MN"/>
        </w:rPr>
      </w:pPr>
      <w:r w:rsidRPr="00B24603">
        <w:rPr>
          <w:rFonts w:cs="Times New Roman"/>
          <w:szCs w:val="24"/>
          <w:lang w:val="mn-MN"/>
        </w:rPr>
        <w:t xml:space="preserve">Нийгэм, эдийн засгийн хувьд ач холбогдол бага гэж үзэж буй хөтөлбөр, төсөл, арга хэмжээг зогсоох, эсхүл санхүүжилтийг бууруулах саналтай бол, түүнчлэн санхүүжилтийг нь бууруулах болон зогсоох хөтөлбөр, арга хэмжээний хэмнэлтийг юунд зарцуулах тухай саналаа  ТМ-01 маягтын </w:t>
      </w:r>
      <w:r w:rsidRPr="00B24603">
        <w:rPr>
          <w:rFonts w:cs="Times New Roman"/>
          <w:color w:val="0070C0"/>
          <w:szCs w:val="24"/>
          <w:lang w:val="mn-MN"/>
        </w:rPr>
        <w:t xml:space="preserve">“И” </w:t>
      </w:r>
      <w:r w:rsidRPr="00B24603">
        <w:rPr>
          <w:rFonts w:cs="Times New Roman"/>
          <w:szCs w:val="24"/>
          <w:lang w:val="mn-MN"/>
        </w:rPr>
        <w:t xml:space="preserve">хэсэгт товч тодорхойлсон байх </w:t>
      </w:r>
    </w:p>
    <w:p w14:paraId="310ACB86" w14:textId="77777777" w:rsidR="00A42D95" w:rsidRPr="00B24603" w:rsidRDefault="00A42D95" w:rsidP="00A42D95">
      <w:pPr>
        <w:pStyle w:val="ListParagraph"/>
        <w:numPr>
          <w:ilvl w:val="0"/>
          <w:numId w:val="14"/>
        </w:numPr>
        <w:spacing w:after="120"/>
        <w:ind w:left="360"/>
        <w:rPr>
          <w:rFonts w:cs="Times New Roman"/>
          <w:szCs w:val="24"/>
          <w:lang w:val="mn-MN"/>
        </w:rPr>
      </w:pPr>
      <w:r w:rsidRPr="00B24603">
        <w:rPr>
          <w:rFonts w:cs="Times New Roman"/>
          <w:szCs w:val="24"/>
          <w:lang w:val="mn-MN"/>
        </w:rPr>
        <w:t>Төсвийн төслийн саналд дараах тооцоо, судалгааг холбогдох нэмэлт маягт (</w:t>
      </w:r>
      <w:r w:rsidRPr="00B24603">
        <w:rPr>
          <w:rFonts w:cs="Times New Roman"/>
          <w:szCs w:val="24"/>
          <w:u w:color="FF0000"/>
          <w:lang w:val="mn-MN"/>
        </w:rPr>
        <w:t>НМ</w:t>
      </w:r>
      <w:r w:rsidRPr="00B24603">
        <w:rPr>
          <w:rFonts w:cs="Times New Roman"/>
          <w:szCs w:val="24"/>
          <w:lang w:val="mn-MN"/>
        </w:rPr>
        <w:t xml:space="preserve">)-аар ирүүлэх Үүнд: </w:t>
      </w:r>
    </w:p>
    <w:p w14:paraId="062EA3B5" w14:textId="77777777" w:rsidR="00A42D95" w:rsidRPr="00B24603" w:rsidRDefault="00A42D95" w:rsidP="00A42D95">
      <w:pPr>
        <w:pStyle w:val="ListParagraph"/>
        <w:numPr>
          <w:ilvl w:val="1"/>
          <w:numId w:val="15"/>
        </w:numPr>
        <w:tabs>
          <w:tab w:val="left" w:pos="990"/>
          <w:tab w:val="left" w:pos="1080"/>
          <w:tab w:val="left" w:pos="1170"/>
        </w:tabs>
        <w:spacing w:after="120"/>
        <w:jc w:val="left"/>
        <w:rPr>
          <w:rFonts w:cs="Times New Roman"/>
          <w:i/>
          <w:szCs w:val="24"/>
          <w:lang w:val="mn-MN"/>
        </w:rPr>
      </w:pPr>
      <w:r w:rsidRPr="00B24603">
        <w:rPr>
          <w:rFonts w:cs="Times New Roman"/>
          <w:i/>
          <w:szCs w:val="24"/>
          <w:u w:color="FF0000"/>
          <w:lang w:val="mn-MN"/>
        </w:rPr>
        <w:t>ТЕЗ</w:t>
      </w:r>
      <w:r w:rsidRPr="00B24603">
        <w:rPr>
          <w:rFonts w:cs="Times New Roman"/>
          <w:i/>
          <w:szCs w:val="24"/>
          <w:lang w:val="mn-MN"/>
        </w:rPr>
        <w:t xml:space="preserve">-ийн </w:t>
      </w:r>
      <w:r w:rsidRPr="00B24603">
        <w:rPr>
          <w:rFonts w:cs="Times New Roman"/>
          <w:i/>
          <w:szCs w:val="24"/>
          <w:u w:color="FF0000"/>
          <w:lang w:val="mn-MN"/>
        </w:rPr>
        <w:t>харьяалах</w:t>
      </w:r>
      <w:r w:rsidRPr="00B24603">
        <w:rPr>
          <w:rFonts w:cs="Times New Roman"/>
          <w:i/>
          <w:szCs w:val="24"/>
          <w:lang w:val="mn-MN"/>
        </w:rPr>
        <w:t xml:space="preserve"> байгууллагын үйл ажиллагааны орлогын тооцоо (</w:t>
      </w:r>
      <w:r w:rsidRPr="00B24603">
        <w:rPr>
          <w:rFonts w:cs="Times New Roman"/>
          <w:i/>
          <w:szCs w:val="24"/>
          <w:u w:color="FF0000"/>
          <w:lang w:val="mn-MN"/>
        </w:rPr>
        <w:t>НМ</w:t>
      </w:r>
      <w:r w:rsidRPr="00B24603">
        <w:rPr>
          <w:rFonts w:cs="Times New Roman"/>
          <w:i/>
          <w:szCs w:val="24"/>
          <w:lang w:val="mn-MN"/>
        </w:rPr>
        <w:t>-01);</w:t>
      </w:r>
    </w:p>
    <w:p w14:paraId="464B09EE" w14:textId="77777777" w:rsidR="00A42D95" w:rsidRPr="00B24603" w:rsidRDefault="00A42D95" w:rsidP="00A42D95">
      <w:pPr>
        <w:pStyle w:val="ListParagraph"/>
        <w:numPr>
          <w:ilvl w:val="1"/>
          <w:numId w:val="15"/>
        </w:numPr>
        <w:tabs>
          <w:tab w:val="left" w:pos="990"/>
          <w:tab w:val="left" w:pos="1080"/>
          <w:tab w:val="left" w:pos="1170"/>
        </w:tabs>
        <w:spacing w:after="120"/>
        <w:jc w:val="left"/>
        <w:rPr>
          <w:rFonts w:cs="Times New Roman"/>
          <w:i/>
          <w:szCs w:val="24"/>
          <w:lang w:val="mn-MN"/>
        </w:rPr>
      </w:pPr>
      <w:r w:rsidRPr="00B24603">
        <w:rPr>
          <w:rFonts w:cs="Times New Roman"/>
          <w:i/>
          <w:szCs w:val="24"/>
          <w:u w:color="FF0000"/>
          <w:lang w:val="mn-MN"/>
        </w:rPr>
        <w:t>ТЕЗ</w:t>
      </w:r>
      <w:r w:rsidRPr="00B24603">
        <w:rPr>
          <w:rFonts w:cs="Times New Roman"/>
          <w:i/>
          <w:szCs w:val="24"/>
          <w:lang w:val="mn-MN"/>
        </w:rPr>
        <w:t>-ийн урсгал зардлын саналын товчооны дэлгэрэнгүй (</w:t>
      </w:r>
      <w:r w:rsidRPr="00B24603">
        <w:rPr>
          <w:rFonts w:cs="Times New Roman"/>
          <w:i/>
          <w:szCs w:val="24"/>
          <w:u w:color="FF0000"/>
          <w:lang w:val="mn-MN"/>
        </w:rPr>
        <w:t>НМ</w:t>
      </w:r>
      <w:r w:rsidRPr="00B24603">
        <w:rPr>
          <w:rFonts w:cs="Times New Roman"/>
          <w:i/>
          <w:szCs w:val="24"/>
          <w:lang w:val="mn-MN"/>
        </w:rPr>
        <w:t xml:space="preserve">-02);  </w:t>
      </w:r>
    </w:p>
    <w:p w14:paraId="47C8CB9F" w14:textId="77777777" w:rsidR="00A42D95" w:rsidRPr="00B24603" w:rsidRDefault="00A42D95" w:rsidP="00A42D95">
      <w:pPr>
        <w:pStyle w:val="ListParagraph"/>
        <w:numPr>
          <w:ilvl w:val="1"/>
          <w:numId w:val="15"/>
        </w:numPr>
        <w:tabs>
          <w:tab w:val="left" w:pos="990"/>
          <w:tab w:val="left" w:pos="1080"/>
          <w:tab w:val="left" w:pos="1170"/>
        </w:tabs>
        <w:spacing w:after="120"/>
        <w:jc w:val="left"/>
        <w:rPr>
          <w:rFonts w:cs="Times New Roman"/>
          <w:i/>
          <w:szCs w:val="24"/>
          <w:lang w:val="mn-MN"/>
        </w:rPr>
      </w:pPr>
      <w:r w:rsidRPr="00B24603">
        <w:rPr>
          <w:rFonts w:cs="Times New Roman"/>
          <w:i/>
          <w:szCs w:val="24"/>
          <w:u w:color="FF0000"/>
          <w:lang w:val="mn-MN"/>
        </w:rPr>
        <w:t>ТЕЗ</w:t>
      </w:r>
      <w:r w:rsidRPr="00B24603">
        <w:rPr>
          <w:rFonts w:cs="Times New Roman"/>
          <w:i/>
          <w:szCs w:val="24"/>
          <w:lang w:val="mn-MN"/>
        </w:rPr>
        <w:t>-ийн эргэж төлөгдөх цэвэр зээлийн санал (</w:t>
      </w:r>
      <w:r w:rsidRPr="00B24603">
        <w:rPr>
          <w:rFonts w:cs="Times New Roman"/>
          <w:i/>
          <w:szCs w:val="24"/>
          <w:u w:color="FF0000"/>
          <w:lang w:val="mn-MN"/>
        </w:rPr>
        <w:t>НМ</w:t>
      </w:r>
      <w:r w:rsidRPr="00B24603">
        <w:rPr>
          <w:rFonts w:cs="Times New Roman"/>
          <w:i/>
          <w:szCs w:val="24"/>
          <w:lang w:val="mn-MN"/>
        </w:rPr>
        <w:t>-03)</w:t>
      </w:r>
    </w:p>
    <w:p w14:paraId="7D387CA2" w14:textId="77777777" w:rsidR="00A42D95" w:rsidRPr="00B24603" w:rsidRDefault="00A42D95" w:rsidP="00A42D95">
      <w:pPr>
        <w:pStyle w:val="ListParagraph"/>
        <w:numPr>
          <w:ilvl w:val="1"/>
          <w:numId w:val="15"/>
        </w:numPr>
        <w:tabs>
          <w:tab w:val="left" w:pos="990"/>
          <w:tab w:val="left" w:pos="1080"/>
          <w:tab w:val="left" w:pos="1170"/>
        </w:tabs>
        <w:spacing w:after="120"/>
        <w:jc w:val="left"/>
        <w:rPr>
          <w:rFonts w:cs="Times New Roman"/>
          <w:i/>
          <w:szCs w:val="24"/>
          <w:lang w:val="mn-MN"/>
        </w:rPr>
      </w:pPr>
      <w:r w:rsidRPr="00B24603">
        <w:rPr>
          <w:rFonts w:cs="Times New Roman"/>
          <w:i/>
          <w:szCs w:val="24"/>
          <w:u w:color="FF0000"/>
          <w:lang w:val="mn-MN"/>
        </w:rPr>
        <w:lastRenderedPageBreak/>
        <w:t>ТЕЗ</w:t>
      </w:r>
      <w:r w:rsidRPr="00B24603">
        <w:rPr>
          <w:rFonts w:cs="Times New Roman"/>
          <w:i/>
          <w:szCs w:val="24"/>
          <w:lang w:val="mn-MN"/>
        </w:rPr>
        <w:t>-ын шинээр ашиглалтад орох хөрөнгө оруулалтын төсөл, арга хэмжээтэй холбогдон гарах урсгал зардлын тооцоо (</w:t>
      </w:r>
      <w:r w:rsidRPr="00B24603">
        <w:rPr>
          <w:rFonts w:cs="Times New Roman"/>
          <w:i/>
          <w:szCs w:val="24"/>
          <w:u w:color="FF0000"/>
          <w:lang w:val="mn-MN"/>
        </w:rPr>
        <w:t>НМ</w:t>
      </w:r>
      <w:r w:rsidRPr="00B24603">
        <w:rPr>
          <w:rFonts w:cs="Times New Roman"/>
          <w:i/>
          <w:szCs w:val="24"/>
          <w:lang w:val="mn-MN"/>
        </w:rPr>
        <w:t>-04)</w:t>
      </w:r>
    </w:p>
    <w:p w14:paraId="7B1245F0" w14:textId="77777777" w:rsidR="00A42D95" w:rsidRPr="00B24603" w:rsidRDefault="00A42D95" w:rsidP="00A42D95">
      <w:pPr>
        <w:pStyle w:val="ListParagraph"/>
        <w:numPr>
          <w:ilvl w:val="1"/>
          <w:numId w:val="15"/>
        </w:numPr>
        <w:tabs>
          <w:tab w:val="left" w:pos="990"/>
          <w:tab w:val="left" w:pos="1080"/>
          <w:tab w:val="left" w:pos="1170"/>
        </w:tabs>
        <w:spacing w:after="120"/>
        <w:jc w:val="left"/>
        <w:rPr>
          <w:rFonts w:cs="Times New Roman"/>
          <w:i/>
          <w:szCs w:val="24"/>
          <w:lang w:val="mn-MN"/>
        </w:rPr>
      </w:pPr>
      <w:r w:rsidRPr="00B24603">
        <w:rPr>
          <w:rFonts w:cs="Times New Roman"/>
          <w:i/>
          <w:szCs w:val="24"/>
          <w:lang w:val="mn-MN"/>
        </w:rPr>
        <w:t>ЭМД-ын шимтгэлийг нь  төрөөс хариуцан төлөх иргэдийн тооцоо (</w:t>
      </w:r>
      <w:r w:rsidRPr="00B24603">
        <w:rPr>
          <w:rFonts w:cs="Times New Roman"/>
          <w:i/>
          <w:szCs w:val="24"/>
          <w:u w:color="FF0000"/>
          <w:lang w:val="mn-MN"/>
        </w:rPr>
        <w:t>НМ</w:t>
      </w:r>
      <w:r w:rsidRPr="00B24603">
        <w:rPr>
          <w:rFonts w:cs="Times New Roman"/>
          <w:i/>
          <w:szCs w:val="24"/>
          <w:lang w:val="mn-MN"/>
        </w:rPr>
        <w:t>-05);</w:t>
      </w:r>
    </w:p>
    <w:p w14:paraId="07120865" w14:textId="3CAA911A" w:rsidR="00A42D95" w:rsidRPr="00B24603" w:rsidRDefault="00A42D95" w:rsidP="00A42D95">
      <w:pPr>
        <w:pStyle w:val="ListParagraph"/>
        <w:numPr>
          <w:ilvl w:val="1"/>
          <w:numId w:val="15"/>
        </w:numPr>
        <w:tabs>
          <w:tab w:val="left" w:pos="990"/>
          <w:tab w:val="left" w:pos="1080"/>
          <w:tab w:val="left" w:pos="1170"/>
        </w:tabs>
        <w:spacing w:after="120"/>
        <w:jc w:val="left"/>
        <w:rPr>
          <w:rFonts w:cs="Times New Roman"/>
          <w:i/>
          <w:szCs w:val="24"/>
          <w:lang w:val="mn-MN"/>
        </w:rPr>
      </w:pPr>
      <w:r w:rsidRPr="00B24603">
        <w:rPr>
          <w:rFonts w:cs="Times New Roman"/>
          <w:i/>
          <w:szCs w:val="24"/>
          <w:lang w:val="mn-MN"/>
        </w:rPr>
        <w:t>Нийгмийн халамжийн хөтөлбөрт хамрагдагчдын судалгаа (</w:t>
      </w:r>
      <w:r w:rsidRPr="00B24603">
        <w:rPr>
          <w:rFonts w:cs="Times New Roman"/>
          <w:i/>
          <w:szCs w:val="24"/>
          <w:u w:color="FF0000"/>
          <w:lang w:val="mn-MN"/>
        </w:rPr>
        <w:t>НМ</w:t>
      </w:r>
      <w:r w:rsidRPr="00B24603">
        <w:rPr>
          <w:rFonts w:cs="Times New Roman"/>
          <w:i/>
          <w:szCs w:val="24"/>
          <w:lang w:val="mn-MN"/>
        </w:rPr>
        <w:t xml:space="preserve">-06ОН; </w:t>
      </w:r>
      <w:r w:rsidRPr="00B24603">
        <w:rPr>
          <w:rFonts w:cs="Times New Roman"/>
          <w:i/>
          <w:szCs w:val="24"/>
          <w:u w:color="FF0000"/>
          <w:lang w:val="mn-MN"/>
        </w:rPr>
        <w:t>НМ</w:t>
      </w:r>
      <w:r w:rsidRPr="00B24603">
        <w:rPr>
          <w:rFonts w:cs="Times New Roman"/>
          <w:i/>
          <w:szCs w:val="24"/>
          <w:lang w:val="mn-MN"/>
        </w:rPr>
        <w:t>-</w:t>
      </w:r>
      <w:r w:rsidRPr="00B24603">
        <w:rPr>
          <w:rFonts w:cs="Times New Roman"/>
          <w:i/>
          <w:szCs w:val="24"/>
          <w:u w:color="FF0000"/>
          <w:lang w:val="mn-MN"/>
        </w:rPr>
        <w:t>06аОН болон НМ</w:t>
      </w:r>
      <w:r w:rsidRPr="00B24603">
        <w:rPr>
          <w:rFonts w:cs="Times New Roman"/>
          <w:i/>
          <w:szCs w:val="24"/>
          <w:lang w:val="mn-MN"/>
        </w:rPr>
        <w:t xml:space="preserve">-06УТ; </w:t>
      </w:r>
      <w:r w:rsidRPr="00B24603">
        <w:rPr>
          <w:rFonts w:cs="Times New Roman"/>
          <w:i/>
          <w:szCs w:val="24"/>
          <w:u w:color="FF0000"/>
          <w:lang w:val="mn-MN"/>
        </w:rPr>
        <w:t>НМ</w:t>
      </w:r>
      <w:r w:rsidRPr="00B24603">
        <w:rPr>
          <w:rFonts w:cs="Times New Roman"/>
          <w:i/>
          <w:szCs w:val="24"/>
          <w:lang w:val="mn-MN"/>
        </w:rPr>
        <w:t>-</w:t>
      </w:r>
      <w:r w:rsidRPr="00B24603">
        <w:rPr>
          <w:rFonts w:cs="Times New Roman"/>
          <w:i/>
          <w:szCs w:val="24"/>
          <w:u w:color="FF0000"/>
          <w:lang w:val="mn-MN"/>
        </w:rPr>
        <w:t>06аУТ</w:t>
      </w:r>
      <w:r w:rsidRPr="00B24603">
        <w:rPr>
          <w:rFonts w:cs="Times New Roman"/>
          <w:i/>
          <w:szCs w:val="24"/>
          <w:lang w:val="mn-MN"/>
        </w:rPr>
        <w:t>)</w:t>
      </w:r>
    </w:p>
    <w:p w14:paraId="69CDD742" w14:textId="6000DC44" w:rsidR="00A42D95" w:rsidRPr="00B24603" w:rsidRDefault="00A42D95" w:rsidP="00A42D95">
      <w:pPr>
        <w:pStyle w:val="ListParagraph"/>
        <w:numPr>
          <w:ilvl w:val="1"/>
          <w:numId w:val="15"/>
        </w:numPr>
        <w:tabs>
          <w:tab w:val="left" w:pos="990"/>
          <w:tab w:val="left" w:pos="1080"/>
          <w:tab w:val="left" w:pos="1170"/>
        </w:tabs>
        <w:spacing w:after="120"/>
        <w:jc w:val="left"/>
        <w:rPr>
          <w:rFonts w:cs="Times New Roman"/>
          <w:i/>
          <w:szCs w:val="24"/>
          <w:lang w:val="mn-MN"/>
        </w:rPr>
      </w:pPr>
      <w:r w:rsidRPr="00B24603">
        <w:rPr>
          <w:rFonts w:cs="Times New Roman"/>
          <w:i/>
          <w:szCs w:val="24"/>
          <w:lang w:val="mn-MN"/>
        </w:rPr>
        <w:t>Тэтгэвэрт гарахад олгох нэг удаагийн тэтгэмжийн судалгаа (</w:t>
      </w:r>
      <w:r w:rsidRPr="00B24603">
        <w:rPr>
          <w:rFonts w:cs="Times New Roman"/>
          <w:i/>
          <w:szCs w:val="24"/>
          <w:u w:color="FF0000"/>
          <w:lang w:val="mn-MN"/>
        </w:rPr>
        <w:t>НМ</w:t>
      </w:r>
      <w:r w:rsidRPr="00B24603">
        <w:rPr>
          <w:rFonts w:cs="Times New Roman"/>
          <w:i/>
          <w:szCs w:val="24"/>
          <w:lang w:val="mn-MN"/>
        </w:rPr>
        <w:t>-07) болон Тэтгэвэрт гарах албан хаагчийн мэдээлэл (HM-</w:t>
      </w:r>
      <w:r w:rsidRPr="00B24603">
        <w:rPr>
          <w:rFonts w:cs="Times New Roman"/>
          <w:i/>
          <w:szCs w:val="24"/>
          <w:u w:color="FF0000"/>
          <w:lang w:val="mn-MN"/>
        </w:rPr>
        <w:t>07а</w:t>
      </w:r>
      <w:r w:rsidRPr="00B24603">
        <w:rPr>
          <w:rFonts w:cs="Times New Roman"/>
          <w:i/>
          <w:szCs w:val="24"/>
          <w:lang w:val="mn-MN"/>
        </w:rPr>
        <w:t>)</w:t>
      </w:r>
    </w:p>
    <w:p w14:paraId="18C7EF72" w14:textId="1C0EF6B2" w:rsidR="00A42D95" w:rsidRPr="00B24603" w:rsidRDefault="00A42D95" w:rsidP="00A42D95">
      <w:pPr>
        <w:pStyle w:val="ListParagraph"/>
        <w:numPr>
          <w:ilvl w:val="1"/>
          <w:numId w:val="15"/>
        </w:numPr>
        <w:tabs>
          <w:tab w:val="left" w:pos="990"/>
          <w:tab w:val="left" w:pos="1080"/>
          <w:tab w:val="left" w:pos="1170"/>
        </w:tabs>
        <w:spacing w:after="120"/>
        <w:jc w:val="left"/>
        <w:rPr>
          <w:rFonts w:cs="Times New Roman"/>
          <w:i/>
          <w:szCs w:val="24"/>
          <w:lang w:val="mn-MN"/>
        </w:rPr>
      </w:pPr>
      <w:r w:rsidRPr="00B24603">
        <w:rPr>
          <w:rFonts w:cs="Times New Roman"/>
          <w:i/>
          <w:szCs w:val="24"/>
          <w:lang w:val="mn-MN"/>
        </w:rPr>
        <w:t>Төсвийн хөрөнгө оруулалтын төсөл арга хэмжээ, барилга байгууламжийн жагсаалт (НМ-08)</w:t>
      </w:r>
    </w:p>
    <w:p w14:paraId="6660A13F" w14:textId="778FEA7B" w:rsidR="002573CD" w:rsidRPr="00B24603" w:rsidRDefault="002672FA" w:rsidP="00B95FE9">
      <w:pPr>
        <w:pStyle w:val="ListParagraph"/>
        <w:numPr>
          <w:ilvl w:val="1"/>
          <w:numId w:val="15"/>
        </w:numPr>
        <w:tabs>
          <w:tab w:val="left" w:pos="990"/>
          <w:tab w:val="left" w:pos="1080"/>
          <w:tab w:val="left" w:pos="1170"/>
        </w:tabs>
        <w:spacing w:after="120"/>
        <w:jc w:val="left"/>
        <w:rPr>
          <w:rFonts w:cs="Times New Roman"/>
          <w:i/>
          <w:szCs w:val="24"/>
          <w:lang w:val="mn-MN"/>
        </w:rPr>
      </w:pPr>
      <w:r w:rsidRPr="00B24603">
        <w:rPr>
          <w:rFonts w:cs="Times New Roman"/>
          <w:i/>
          <w:szCs w:val="24"/>
          <w:lang w:val="mn-MN"/>
        </w:rPr>
        <w:t xml:space="preserve">ТЕЗ-ийн </w:t>
      </w:r>
      <w:r w:rsidR="00400797" w:rsidRPr="00B24603">
        <w:rPr>
          <w:rFonts w:cs="Times New Roman"/>
          <w:i/>
          <w:szCs w:val="24"/>
          <w:lang w:val="mn-MN"/>
        </w:rPr>
        <w:t xml:space="preserve">Гадаадын зээл, тусламжаар хэрэгжүүлэх төслийн </w:t>
      </w:r>
      <w:r w:rsidRPr="00B24603">
        <w:rPr>
          <w:rFonts w:cs="Times New Roman"/>
          <w:i/>
          <w:szCs w:val="24"/>
          <w:lang w:val="mn-MN"/>
        </w:rPr>
        <w:t>санал (HM-</w:t>
      </w:r>
      <w:r w:rsidR="00A912CB" w:rsidRPr="00B24603">
        <w:rPr>
          <w:rFonts w:cs="Times New Roman"/>
          <w:i/>
          <w:szCs w:val="24"/>
          <w:lang w:val="mn-MN"/>
        </w:rPr>
        <w:t>09</w:t>
      </w:r>
      <w:r w:rsidRPr="00B24603">
        <w:rPr>
          <w:rFonts w:cs="Times New Roman"/>
          <w:i/>
          <w:szCs w:val="24"/>
          <w:lang w:val="mn-MN"/>
        </w:rPr>
        <w:t>)</w:t>
      </w:r>
    </w:p>
    <w:p w14:paraId="4939B48A" w14:textId="77777777" w:rsidR="00A42D95" w:rsidRPr="00B24603" w:rsidRDefault="00A42D95" w:rsidP="00A42D95">
      <w:pPr>
        <w:pStyle w:val="ListParagraph"/>
        <w:numPr>
          <w:ilvl w:val="0"/>
          <w:numId w:val="14"/>
        </w:numPr>
        <w:spacing w:after="0"/>
        <w:ind w:left="360"/>
        <w:rPr>
          <w:rFonts w:cs="Times New Roman"/>
          <w:szCs w:val="24"/>
          <w:lang w:val="mn-MN"/>
        </w:rPr>
      </w:pPr>
      <w:r w:rsidRPr="00B24603">
        <w:rPr>
          <w:rFonts w:cs="Times New Roman"/>
          <w:szCs w:val="24"/>
          <w:lang w:val="mn-MN"/>
        </w:rPr>
        <w:t>Худалдан авах бараа, ажил, үйлчилгээний төлөвлөгөөний төслийг хавсаргасан байх;</w:t>
      </w:r>
    </w:p>
    <w:p w14:paraId="45D000F4" w14:textId="77777777" w:rsidR="00A42D95" w:rsidRPr="00B24603" w:rsidRDefault="00A42D95" w:rsidP="00A42D95">
      <w:pPr>
        <w:pStyle w:val="ListParagraph"/>
        <w:numPr>
          <w:ilvl w:val="0"/>
          <w:numId w:val="14"/>
        </w:numPr>
        <w:spacing w:after="0"/>
        <w:ind w:left="360"/>
        <w:rPr>
          <w:rFonts w:cs="Times New Roman"/>
          <w:szCs w:val="24"/>
          <w:lang w:val="mn-MN"/>
        </w:rPr>
      </w:pPr>
      <w:r w:rsidRPr="00B24603">
        <w:rPr>
          <w:rFonts w:cs="Times New Roman"/>
          <w:szCs w:val="24"/>
          <w:lang w:val="mn-MN"/>
        </w:rPr>
        <w:t xml:space="preserve">Ажлын ачааллыг нягтруулах замаар одоо мөрдөгдөж байгаа орон тоог нэмэгдүүлэхгүй байх зарчим </w:t>
      </w:r>
      <w:r w:rsidRPr="00B24603">
        <w:rPr>
          <w:rFonts w:cs="Times New Roman"/>
          <w:szCs w:val="24"/>
          <w:u w:color="FF0000"/>
          <w:lang w:val="mn-MN"/>
        </w:rPr>
        <w:t>баримталж</w:t>
      </w:r>
      <w:r w:rsidRPr="00B24603">
        <w:rPr>
          <w:rFonts w:cs="Times New Roman"/>
          <w:szCs w:val="24"/>
          <w:lang w:val="mn-MN"/>
        </w:rPr>
        <w:t>, орон тоо, цалингийн санг төлөвлөх;</w:t>
      </w:r>
    </w:p>
    <w:p w14:paraId="57C15CEB" w14:textId="16C909A5" w:rsidR="00A42D95" w:rsidRPr="00B24603" w:rsidRDefault="00A42D95" w:rsidP="00A42D95">
      <w:pPr>
        <w:pStyle w:val="ListParagraph"/>
        <w:numPr>
          <w:ilvl w:val="0"/>
          <w:numId w:val="14"/>
        </w:numPr>
        <w:spacing w:after="0"/>
        <w:ind w:left="360"/>
        <w:rPr>
          <w:rFonts w:cs="Times New Roman"/>
          <w:szCs w:val="24"/>
          <w:lang w:val="mn-MN"/>
        </w:rPr>
      </w:pPr>
      <w:r w:rsidRPr="00B24603">
        <w:rPr>
          <w:rFonts w:cs="Times New Roman"/>
          <w:szCs w:val="24"/>
          <w:lang w:val="mn-MN"/>
        </w:rPr>
        <w:t>Бараа үйлчилгээний үнэ тарифын өсөлтийг 201</w:t>
      </w:r>
      <w:r w:rsidR="00C62F51" w:rsidRPr="00B24603">
        <w:rPr>
          <w:rFonts w:cs="Times New Roman"/>
          <w:szCs w:val="24"/>
          <w:lang w:val="mn-MN"/>
        </w:rPr>
        <w:t>8</w:t>
      </w:r>
      <w:r w:rsidRPr="00B24603">
        <w:rPr>
          <w:rFonts w:cs="Times New Roman"/>
          <w:szCs w:val="24"/>
          <w:lang w:val="mn-MN"/>
        </w:rPr>
        <w:t xml:space="preserve"> оны түвшинд, төрийн албан хаагчийн цалин, тэтгэвэр тэтгэмжийн өсөлтийг тэгтэй тэнцүү байхаар тооцож ирүүлэх;</w:t>
      </w:r>
    </w:p>
    <w:p w14:paraId="301679C4" w14:textId="77777777" w:rsidR="00A42D95" w:rsidRPr="00B24603" w:rsidRDefault="00A42D95" w:rsidP="00A42D95">
      <w:pPr>
        <w:pStyle w:val="ListParagraph"/>
        <w:numPr>
          <w:ilvl w:val="0"/>
          <w:numId w:val="14"/>
        </w:numPr>
        <w:spacing w:after="0"/>
        <w:ind w:left="360"/>
        <w:rPr>
          <w:rFonts w:cs="Times New Roman"/>
          <w:szCs w:val="24"/>
          <w:lang w:val="mn-MN"/>
        </w:rPr>
      </w:pPr>
      <w:r w:rsidRPr="00B24603">
        <w:rPr>
          <w:rFonts w:cs="Times New Roman"/>
          <w:szCs w:val="24"/>
          <w:lang w:val="mn-MN"/>
        </w:rPr>
        <w:t>Олон улсын байгууллага, гадаад орны зээл, буцалтгүй тусламжийн хөрөнгөөр салбарын хэмжээнд хэрэгжиж буй болон хэрэгжүүлэх төсөл, арга хэмжээ, хөтөлбөрийн орлого, зарлагын тооцоог нэмэлтээр хавсаргаж ирүүлэх.</w:t>
      </w:r>
    </w:p>
    <w:p w14:paraId="694A183C" w14:textId="77A43C19" w:rsidR="00A42D95" w:rsidRPr="00B24603" w:rsidRDefault="6585A46D" w:rsidP="6585A46D">
      <w:pPr>
        <w:pStyle w:val="ListParagraph"/>
        <w:numPr>
          <w:ilvl w:val="0"/>
          <w:numId w:val="14"/>
        </w:numPr>
        <w:spacing w:after="0"/>
        <w:ind w:left="360"/>
        <w:rPr>
          <w:rFonts w:cs="Times New Roman"/>
          <w:szCs w:val="24"/>
          <w:lang w:val="mn-MN"/>
        </w:rPr>
      </w:pPr>
      <w:r w:rsidRPr="00B24603">
        <w:rPr>
          <w:rFonts w:cs="Times New Roman"/>
          <w:szCs w:val="24"/>
          <w:lang w:val="mn-MN"/>
        </w:rPr>
        <w:t xml:space="preserve">Төрийн албан хаагчийн  орон тооны мэдээллийг </w:t>
      </w:r>
      <w:r w:rsidRPr="00B24603">
        <w:rPr>
          <w:rFonts w:cs="Times New Roman"/>
          <w:b/>
          <w:szCs w:val="24"/>
          <w:lang w:val="mn-MN"/>
        </w:rPr>
        <w:t>Хавсралт 1</w:t>
      </w:r>
      <w:r w:rsidRPr="00B24603">
        <w:rPr>
          <w:rFonts w:cs="Times New Roman"/>
          <w:szCs w:val="24"/>
          <w:lang w:val="mn-MN"/>
        </w:rPr>
        <w:t>-т  заасан зааврын дагуу   төсвийн мэдээллийн системд шивж оруулах</w:t>
      </w:r>
      <w:r w:rsidRPr="00B24603">
        <w:rPr>
          <w:lang w:val="mn-MN"/>
        </w:rPr>
        <w:t>;</w:t>
      </w:r>
      <w:r w:rsidRPr="00B24603">
        <w:rPr>
          <w:rFonts w:cs="Times New Roman"/>
          <w:szCs w:val="24"/>
          <w:lang w:val="mn-MN"/>
        </w:rPr>
        <w:t xml:space="preserve"> </w:t>
      </w:r>
    </w:p>
    <w:p w14:paraId="2EA9042D" w14:textId="24266530" w:rsidR="6585A46D" w:rsidRPr="00B24603" w:rsidRDefault="6585A46D" w:rsidP="00876A06">
      <w:pPr>
        <w:tabs>
          <w:tab w:val="left" w:pos="630"/>
        </w:tabs>
        <w:spacing w:before="100" w:beforeAutospacing="1" w:after="100" w:afterAutospacing="1"/>
        <w:outlineLvl w:val="3"/>
        <w:rPr>
          <w:rFonts w:cs="Times New Roman"/>
          <w:b/>
          <w:bCs/>
          <w:lang w:val="mn-MN"/>
        </w:rPr>
      </w:pPr>
      <w:r w:rsidRPr="00B24603">
        <w:rPr>
          <w:rFonts w:cs="Times New Roman"/>
          <w:szCs w:val="24"/>
          <w:lang w:val="mn-MN"/>
        </w:rPr>
        <w:t xml:space="preserve">Төсвийн байгууллагаас 2019 онд өндөр насны тэтгэвэрт гарахаар тооцсон хүмүүсийн судалгааг </w:t>
      </w:r>
      <w:r w:rsidRPr="00B24603">
        <w:rPr>
          <w:rFonts w:cs="Times New Roman"/>
          <w:b/>
          <w:szCs w:val="24"/>
          <w:lang w:val="mn-MN"/>
        </w:rPr>
        <w:t>Хавсралт 2</w:t>
      </w:r>
      <w:r w:rsidRPr="00B24603">
        <w:rPr>
          <w:rFonts w:cs="Times New Roman"/>
          <w:szCs w:val="24"/>
          <w:lang w:val="mn-MN"/>
        </w:rPr>
        <w:t>-т заасан зааврын дагуу төсвийн мэдээллийн системд оруулах</w:t>
      </w:r>
      <w:r w:rsidRPr="00B24603">
        <w:rPr>
          <w:lang w:val="mn-MN"/>
        </w:rPr>
        <w:t>.</w:t>
      </w:r>
    </w:p>
    <w:p w14:paraId="48C90234" w14:textId="6AAC8F58" w:rsidR="00155CDE" w:rsidRPr="00B24603" w:rsidRDefault="0DBE21A0" w:rsidP="008A0CC4">
      <w:pPr>
        <w:pStyle w:val="Heading2"/>
        <w:numPr>
          <w:ilvl w:val="1"/>
          <w:numId w:val="25"/>
        </w:numPr>
        <w:spacing w:after="240"/>
        <w:rPr>
          <w:rFonts w:ascii="Times New Roman" w:eastAsia="Times New Roman" w:hAnsi="Times New Roman" w:cs="Times New Roman"/>
          <w:lang w:val="mn-MN"/>
        </w:rPr>
      </w:pPr>
      <w:bookmarkStart w:id="13" w:name="_Toc518895459"/>
      <w:r w:rsidRPr="00B24603">
        <w:rPr>
          <w:rFonts w:ascii="Times New Roman" w:eastAsia="Times New Roman" w:hAnsi="Times New Roman" w:cs="Times New Roman"/>
          <w:lang w:val="mn-MN"/>
        </w:rPr>
        <w:t>Орон нутгийн төсвийн саналыг ТТМСистемд оруулах</w:t>
      </w:r>
      <w:bookmarkEnd w:id="13"/>
      <w:r w:rsidRPr="00B24603">
        <w:rPr>
          <w:rFonts w:ascii="Times New Roman" w:eastAsia="Times New Roman" w:hAnsi="Times New Roman" w:cs="Times New Roman"/>
          <w:lang w:val="mn-MN"/>
        </w:rPr>
        <w:t xml:space="preserve"> </w:t>
      </w:r>
    </w:p>
    <w:p w14:paraId="3710EED1" w14:textId="7FAE0DE4" w:rsidR="00DD62CE" w:rsidRPr="00B24603" w:rsidRDefault="31A5AE6F" w:rsidP="31A5AE6F">
      <w:pPr>
        <w:spacing w:after="240"/>
        <w:ind w:firstLine="720"/>
        <w:rPr>
          <w:rFonts w:cs="Times New Roman"/>
          <w:szCs w:val="24"/>
          <w:lang w:val="mn-MN"/>
        </w:rPr>
      </w:pPr>
      <w:r w:rsidRPr="00B24603">
        <w:rPr>
          <w:rFonts w:cs="Times New Roman"/>
          <w:szCs w:val="24"/>
          <w:lang w:val="mn-MN"/>
        </w:rPr>
        <w:t xml:space="preserve">1/ Орон нутгийн 2019 оны төсвийн төлөвлөлтөд Төсвийн төлөвлөлтийн мэдээллийн систем /цаашид “систем” эсхүл, “ТТМС” гэх/-ийг ашиглах тул 2019 оны төсвийн саналаа орон нутгийн төсвийн байгууллага нэг бүрээр цахимаар (online) буюу </w:t>
      </w:r>
      <w:hyperlink r:id="rId13">
        <w:r w:rsidRPr="00B24603">
          <w:rPr>
            <w:rStyle w:val="Hyperlink"/>
            <w:lang w:val="mn-MN"/>
          </w:rPr>
          <w:t>www.bs.mof.gov.mn</w:t>
        </w:r>
      </w:hyperlink>
      <w:r w:rsidRPr="00B24603">
        <w:rPr>
          <w:rStyle w:val="Hyperlink"/>
          <w:rFonts w:cs="Times New Roman"/>
          <w:szCs w:val="24"/>
          <w:lang w:val="mn-MN"/>
        </w:rPr>
        <w:t>:8090/gov-web/</w:t>
      </w:r>
      <w:r w:rsidRPr="00B24603">
        <w:rPr>
          <w:rFonts w:cs="Times New Roman"/>
          <w:szCs w:val="24"/>
          <w:lang w:val="mn-MN"/>
        </w:rPr>
        <w:t xml:space="preserve">  хаягаар хандаж оруулна. Интернет хандалтгүй сумд Төрийн сангийн сүлжээ ашиглан системд </w:t>
      </w:r>
      <w:r w:rsidRPr="00B24603">
        <w:rPr>
          <w:rStyle w:val="Hyperlink"/>
          <w:rFonts w:cs="Times New Roman"/>
          <w:szCs w:val="24"/>
          <w:lang w:val="mn-MN"/>
        </w:rPr>
        <w:t>http://183.177.106.97:8090/gov-web/</w:t>
      </w:r>
      <w:r w:rsidRPr="00B24603">
        <w:rPr>
          <w:rFonts w:cs="Times New Roman"/>
          <w:szCs w:val="24"/>
          <w:lang w:val="mn-MN"/>
        </w:rPr>
        <w:t xml:space="preserve">  хаягаар хандах боломжтой; </w:t>
      </w:r>
    </w:p>
    <w:p w14:paraId="1FA68AD7" w14:textId="77777777" w:rsidR="00DD62CE" w:rsidRPr="00B24603" w:rsidRDefault="00DD62CE" w:rsidP="00DD62CE">
      <w:pPr>
        <w:spacing w:after="240"/>
        <w:ind w:firstLine="720"/>
        <w:rPr>
          <w:rFonts w:cs="Times New Roman"/>
          <w:szCs w:val="24"/>
          <w:lang w:val="mn-MN"/>
        </w:rPr>
      </w:pPr>
      <w:r w:rsidRPr="00B24603">
        <w:rPr>
          <w:rFonts w:cs="Times New Roman"/>
          <w:szCs w:val="24"/>
          <w:lang w:val="mn-MN"/>
        </w:rPr>
        <w:t>2/ Бүх аймаг, нийслэлийн орон нутгийн болон тусгай зориулалтын шилжүүлгийн байгууллагуудад явуулсан системийн сургалтын үед гарсан санал, хүсэлтийг тусган шинэчлэн боловсруулсан  гарын авлага, видео хичээлийг орон нутгийн төсвийн мэргэжилтнүүдэд и-мэйл хаягаар хүргүүлэн, Төрийн сангийн “SPARK” дундын сүлжээнд байршуулсан;</w:t>
      </w:r>
    </w:p>
    <w:p w14:paraId="53291573" w14:textId="77777777" w:rsidR="00DD62CE" w:rsidRPr="00B24603" w:rsidRDefault="00DD62CE" w:rsidP="00DD62CE">
      <w:pPr>
        <w:spacing w:after="240"/>
        <w:ind w:firstLine="720"/>
        <w:rPr>
          <w:rFonts w:cs="Times New Roman"/>
          <w:szCs w:val="24"/>
          <w:lang w:val="mn-MN"/>
        </w:rPr>
      </w:pPr>
      <w:r w:rsidRPr="00B24603">
        <w:rPr>
          <w:rFonts w:cs="Times New Roman"/>
          <w:szCs w:val="24"/>
          <w:lang w:val="mn-MN"/>
        </w:rPr>
        <w:t>3/ Төсвийн төлөвлөлтийн мэдээллийн системд 2019 оны төсвийн төсөл оруулах эрхийг нээсэн ба системд төсвийн төсөл оруулах боломжтой болсон.</w:t>
      </w:r>
    </w:p>
    <w:p w14:paraId="6A28B138" w14:textId="77777777" w:rsidR="00DD62CE" w:rsidRPr="00B24603" w:rsidRDefault="00DD62CE" w:rsidP="00DD62CE">
      <w:pPr>
        <w:spacing w:after="240"/>
        <w:ind w:firstLine="720"/>
        <w:rPr>
          <w:rFonts w:cs="Times New Roman"/>
          <w:szCs w:val="24"/>
          <w:shd w:val="clear" w:color="auto" w:fill="FFFFFF"/>
          <w:lang w:val="mn-MN"/>
        </w:rPr>
      </w:pPr>
      <w:r w:rsidRPr="00B24603">
        <w:rPr>
          <w:rFonts w:cs="Times New Roman"/>
          <w:szCs w:val="24"/>
          <w:lang w:val="mn-MN"/>
        </w:rPr>
        <w:lastRenderedPageBreak/>
        <w:t>4/ Системд 2019 оны төсвийн санал оруулахдаа Сангийн сайдын 2015 оны 7 дугаар тушаалаар батлагдсан “Төсвийн ангилал батлах тухай”   тушаалын “төсвийн зарлагын хөтөлбөр”, “зардлын зориулалт болон арга хэмжээний ангилал” нэг бүрээр ажлын хүснэгт үүсгэн “Төсвийн дүнг оруулав;” гэсэн сонголт хийгээд төсвийн нэгтгэл, шилжилт хийхгүйгээр бүх ажлын хүснэгт “Төсвийн төсөл: Хүлээн авсан” гэсэн төлөвтэй төсвөө хянуулна. Т</w:t>
      </w:r>
      <w:r w:rsidRPr="00B24603">
        <w:rPr>
          <w:rFonts w:eastAsia="Times New Roman" w:cs="Times New Roman"/>
          <w:szCs w:val="24"/>
          <w:lang w:val="mn-MN"/>
        </w:rPr>
        <w:t xml:space="preserve">усгай зориулалтын шилжүүлгийн байгууллагуудын тогтмол зардлыг системд оруулахдаа “80109 </w:t>
      </w:r>
      <w:r w:rsidRPr="00B24603">
        <w:rPr>
          <w:rFonts w:cs="Times New Roman"/>
          <w:szCs w:val="24"/>
          <w:shd w:val="clear" w:color="auto" w:fill="FFFFFF"/>
          <w:lang w:val="mn-MN"/>
        </w:rPr>
        <w:t>ТЗШ-ийн байгууллагын тогтмол зардал” гэсэн зориулалтыг сонгож оруулна.</w:t>
      </w:r>
    </w:p>
    <w:p w14:paraId="3623A662" w14:textId="77777777" w:rsidR="00DD62CE" w:rsidRPr="00B24603" w:rsidRDefault="00DD62CE" w:rsidP="31A5AE6F">
      <w:pPr>
        <w:rPr>
          <w:lang w:val="mn-MN"/>
        </w:rPr>
      </w:pPr>
      <w:r w:rsidRPr="00B24603">
        <w:rPr>
          <w:rFonts w:cs="Times New Roman"/>
          <w:szCs w:val="24"/>
          <w:lang w:val="mn-MN"/>
        </w:rPr>
        <w:t xml:space="preserve"> </w:t>
      </w:r>
      <w:r w:rsidRPr="00B24603">
        <w:rPr>
          <w:rFonts w:cs="Times New Roman"/>
          <w:szCs w:val="24"/>
          <w:lang w:val="mn-MN"/>
        </w:rPr>
        <w:tab/>
        <w:t>5/</w:t>
      </w:r>
      <w:r w:rsidRPr="00B24603">
        <w:rPr>
          <w:rFonts w:eastAsia="Times New Roman" w:cs="Times New Roman"/>
          <w:szCs w:val="24"/>
          <w:lang w:val="mn-MN"/>
        </w:rPr>
        <w:t xml:space="preserve"> Тусгай зориулалтын шилжүүлгийн байгууллагуудын байр ашиглалтын зардал /цахилгаан, дулаан, цэвэр бохир ус, түрээс, урсгал засвар/-ын төсвийн төсөл системд оруулах гарын авлагыг аймаг, нийслэлийн төсвийн мэргэжилтнүүдэд </w:t>
      </w:r>
      <w:r w:rsidRPr="00B24603">
        <w:rPr>
          <w:rFonts w:cs="Times New Roman"/>
          <w:szCs w:val="24"/>
          <w:lang w:val="mn-MN"/>
        </w:rPr>
        <w:t xml:space="preserve">и-мэйл хаягаар  </w:t>
      </w:r>
      <w:r w:rsidRPr="00B24603">
        <w:rPr>
          <w:rFonts w:eastAsia="Times New Roman" w:cs="Times New Roman"/>
          <w:szCs w:val="24"/>
          <w:lang w:val="mn-MN"/>
        </w:rPr>
        <w:t>хүргүүлнэ.</w:t>
      </w:r>
    </w:p>
    <w:p w14:paraId="10B2CCCE" w14:textId="77777777" w:rsidR="00DD62CE" w:rsidRPr="00B24603" w:rsidRDefault="00DD62CE" w:rsidP="00DD62CE">
      <w:pPr>
        <w:ind w:firstLine="720"/>
        <w:rPr>
          <w:rFonts w:eastAsia="Times New Roman" w:cs="Times New Roman"/>
          <w:szCs w:val="24"/>
          <w:lang w:val="mn-MN"/>
        </w:rPr>
      </w:pPr>
      <w:r w:rsidRPr="00B24603">
        <w:rPr>
          <w:rFonts w:cs="Times New Roman"/>
          <w:szCs w:val="24"/>
          <w:lang w:val="mn-MN"/>
        </w:rPr>
        <w:t xml:space="preserve">6/Тусгай зориулалтын шилжүүлгийн </w:t>
      </w:r>
      <w:r w:rsidRPr="00B24603">
        <w:rPr>
          <w:rFonts w:eastAsia="Times New Roman" w:cs="Times New Roman"/>
          <w:szCs w:val="24"/>
          <w:lang w:val="mn-MN"/>
        </w:rPr>
        <w:t>байгууллагуудын байр ашиглалтын зардал /цахилгаан, дулаан, цэвэр бохир ус, түрээс, урсгал засвар/-ыг орон нутаг хариуцдаг болж өөрчлөгдөж байгаатай холбогдуулан тухайн аймгийн ерөнхий боловсрол болон сургуулийн өмнөх боловсрол зэрэг байгууллагын 2019 оны төсвийн төслийг нийт дүнгээр систем-д оруулна.</w:t>
      </w:r>
    </w:p>
    <w:p w14:paraId="428E651F" w14:textId="1C539FFA" w:rsidR="00DD62CE" w:rsidRPr="00B24603" w:rsidRDefault="00DD62CE" w:rsidP="00A335BC">
      <w:pPr>
        <w:ind w:firstLine="720"/>
        <w:rPr>
          <w:rFonts w:cs="Times New Roman"/>
          <w:szCs w:val="24"/>
          <w:lang w:val="mn-MN"/>
        </w:rPr>
      </w:pPr>
      <w:r w:rsidRPr="00B24603">
        <w:rPr>
          <w:rFonts w:cs="Times New Roman"/>
          <w:szCs w:val="24"/>
          <w:lang w:val="mn-MN"/>
        </w:rPr>
        <w:t>7/Орон нутгийн 2019 оны төсвийн саналыг байгууллага нэг бүр 2019 оны 8 дугаар сарын 3-ний дотор оруулсан байх шаардлагатай.</w:t>
      </w:r>
    </w:p>
    <w:p w14:paraId="6BCA3C03" w14:textId="6DFD345B" w:rsidR="00DD62CE" w:rsidRPr="00B24603" w:rsidRDefault="00DD62CE" w:rsidP="00DD62CE">
      <w:pPr>
        <w:ind w:firstLine="720"/>
        <w:rPr>
          <w:lang w:val="mn-MN"/>
        </w:rPr>
      </w:pPr>
      <w:r w:rsidRPr="00B24603">
        <w:rPr>
          <w:lang w:val="mn-MN"/>
        </w:rPr>
        <w:t xml:space="preserve">8/ТТМС-тэй холбоотой асуудлаар аймаг, нийслэл системийн багийн гишүүдтэй Сангийн яам, 5 давхар, 512 тоот эсхүл 26-57-53 утсаар шууд харилцаж болно. </w:t>
      </w:r>
    </w:p>
    <w:p w14:paraId="25CE6732" w14:textId="45156FF6" w:rsidR="00353E69" w:rsidRPr="00B24603" w:rsidRDefault="00353E69" w:rsidP="00353E69">
      <w:pPr>
        <w:pStyle w:val="ListParagraph"/>
        <w:rPr>
          <w:rFonts w:eastAsia="Times New Roman" w:cs="Times New Roman"/>
          <w:b/>
          <w:noProof/>
          <w:szCs w:val="24"/>
          <w:lang w:val="mn-MN"/>
        </w:rPr>
      </w:pPr>
      <w:r w:rsidRPr="00B24603">
        <w:rPr>
          <w:rFonts w:eastAsia="Times New Roman" w:cs="Times New Roman"/>
          <w:b/>
          <w:noProof/>
          <w:sz w:val="22"/>
          <w:szCs w:val="24"/>
          <w:lang w:val="mn-MN"/>
        </w:rPr>
        <w:t>Хүснэгт 3. ТТМС-д өгөгдөл оруулахад дэмжлэг үзүүлэх баг</w:t>
      </w:r>
    </w:p>
    <w:tbl>
      <w:tblPr>
        <w:tblW w:w="4734" w:type="pct"/>
        <w:jc w:val="center"/>
        <w:tblLook w:val="04A0" w:firstRow="1" w:lastRow="0" w:firstColumn="1" w:lastColumn="0" w:noHBand="0" w:noVBand="1"/>
      </w:tblPr>
      <w:tblGrid>
        <w:gridCol w:w="555"/>
        <w:gridCol w:w="3776"/>
        <w:gridCol w:w="4205"/>
      </w:tblGrid>
      <w:tr w:rsidR="00DD62CE" w:rsidRPr="00B24603" w14:paraId="062C377D" w14:textId="77777777" w:rsidTr="008A0CC4">
        <w:trPr>
          <w:trHeight w:val="278"/>
          <w:jc w:val="center"/>
        </w:trPr>
        <w:tc>
          <w:tcPr>
            <w:tcW w:w="32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6D328E" w14:textId="77777777" w:rsidR="00DD62CE" w:rsidRPr="00B24603" w:rsidRDefault="00DD62CE" w:rsidP="00A5515E">
            <w:pPr>
              <w:spacing w:after="0" w:line="240" w:lineRule="auto"/>
              <w:jc w:val="center"/>
              <w:rPr>
                <w:rFonts w:eastAsia="Times New Roman" w:cs="Times New Roman"/>
                <w:b/>
                <w:color w:val="000000"/>
                <w:szCs w:val="24"/>
                <w:lang w:val="mn-MN"/>
              </w:rPr>
            </w:pPr>
            <w:r w:rsidRPr="00B24603">
              <w:rPr>
                <w:rFonts w:eastAsia="Times New Roman" w:cs="Times New Roman"/>
                <w:b/>
                <w:color w:val="000000"/>
                <w:szCs w:val="24"/>
                <w:lang w:val="mn-MN"/>
              </w:rPr>
              <w:t>№</w:t>
            </w:r>
          </w:p>
        </w:tc>
        <w:tc>
          <w:tcPr>
            <w:tcW w:w="2212" w:type="pct"/>
            <w:tcBorders>
              <w:top w:val="single" w:sz="4" w:space="0" w:color="auto"/>
              <w:left w:val="nil"/>
              <w:bottom w:val="single" w:sz="4" w:space="0" w:color="auto"/>
              <w:right w:val="single" w:sz="4" w:space="0" w:color="auto"/>
            </w:tcBorders>
            <w:shd w:val="clear" w:color="auto" w:fill="FFFFFF" w:themeFill="background1"/>
            <w:noWrap/>
            <w:vAlign w:val="center"/>
          </w:tcPr>
          <w:p w14:paraId="203947FB" w14:textId="77777777" w:rsidR="00DD62CE" w:rsidRPr="00B24603" w:rsidRDefault="00DD62CE" w:rsidP="00A5515E">
            <w:pPr>
              <w:spacing w:after="0" w:line="240" w:lineRule="auto"/>
              <w:jc w:val="center"/>
              <w:rPr>
                <w:rFonts w:eastAsia="Times New Roman" w:cs="Times New Roman"/>
                <w:b/>
                <w:color w:val="000000"/>
                <w:szCs w:val="24"/>
                <w:lang w:val="mn-MN"/>
              </w:rPr>
            </w:pPr>
            <w:r w:rsidRPr="00B24603">
              <w:rPr>
                <w:rFonts w:eastAsia="Times New Roman" w:cs="Times New Roman"/>
                <w:b/>
                <w:color w:val="000000"/>
                <w:szCs w:val="24"/>
                <w:lang w:val="mn-MN"/>
              </w:rPr>
              <w:t>Аймгийн нэр</w:t>
            </w:r>
          </w:p>
        </w:tc>
        <w:tc>
          <w:tcPr>
            <w:tcW w:w="2463" w:type="pct"/>
            <w:tcBorders>
              <w:top w:val="single" w:sz="4" w:space="0" w:color="auto"/>
              <w:left w:val="nil"/>
              <w:bottom w:val="single" w:sz="4" w:space="0" w:color="auto"/>
              <w:right w:val="single" w:sz="4" w:space="0" w:color="auto"/>
            </w:tcBorders>
            <w:shd w:val="clear" w:color="auto" w:fill="FFFFFF" w:themeFill="background1"/>
            <w:noWrap/>
            <w:vAlign w:val="center"/>
          </w:tcPr>
          <w:p w14:paraId="508B2C38" w14:textId="77777777" w:rsidR="00DD62CE" w:rsidRPr="00B24603" w:rsidRDefault="00DD62CE" w:rsidP="00A5515E">
            <w:pPr>
              <w:spacing w:after="0" w:line="240" w:lineRule="auto"/>
              <w:jc w:val="center"/>
              <w:rPr>
                <w:rFonts w:eastAsia="Times New Roman" w:cs="Times New Roman"/>
                <w:b/>
                <w:color w:val="000000"/>
                <w:szCs w:val="24"/>
                <w:lang w:val="mn-MN"/>
              </w:rPr>
            </w:pPr>
            <w:r w:rsidRPr="00B24603">
              <w:rPr>
                <w:rFonts w:eastAsia="Times New Roman" w:cs="Times New Roman"/>
                <w:b/>
                <w:color w:val="000000"/>
                <w:szCs w:val="24"/>
                <w:lang w:val="mn-MN"/>
              </w:rPr>
              <w:t>Хариуцах ажилтны нэр</w:t>
            </w:r>
          </w:p>
        </w:tc>
      </w:tr>
      <w:tr w:rsidR="00DD62CE" w:rsidRPr="00B24603" w14:paraId="4B5A5034" w14:textId="77777777" w:rsidTr="008A0CC4">
        <w:trPr>
          <w:trHeight w:val="278"/>
          <w:jc w:val="center"/>
        </w:trPr>
        <w:tc>
          <w:tcPr>
            <w:tcW w:w="32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597366" w14:textId="77777777" w:rsidR="00DD62CE" w:rsidRPr="00B24603" w:rsidRDefault="31A5AE6F" w:rsidP="31A5AE6F">
            <w:pPr>
              <w:spacing w:after="0" w:line="240" w:lineRule="auto"/>
              <w:jc w:val="center"/>
              <w:rPr>
                <w:rFonts w:eastAsia="Times New Roman" w:cs="Times New Roman"/>
                <w:color w:val="000000" w:themeColor="text1"/>
                <w:szCs w:val="24"/>
                <w:lang w:val="mn-MN"/>
              </w:rPr>
            </w:pPr>
            <w:r w:rsidRPr="00B24603">
              <w:rPr>
                <w:rFonts w:cs="Times New Roman"/>
                <w:color w:val="000000" w:themeColor="text1"/>
                <w:szCs w:val="24"/>
                <w:lang w:val="mn-MN"/>
              </w:rPr>
              <w:t>1</w:t>
            </w:r>
          </w:p>
        </w:tc>
        <w:tc>
          <w:tcPr>
            <w:tcW w:w="2212" w:type="pct"/>
            <w:tcBorders>
              <w:top w:val="single" w:sz="4" w:space="0" w:color="auto"/>
              <w:left w:val="nil"/>
              <w:bottom w:val="single" w:sz="4" w:space="0" w:color="auto"/>
              <w:right w:val="single" w:sz="4" w:space="0" w:color="auto"/>
            </w:tcBorders>
            <w:shd w:val="clear" w:color="auto" w:fill="FFFFFF" w:themeFill="background1"/>
            <w:noWrap/>
            <w:vAlign w:val="center"/>
          </w:tcPr>
          <w:p w14:paraId="27AD0AB7" w14:textId="77777777" w:rsidR="00DD62CE" w:rsidRPr="00B24603" w:rsidRDefault="31A5AE6F" w:rsidP="31A5AE6F">
            <w:pPr>
              <w:spacing w:after="0" w:line="240" w:lineRule="auto"/>
              <w:jc w:val="left"/>
              <w:rPr>
                <w:rFonts w:eastAsia="Times New Roman" w:cs="Times New Roman"/>
                <w:color w:val="000000" w:themeColor="text1"/>
                <w:szCs w:val="24"/>
                <w:lang w:val="mn-MN"/>
              </w:rPr>
            </w:pPr>
            <w:r w:rsidRPr="00B24603">
              <w:rPr>
                <w:rFonts w:cs="Times New Roman"/>
                <w:color w:val="000000" w:themeColor="text1"/>
                <w:szCs w:val="24"/>
                <w:lang w:val="mn-MN"/>
              </w:rPr>
              <w:t xml:space="preserve">       Архангай </w:t>
            </w:r>
          </w:p>
        </w:tc>
        <w:tc>
          <w:tcPr>
            <w:tcW w:w="2463" w:type="pct"/>
            <w:vMerge w:val="restart"/>
            <w:tcBorders>
              <w:top w:val="single" w:sz="4" w:space="0" w:color="auto"/>
              <w:left w:val="nil"/>
              <w:right w:val="single" w:sz="4" w:space="0" w:color="auto"/>
            </w:tcBorders>
            <w:shd w:val="clear" w:color="auto" w:fill="FFFFFF" w:themeFill="background1"/>
            <w:noWrap/>
            <w:vAlign w:val="center"/>
          </w:tcPr>
          <w:p w14:paraId="3480CF38" w14:textId="77777777" w:rsidR="00DD62CE" w:rsidRPr="00B24603" w:rsidRDefault="00DD62CE" w:rsidP="00A5515E">
            <w:pPr>
              <w:spacing w:after="0" w:line="240" w:lineRule="auto"/>
              <w:jc w:val="center"/>
              <w:rPr>
                <w:rFonts w:eastAsia="Times New Roman" w:cs="Times New Roman"/>
                <w:color w:val="000000"/>
                <w:szCs w:val="24"/>
                <w:lang w:val="mn-MN"/>
              </w:rPr>
            </w:pPr>
            <w:r w:rsidRPr="00B24603">
              <w:rPr>
                <w:rFonts w:eastAsia="Times New Roman" w:cs="Times New Roman"/>
                <w:color w:val="000000"/>
                <w:szCs w:val="24"/>
                <w:lang w:val="mn-MN"/>
              </w:rPr>
              <w:t>Ц.Долоонжин</w:t>
            </w:r>
          </w:p>
          <w:p w14:paraId="4C9A6EC9" w14:textId="77777777" w:rsidR="00DD62CE" w:rsidRPr="00B24603" w:rsidRDefault="31A5AE6F" w:rsidP="31A5AE6F">
            <w:pPr>
              <w:spacing w:after="0" w:line="240" w:lineRule="auto"/>
              <w:jc w:val="center"/>
              <w:rPr>
                <w:rFonts w:cs="Times New Roman"/>
                <w:szCs w:val="24"/>
                <w:lang w:val="mn-MN"/>
              </w:rPr>
            </w:pPr>
            <w:r w:rsidRPr="00B24603">
              <w:rPr>
                <w:rFonts w:cs="Times New Roman"/>
                <w:szCs w:val="24"/>
                <w:lang w:val="mn-MN"/>
              </w:rPr>
              <w:t xml:space="preserve">9918-7623 </w:t>
            </w:r>
          </w:p>
          <w:p w14:paraId="5B98EDE2" w14:textId="77777777" w:rsidR="00DD62CE" w:rsidRPr="00B24603" w:rsidRDefault="00AF48CB" w:rsidP="00A5515E">
            <w:pPr>
              <w:spacing w:after="0" w:line="240" w:lineRule="auto"/>
              <w:jc w:val="center"/>
              <w:rPr>
                <w:rFonts w:cs="Times New Roman"/>
                <w:szCs w:val="24"/>
                <w:lang w:val="mn-MN"/>
              </w:rPr>
            </w:pPr>
            <w:hyperlink r:id="rId14" w:history="1">
              <w:r w:rsidR="00DD62CE" w:rsidRPr="00B24603">
                <w:rPr>
                  <w:rStyle w:val="Hyperlink"/>
                  <w:rFonts w:cs="Times New Roman"/>
                  <w:szCs w:val="24"/>
                  <w:lang w:val="mn-MN"/>
                </w:rPr>
                <w:t>doloonjin_ts@mof.gov.mn</w:t>
              </w:r>
            </w:hyperlink>
            <w:r w:rsidR="00DD62CE" w:rsidRPr="00B24603">
              <w:rPr>
                <w:rStyle w:val="Hyperlink"/>
                <w:rFonts w:cs="Times New Roman"/>
                <w:szCs w:val="24"/>
                <w:lang w:val="mn-MN"/>
              </w:rPr>
              <w:t xml:space="preserve"> </w:t>
            </w:r>
          </w:p>
          <w:p w14:paraId="14EAE147" w14:textId="77777777" w:rsidR="00DD62CE" w:rsidRPr="00B24603" w:rsidRDefault="00DD62CE" w:rsidP="00A5515E">
            <w:pPr>
              <w:spacing w:after="0" w:line="240" w:lineRule="auto"/>
              <w:jc w:val="center"/>
              <w:rPr>
                <w:rFonts w:eastAsia="Times New Roman" w:cs="Times New Roman"/>
                <w:szCs w:val="24"/>
                <w:lang w:val="mn-MN"/>
              </w:rPr>
            </w:pPr>
          </w:p>
          <w:p w14:paraId="11D12308" w14:textId="77777777" w:rsidR="00DD62CE" w:rsidRPr="00B24603" w:rsidRDefault="00DD62CE" w:rsidP="00A5515E">
            <w:pPr>
              <w:spacing w:after="0" w:line="240" w:lineRule="auto"/>
              <w:jc w:val="center"/>
              <w:rPr>
                <w:rFonts w:eastAsia="Times New Roman" w:cs="Times New Roman"/>
                <w:color w:val="000000"/>
                <w:szCs w:val="24"/>
                <w:lang w:val="mn-MN"/>
              </w:rPr>
            </w:pPr>
            <w:r w:rsidRPr="00B24603">
              <w:rPr>
                <w:rFonts w:eastAsia="Times New Roman" w:cs="Times New Roman"/>
                <w:color w:val="000000"/>
                <w:szCs w:val="24"/>
                <w:lang w:val="mn-MN"/>
              </w:rPr>
              <w:t>Э.Сэлэнгэ</w:t>
            </w:r>
          </w:p>
          <w:p w14:paraId="1F39B343" w14:textId="77777777" w:rsidR="00DD62CE" w:rsidRPr="00B24603" w:rsidRDefault="31A5AE6F" w:rsidP="31A5AE6F">
            <w:pPr>
              <w:spacing w:after="0" w:line="240" w:lineRule="auto"/>
              <w:jc w:val="center"/>
              <w:rPr>
                <w:rFonts w:eastAsia="Times New Roman" w:cs="Times New Roman"/>
                <w:color w:val="000000" w:themeColor="text1"/>
                <w:szCs w:val="24"/>
                <w:lang w:val="mn-MN"/>
              </w:rPr>
            </w:pPr>
            <w:r w:rsidRPr="00B24603">
              <w:rPr>
                <w:rFonts w:cs="Times New Roman"/>
                <w:color w:val="000000" w:themeColor="text1"/>
                <w:szCs w:val="24"/>
                <w:lang w:val="mn-MN"/>
              </w:rPr>
              <w:t>9904-4141</w:t>
            </w:r>
          </w:p>
          <w:p w14:paraId="039EE484" w14:textId="77777777" w:rsidR="00DD62CE" w:rsidRPr="00B24603" w:rsidRDefault="00AF48CB" w:rsidP="00A5515E">
            <w:pPr>
              <w:spacing w:after="0" w:line="240" w:lineRule="auto"/>
              <w:jc w:val="center"/>
              <w:rPr>
                <w:rFonts w:cs="Times New Roman"/>
                <w:szCs w:val="24"/>
                <w:lang w:val="mn-MN"/>
              </w:rPr>
            </w:pPr>
            <w:hyperlink r:id="rId15" w:history="1">
              <w:r w:rsidR="00DD62CE" w:rsidRPr="00B24603">
                <w:rPr>
                  <w:rStyle w:val="Hyperlink"/>
                  <w:rFonts w:cs="Times New Roman"/>
                  <w:szCs w:val="24"/>
                  <w:lang w:val="mn-MN"/>
                </w:rPr>
                <w:t>selenge_e@mof.gov.mn</w:t>
              </w:r>
            </w:hyperlink>
            <w:r w:rsidR="00DD62CE" w:rsidRPr="00B24603">
              <w:rPr>
                <w:rFonts w:cs="Times New Roman"/>
                <w:szCs w:val="24"/>
                <w:lang w:val="mn-MN"/>
              </w:rPr>
              <w:t xml:space="preserve">  </w:t>
            </w:r>
          </w:p>
          <w:p w14:paraId="01B140E6" w14:textId="77777777" w:rsidR="00DD62CE" w:rsidRPr="00B24603" w:rsidRDefault="00DD62CE" w:rsidP="00A5515E">
            <w:pPr>
              <w:spacing w:after="0" w:line="240" w:lineRule="auto"/>
              <w:jc w:val="center"/>
              <w:rPr>
                <w:rFonts w:eastAsia="Times New Roman" w:cs="Times New Roman"/>
                <w:color w:val="000000"/>
                <w:szCs w:val="24"/>
                <w:lang w:val="mn-MN"/>
              </w:rPr>
            </w:pPr>
          </w:p>
          <w:p w14:paraId="081359BA" w14:textId="77777777" w:rsidR="00DD62CE" w:rsidRPr="00B24603" w:rsidRDefault="00DD62CE" w:rsidP="00A5515E">
            <w:pPr>
              <w:spacing w:after="0" w:line="240" w:lineRule="auto"/>
              <w:jc w:val="center"/>
              <w:rPr>
                <w:rFonts w:cs="Times New Roman"/>
                <w:szCs w:val="24"/>
                <w:lang w:val="mn-MN"/>
              </w:rPr>
            </w:pPr>
            <w:r w:rsidRPr="00B24603">
              <w:rPr>
                <w:rFonts w:cs="Times New Roman"/>
                <w:szCs w:val="24"/>
                <w:lang w:val="mn-MN"/>
              </w:rPr>
              <w:t>Ш.Оюунбаатар</w:t>
            </w:r>
          </w:p>
          <w:p w14:paraId="6965E174" w14:textId="77777777" w:rsidR="00DD62CE" w:rsidRPr="00B24603" w:rsidRDefault="31A5AE6F" w:rsidP="31A5AE6F">
            <w:pPr>
              <w:spacing w:after="0" w:line="240" w:lineRule="auto"/>
              <w:jc w:val="center"/>
              <w:rPr>
                <w:rFonts w:cs="Times New Roman"/>
                <w:szCs w:val="24"/>
                <w:lang w:val="mn-MN"/>
              </w:rPr>
            </w:pPr>
            <w:r w:rsidRPr="00B24603">
              <w:rPr>
                <w:rFonts w:cs="Times New Roman"/>
                <w:szCs w:val="24"/>
                <w:lang w:val="mn-MN"/>
              </w:rPr>
              <w:t xml:space="preserve">9915-6232 </w:t>
            </w:r>
          </w:p>
          <w:p w14:paraId="04870869" w14:textId="77777777" w:rsidR="00DD62CE" w:rsidRPr="00B24603" w:rsidRDefault="00AF48CB" w:rsidP="00A5515E">
            <w:pPr>
              <w:spacing w:after="0" w:line="240" w:lineRule="auto"/>
              <w:jc w:val="center"/>
              <w:rPr>
                <w:rFonts w:eastAsia="Times New Roman" w:cs="Times New Roman"/>
                <w:color w:val="000000"/>
                <w:szCs w:val="24"/>
                <w:lang w:val="mn-MN"/>
              </w:rPr>
            </w:pPr>
            <w:hyperlink r:id="rId16" w:history="1">
              <w:r w:rsidR="00DD62CE" w:rsidRPr="00B24603">
                <w:rPr>
                  <w:rStyle w:val="Hyperlink"/>
                  <w:rFonts w:cs="Times New Roman"/>
                  <w:szCs w:val="24"/>
                  <w:lang w:val="mn-MN"/>
                </w:rPr>
                <w:t>oyunbaatar@mof.gov.mn</w:t>
              </w:r>
            </w:hyperlink>
            <w:r w:rsidR="00DD62CE" w:rsidRPr="00B24603">
              <w:rPr>
                <w:rFonts w:cs="Times New Roman"/>
                <w:szCs w:val="24"/>
                <w:lang w:val="mn-MN"/>
              </w:rPr>
              <w:t xml:space="preserve">   </w:t>
            </w:r>
          </w:p>
        </w:tc>
      </w:tr>
      <w:tr w:rsidR="00DD62CE" w:rsidRPr="00B24603" w14:paraId="198386FA" w14:textId="77777777" w:rsidTr="008A0CC4">
        <w:trPr>
          <w:trHeight w:val="278"/>
          <w:jc w:val="center"/>
        </w:trPr>
        <w:tc>
          <w:tcPr>
            <w:tcW w:w="32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C3AD3C" w14:textId="77777777" w:rsidR="00DD62CE" w:rsidRPr="00B24603" w:rsidRDefault="31A5AE6F" w:rsidP="31A5AE6F">
            <w:pPr>
              <w:spacing w:after="0" w:line="240" w:lineRule="auto"/>
              <w:jc w:val="center"/>
              <w:rPr>
                <w:rFonts w:eastAsia="Times New Roman" w:cs="Times New Roman"/>
                <w:color w:val="000000" w:themeColor="text1"/>
                <w:szCs w:val="24"/>
                <w:lang w:val="mn-MN"/>
              </w:rPr>
            </w:pPr>
            <w:r w:rsidRPr="00B24603">
              <w:rPr>
                <w:rFonts w:cs="Times New Roman"/>
                <w:color w:val="000000" w:themeColor="text1"/>
                <w:szCs w:val="24"/>
                <w:lang w:val="mn-MN"/>
              </w:rPr>
              <w:t>2</w:t>
            </w:r>
          </w:p>
        </w:tc>
        <w:tc>
          <w:tcPr>
            <w:tcW w:w="2212" w:type="pct"/>
            <w:tcBorders>
              <w:top w:val="single" w:sz="4" w:space="0" w:color="auto"/>
              <w:left w:val="nil"/>
              <w:bottom w:val="single" w:sz="4" w:space="0" w:color="auto"/>
              <w:right w:val="single" w:sz="4" w:space="0" w:color="auto"/>
            </w:tcBorders>
            <w:shd w:val="clear" w:color="auto" w:fill="FFFFFF" w:themeFill="background1"/>
            <w:noWrap/>
            <w:vAlign w:val="center"/>
          </w:tcPr>
          <w:p w14:paraId="07D9C88B" w14:textId="77777777" w:rsidR="00DD62CE" w:rsidRPr="00B24603" w:rsidRDefault="31A5AE6F" w:rsidP="31A5AE6F">
            <w:pPr>
              <w:spacing w:after="0" w:line="240" w:lineRule="auto"/>
              <w:jc w:val="left"/>
              <w:rPr>
                <w:rFonts w:eastAsia="Times New Roman" w:cs="Times New Roman"/>
                <w:color w:val="000000" w:themeColor="text1"/>
                <w:szCs w:val="24"/>
                <w:lang w:val="mn-MN"/>
              </w:rPr>
            </w:pPr>
            <w:r w:rsidRPr="00B24603">
              <w:rPr>
                <w:rFonts w:cs="Times New Roman"/>
                <w:color w:val="000000" w:themeColor="text1"/>
                <w:szCs w:val="24"/>
                <w:lang w:val="mn-MN"/>
              </w:rPr>
              <w:t xml:space="preserve">       Сүхбаатар</w:t>
            </w:r>
          </w:p>
        </w:tc>
        <w:tc>
          <w:tcPr>
            <w:tcW w:w="2463" w:type="pct"/>
            <w:vMerge/>
            <w:tcBorders>
              <w:left w:val="nil"/>
              <w:right w:val="single" w:sz="4" w:space="0" w:color="auto"/>
            </w:tcBorders>
            <w:shd w:val="clear" w:color="000000" w:fill="FFFFFF"/>
            <w:noWrap/>
            <w:vAlign w:val="center"/>
          </w:tcPr>
          <w:p w14:paraId="48EF25A2" w14:textId="77777777" w:rsidR="00DD62CE" w:rsidRPr="00B24603" w:rsidRDefault="00DD62CE" w:rsidP="00A5515E">
            <w:pPr>
              <w:spacing w:after="0" w:line="240" w:lineRule="auto"/>
              <w:jc w:val="center"/>
              <w:rPr>
                <w:rFonts w:eastAsia="Times New Roman" w:cs="Times New Roman"/>
                <w:color w:val="000000"/>
                <w:szCs w:val="24"/>
                <w:lang w:val="mn-MN"/>
              </w:rPr>
            </w:pPr>
          </w:p>
        </w:tc>
      </w:tr>
      <w:tr w:rsidR="00DD62CE" w:rsidRPr="00B24603" w14:paraId="5724296F" w14:textId="77777777" w:rsidTr="008A0CC4">
        <w:trPr>
          <w:trHeight w:val="278"/>
          <w:jc w:val="center"/>
        </w:trPr>
        <w:tc>
          <w:tcPr>
            <w:tcW w:w="32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DDF777" w14:textId="77777777" w:rsidR="00DD62CE" w:rsidRPr="00B24603" w:rsidRDefault="31A5AE6F" w:rsidP="31A5AE6F">
            <w:pPr>
              <w:spacing w:after="0" w:line="240" w:lineRule="auto"/>
              <w:jc w:val="center"/>
              <w:rPr>
                <w:rFonts w:eastAsia="Times New Roman" w:cs="Times New Roman"/>
                <w:color w:val="000000" w:themeColor="text1"/>
                <w:szCs w:val="24"/>
                <w:lang w:val="mn-MN"/>
              </w:rPr>
            </w:pPr>
            <w:r w:rsidRPr="00B24603">
              <w:rPr>
                <w:rFonts w:cs="Times New Roman"/>
                <w:color w:val="000000" w:themeColor="text1"/>
                <w:szCs w:val="24"/>
                <w:lang w:val="mn-MN"/>
              </w:rPr>
              <w:t>3</w:t>
            </w:r>
          </w:p>
        </w:tc>
        <w:tc>
          <w:tcPr>
            <w:tcW w:w="2212" w:type="pct"/>
            <w:tcBorders>
              <w:top w:val="single" w:sz="4" w:space="0" w:color="auto"/>
              <w:left w:val="nil"/>
              <w:bottom w:val="single" w:sz="4" w:space="0" w:color="auto"/>
              <w:right w:val="single" w:sz="4" w:space="0" w:color="auto"/>
            </w:tcBorders>
            <w:shd w:val="clear" w:color="auto" w:fill="FFFFFF" w:themeFill="background1"/>
            <w:noWrap/>
            <w:vAlign w:val="center"/>
          </w:tcPr>
          <w:p w14:paraId="0F6B777C" w14:textId="77777777" w:rsidR="00DD62CE" w:rsidRPr="00B24603" w:rsidRDefault="31A5AE6F" w:rsidP="31A5AE6F">
            <w:pPr>
              <w:spacing w:after="0" w:line="240" w:lineRule="auto"/>
              <w:jc w:val="left"/>
              <w:rPr>
                <w:rFonts w:eastAsia="Times New Roman" w:cs="Times New Roman"/>
                <w:color w:val="000000" w:themeColor="text1"/>
                <w:szCs w:val="24"/>
                <w:lang w:val="mn-MN"/>
              </w:rPr>
            </w:pPr>
            <w:r w:rsidRPr="00B24603">
              <w:rPr>
                <w:rFonts w:cs="Times New Roman"/>
                <w:color w:val="000000" w:themeColor="text1"/>
                <w:szCs w:val="24"/>
                <w:lang w:val="mn-MN"/>
              </w:rPr>
              <w:t xml:space="preserve">       Завхан</w:t>
            </w:r>
          </w:p>
        </w:tc>
        <w:tc>
          <w:tcPr>
            <w:tcW w:w="2463" w:type="pct"/>
            <w:vMerge/>
            <w:tcBorders>
              <w:left w:val="nil"/>
              <w:right w:val="single" w:sz="4" w:space="0" w:color="auto"/>
            </w:tcBorders>
            <w:shd w:val="clear" w:color="000000" w:fill="FFFFFF"/>
            <w:noWrap/>
            <w:vAlign w:val="center"/>
          </w:tcPr>
          <w:p w14:paraId="28D38F10" w14:textId="77777777" w:rsidR="00DD62CE" w:rsidRPr="00B24603" w:rsidRDefault="00DD62CE" w:rsidP="00A5515E">
            <w:pPr>
              <w:spacing w:after="0" w:line="240" w:lineRule="auto"/>
              <w:jc w:val="center"/>
              <w:rPr>
                <w:rFonts w:eastAsia="Times New Roman" w:cs="Times New Roman"/>
                <w:color w:val="000000"/>
                <w:szCs w:val="24"/>
                <w:lang w:val="mn-MN"/>
              </w:rPr>
            </w:pPr>
          </w:p>
        </w:tc>
      </w:tr>
      <w:tr w:rsidR="00DD62CE" w:rsidRPr="00B24603" w14:paraId="765B5FA6" w14:textId="77777777" w:rsidTr="008A0CC4">
        <w:trPr>
          <w:trHeight w:val="278"/>
          <w:jc w:val="center"/>
        </w:trPr>
        <w:tc>
          <w:tcPr>
            <w:tcW w:w="32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567240" w14:textId="77777777" w:rsidR="00DD62CE" w:rsidRPr="00B24603" w:rsidRDefault="31A5AE6F" w:rsidP="31A5AE6F">
            <w:pPr>
              <w:spacing w:after="0" w:line="240" w:lineRule="auto"/>
              <w:jc w:val="center"/>
              <w:rPr>
                <w:rFonts w:eastAsia="Times New Roman" w:cs="Times New Roman"/>
                <w:color w:val="000000" w:themeColor="text1"/>
                <w:szCs w:val="24"/>
                <w:lang w:val="mn-MN"/>
              </w:rPr>
            </w:pPr>
            <w:r w:rsidRPr="00B24603">
              <w:rPr>
                <w:rFonts w:cs="Times New Roman"/>
                <w:color w:val="000000" w:themeColor="text1"/>
                <w:szCs w:val="24"/>
                <w:lang w:val="mn-MN"/>
              </w:rPr>
              <w:t>4</w:t>
            </w:r>
          </w:p>
        </w:tc>
        <w:tc>
          <w:tcPr>
            <w:tcW w:w="2212" w:type="pct"/>
            <w:tcBorders>
              <w:top w:val="single" w:sz="4" w:space="0" w:color="auto"/>
              <w:left w:val="nil"/>
              <w:bottom w:val="single" w:sz="4" w:space="0" w:color="auto"/>
              <w:right w:val="single" w:sz="4" w:space="0" w:color="auto"/>
            </w:tcBorders>
            <w:shd w:val="clear" w:color="auto" w:fill="FFFFFF" w:themeFill="background1"/>
            <w:noWrap/>
            <w:vAlign w:val="center"/>
          </w:tcPr>
          <w:p w14:paraId="0C69BC72" w14:textId="77777777" w:rsidR="00DD62CE" w:rsidRPr="00B24603" w:rsidRDefault="31A5AE6F" w:rsidP="31A5AE6F">
            <w:pPr>
              <w:spacing w:after="0" w:line="240" w:lineRule="auto"/>
              <w:jc w:val="left"/>
              <w:rPr>
                <w:rFonts w:eastAsia="Times New Roman" w:cs="Times New Roman"/>
                <w:color w:val="000000" w:themeColor="text1"/>
                <w:szCs w:val="24"/>
                <w:lang w:val="mn-MN"/>
              </w:rPr>
            </w:pPr>
            <w:r w:rsidRPr="00B24603">
              <w:rPr>
                <w:rFonts w:cs="Times New Roman"/>
                <w:color w:val="000000" w:themeColor="text1"/>
                <w:szCs w:val="24"/>
                <w:lang w:val="mn-MN"/>
              </w:rPr>
              <w:t xml:space="preserve">       Дорноговь</w:t>
            </w:r>
          </w:p>
        </w:tc>
        <w:tc>
          <w:tcPr>
            <w:tcW w:w="2463" w:type="pct"/>
            <w:vMerge/>
            <w:tcBorders>
              <w:left w:val="nil"/>
              <w:right w:val="single" w:sz="4" w:space="0" w:color="auto"/>
            </w:tcBorders>
            <w:shd w:val="clear" w:color="000000" w:fill="FFFFFF"/>
            <w:noWrap/>
            <w:vAlign w:val="center"/>
          </w:tcPr>
          <w:p w14:paraId="4F6F27EC" w14:textId="77777777" w:rsidR="00DD62CE" w:rsidRPr="00B24603" w:rsidRDefault="00DD62CE" w:rsidP="00A5515E">
            <w:pPr>
              <w:spacing w:after="0" w:line="240" w:lineRule="auto"/>
              <w:jc w:val="center"/>
              <w:rPr>
                <w:rFonts w:eastAsia="Times New Roman" w:cs="Times New Roman"/>
                <w:color w:val="000000"/>
                <w:szCs w:val="24"/>
                <w:lang w:val="mn-MN"/>
              </w:rPr>
            </w:pPr>
          </w:p>
        </w:tc>
      </w:tr>
      <w:tr w:rsidR="00DD62CE" w:rsidRPr="00B24603" w14:paraId="553E8835" w14:textId="77777777" w:rsidTr="008A0CC4">
        <w:trPr>
          <w:trHeight w:val="278"/>
          <w:jc w:val="center"/>
        </w:trPr>
        <w:tc>
          <w:tcPr>
            <w:tcW w:w="32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71581F" w14:textId="77777777" w:rsidR="00DD62CE" w:rsidRPr="00B24603" w:rsidRDefault="31A5AE6F" w:rsidP="31A5AE6F">
            <w:pPr>
              <w:spacing w:after="0" w:line="240" w:lineRule="auto"/>
              <w:jc w:val="center"/>
              <w:rPr>
                <w:rFonts w:eastAsia="Times New Roman" w:cs="Times New Roman"/>
                <w:color w:val="000000" w:themeColor="text1"/>
                <w:szCs w:val="24"/>
                <w:lang w:val="mn-MN"/>
              </w:rPr>
            </w:pPr>
            <w:r w:rsidRPr="00B24603">
              <w:rPr>
                <w:rFonts w:cs="Times New Roman"/>
                <w:color w:val="000000" w:themeColor="text1"/>
                <w:szCs w:val="24"/>
                <w:lang w:val="mn-MN"/>
              </w:rPr>
              <w:t>5</w:t>
            </w:r>
          </w:p>
        </w:tc>
        <w:tc>
          <w:tcPr>
            <w:tcW w:w="2212" w:type="pct"/>
            <w:tcBorders>
              <w:top w:val="single" w:sz="4" w:space="0" w:color="auto"/>
              <w:left w:val="nil"/>
              <w:bottom w:val="single" w:sz="4" w:space="0" w:color="auto"/>
              <w:right w:val="single" w:sz="4" w:space="0" w:color="auto"/>
            </w:tcBorders>
            <w:shd w:val="clear" w:color="auto" w:fill="FFFFFF" w:themeFill="background1"/>
            <w:noWrap/>
            <w:vAlign w:val="center"/>
          </w:tcPr>
          <w:p w14:paraId="594E57A1" w14:textId="77777777" w:rsidR="00DD62CE" w:rsidRPr="00B24603" w:rsidRDefault="31A5AE6F" w:rsidP="31A5AE6F">
            <w:pPr>
              <w:spacing w:after="0" w:line="240" w:lineRule="auto"/>
              <w:jc w:val="left"/>
              <w:rPr>
                <w:rFonts w:eastAsia="Times New Roman" w:cs="Times New Roman"/>
                <w:color w:val="000000" w:themeColor="text1"/>
                <w:szCs w:val="24"/>
                <w:lang w:val="mn-MN"/>
              </w:rPr>
            </w:pPr>
            <w:r w:rsidRPr="00B24603">
              <w:rPr>
                <w:rFonts w:cs="Times New Roman"/>
                <w:color w:val="000000" w:themeColor="text1"/>
                <w:szCs w:val="24"/>
                <w:lang w:val="mn-MN"/>
              </w:rPr>
              <w:t xml:space="preserve">       Дорнод</w:t>
            </w:r>
          </w:p>
        </w:tc>
        <w:tc>
          <w:tcPr>
            <w:tcW w:w="2463" w:type="pct"/>
            <w:vMerge/>
            <w:tcBorders>
              <w:left w:val="nil"/>
              <w:right w:val="single" w:sz="4" w:space="0" w:color="auto"/>
            </w:tcBorders>
            <w:shd w:val="clear" w:color="000000" w:fill="FFFFFF"/>
            <w:noWrap/>
            <w:vAlign w:val="center"/>
          </w:tcPr>
          <w:p w14:paraId="2D84A86F" w14:textId="77777777" w:rsidR="00DD62CE" w:rsidRPr="00B24603" w:rsidRDefault="00DD62CE" w:rsidP="00A5515E">
            <w:pPr>
              <w:spacing w:after="0" w:line="240" w:lineRule="auto"/>
              <w:jc w:val="center"/>
              <w:rPr>
                <w:rFonts w:eastAsia="Times New Roman" w:cs="Times New Roman"/>
                <w:color w:val="000000"/>
                <w:szCs w:val="24"/>
                <w:lang w:val="mn-MN"/>
              </w:rPr>
            </w:pPr>
          </w:p>
        </w:tc>
      </w:tr>
      <w:tr w:rsidR="00DD62CE" w:rsidRPr="00B24603" w14:paraId="4FB888E9" w14:textId="77777777" w:rsidTr="008A0CC4">
        <w:trPr>
          <w:trHeight w:val="278"/>
          <w:jc w:val="center"/>
        </w:trPr>
        <w:tc>
          <w:tcPr>
            <w:tcW w:w="32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FC49F2" w14:textId="77777777" w:rsidR="00DD62CE" w:rsidRPr="00B24603" w:rsidRDefault="31A5AE6F" w:rsidP="31A5AE6F">
            <w:pPr>
              <w:spacing w:after="0" w:line="240" w:lineRule="auto"/>
              <w:jc w:val="center"/>
              <w:rPr>
                <w:rFonts w:eastAsia="Times New Roman" w:cs="Times New Roman"/>
                <w:color w:val="000000" w:themeColor="text1"/>
                <w:szCs w:val="24"/>
                <w:lang w:val="mn-MN"/>
              </w:rPr>
            </w:pPr>
            <w:r w:rsidRPr="00B24603">
              <w:rPr>
                <w:rFonts w:cs="Times New Roman"/>
                <w:color w:val="000000" w:themeColor="text1"/>
                <w:szCs w:val="24"/>
                <w:lang w:val="mn-MN"/>
              </w:rPr>
              <w:t>6</w:t>
            </w:r>
          </w:p>
        </w:tc>
        <w:tc>
          <w:tcPr>
            <w:tcW w:w="2212" w:type="pct"/>
            <w:tcBorders>
              <w:top w:val="single" w:sz="4" w:space="0" w:color="auto"/>
              <w:left w:val="nil"/>
              <w:bottom w:val="single" w:sz="4" w:space="0" w:color="auto"/>
              <w:right w:val="single" w:sz="4" w:space="0" w:color="auto"/>
            </w:tcBorders>
            <w:shd w:val="clear" w:color="auto" w:fill="FFFFFF" w:themeFill="background1"/>
            <w:noWrap/>
            <w:vAlign w:val="center"/>
          </w:tcPr>
          <w:p w14:paraId="1BADA9F3" w14:textId="77777777" w:rsidR="00DD62CE" w:rsidRPr="00B24603" w:rsidRDefault="31A5AE6F" w:rsidP="31A5AE6F">
            <w:pPr>
              <w:spacing w:after="0" w:line="240" w:lineRule="auto"/>
              <w:jc w:val="left"/>
              <w:rPr>
                <w:rFonts w:eastAsia="Times New Roman" w:cs="Times New Roman"/>
                <w:color w:val="000000" w:themeColor="text1"/>
                <w:szCs w:val="24"/>
                <w:lang w:val="mn-MN"/>
              </w:rPr>
            </w:pPr>
            <w:r w:rsidRPr="00B24603">
              <w:rPr>
                <w:rFonts w:cs="Times New Roman"/>
                <w:color w:val="000000" w:themeColor="text1"/>
                <w:szCs w:val="24"/>
                <w:lang w:val="mn-MN"/>
              </w:rPr>
              <w:t xml:space="preserve">       Орхон</w:t>
            </w:r>
          </w:p>
        </w:tc>
        <w:tc>
          <w:tcPr>
            <w:tcW w:w="2463" w:type="pct"/>
            <w:vMerge/>
            <w:tcBorders>
              <w:left w:val="nil"/>
              <w:right w:val="single" w:sz="4" w:space="0" w:color="auto"/>
            </w:tcBorders>
            <w:shd w:val="clear" w:color="000000" w:fill="FFFFFF"/>
            <w:noWrap/>
            <w:vAlign w:val="center"/>
          </w:tcPr>
          <w:p w14:paraId="705D8B5E" w14:textId="77777777" w:rsidR="00DD62CE" w:rsidRPr="00B24603" w:rsidRDefault="00DD62CE" w:rsidP="00A5515E">
            <w:pPr>
              <w:spacing w:after="0" w:line="240" w:lineRule="auto"/>
              <w:jc w:val="center"/>
              <w:rPr>
                <w:rFonts w:eastAsia="Times New Roman" w:cs="Times New Roman"/>
                <w:color w:val="000000"/>
                <w:szCs w:val="24"/>
                <w:lang w:val="mn-MN"/>
              </w:rPr>
            </w:pPr>
          </w:p>
        </w:tc>
      </w:tr>
      <w:tr w:rsidR="00DD62CE" w:rsidRPr="00B24603" w14:paraId="795E1C1F" w14:textId="77777777" w:rsidTr="008A0CC4">
        <w:trPr>
          <w:trHeight w:val="278"/>
          <w:jc w:val="center"/>
        </w:trPr>
        <w:tc>
          <w:tcPr>
            <w:tcW w:w="32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6944E8" w14:textId="77777777" w:rsidR="00DD62CE" w:rsidRPr="00B24603" w:rsidRDefault="31A5AE6F" w:rsidP="31A5AE6F">
            <w:pPr>
              <w:spacing w:after="0" w:line="240" w:lineRule="auto"/>
              <w:jc w:val="center"/>
              <w:rPr>
                <w:rFonts w:eastAsia="Times New Roman" w:cs="Times New Roman"/>
                <w:color w:val="000000" w:themeColor="text1"/>
                <w:szCs w:val="24"/>
                <w:lang w:val="mn-MN"/>
              </w:rPr>
            </w:pPr>
            <w:r w:rsidRPr="00B24603">
              <w:rPr>
                <w:rFonts w:cs="Times New Roman"/>
                <w:color w:val="000000" w:themeColor="text1"/>
                <w:szCs w:val="24"/>
                <w:lang w:val="mn-MN"/>
              </w:rPr>
              <w:t>7</w:t>
            </w:r>
          </w:p>
        </w:tc>
        <w:tc>
          <w:tcPr>
            <w:tcW w:w="2212" w:type="pct"/>
            <w:tcBorders>
              <w:top w:val="single" w:sz="4" w:space="0" w:color="auto"/>
              <w:left w:val="nil"/>
              <w:bottom w:val="single" w:sz="4" w:space="0" w:color="auto"/>
              <w:right w:val="single" w:sz="4" w:space="0" w:color="auto"/>
            </w:tcBorders>
            <w:shd w:val="clear" w:color="auto" w:fill="FFFFFF" w:themeFill="background1"/>
            <w:noWrap/>
            <w:vAlign w:val="center"/>
          </w:tcPr>
          <w:p w14:paraId="6285788F" w14:textId="77777777" w:rsidR="00DD62CE" w:rsidRPr="00B24603" w:rsidRDefault="31A5AE6F" w:rsidP="31A5AE6F">
            <w:pPr>
              <w:spacing w:after="0" w:line="240" w:lineRule="auto"/>
              <w:jc w:val="left"/>
              <w:rPr>
                <w:rFonts w:eastAsia="Times New Roman" w:cs="Times New Roman"/>
                <w:color w:val="000000" w:themeColor="text1"/>
                <w:szCs w:val="24"/>
                <w:lang w:val="mn-MN"/>
              </w:rPr>
            </w:pPr>
            <w:r w:rsidRPr="00B24603">
              <w:rPr>
                <w:rFonts w:cs="Times New Roman"/>
                <w:color w:val="000000" w:themeColor="text1"/>
                <w:szCs w:val="24"/>
                <w:lang w:val="mn-MN"/>
              </w:rPr>
              <w:t xml:space="preserve">       Улаанбаатар</w:t>
            </w:r>
          </w:p>
        </w:tc>
        <w:tc>
          <w:tcPr>
            <w:tcW w:w="2463" w:type="pct"/>
            <w:vMerge/>
            <w:tcBorders>
              <w:left w:val="nil"/>
              <w:right w:val="single" w:sz="4" w:space="0" w:color="auto"/>
            </w:tcBorders>
            <w:shd w:val="clear" w:color="000000" w:fill="FFFFFF"/>
            <w:noWrap/>
            <w:vAlign w:val="center"/>
          </w:tcPr>
          <w:p w14:paraId="356EDE97" w14:textId="77777777" w:rsidR="00DD62CE" w:rsidRPr="00B24603" w:rsidRDefault="00DD62CE" w:rsidP="00A5515E">
            <w:pPr>
              <w:spacing w:after="0" w:line="240" w:lineRule="auto"/>
              <w:jc w:val="center"/>
              <w:rPr>
                <w:rFonts w:eastAsia="Times New Roman" w:cs="Times New Roman"/>
                <w:color w:val="000000"/>
                <w:szCs w:val="24"/>
                <w:lang w:val="mn-MN"/>
              </w:rPr>
            </w:pPr>
          </w:p>
        </w:tc>
      </w:tr>
      <w:tr w:rsidR="00DD62CE" w:rsidRPr="00B24603" w14:paraId="0E87B667" w14:textId="77777777" w:rsidTr="008A0CC4">
        <w:trPr>
          <w:trHeight w:val="278"/>
          <w:jc w:val="center"/>
        </w:trPr>
        <w:tc>
          <w:tcPr>
            <w:tcW w:w="32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69C63A" w14:textId="77777777" w:rsidR="00DD62CE" w:rsidRPr="00B24603" w:rsidRDefault="31A5AE6F" w:rsidP="31A5AE6F">
            <w:pPr>
              <w:spacing w:after="0" w:line="240" w:lineRule="auto"/>
              <w:jc w:val="center"/>
              <w:rPr>
                <w:rFonts w:eastAsia="Times New Roman" w:cs="Times New Roman"/>
                <w:color w:val="000000" w:themeColor="text1"/>
                <w:szCs w:val="24"/>
                <w:lang w:val="mn-MN"/>
              </w:rPr>
            </w:pPr>
            <w:r w:rsidRPr="00B24603">
              <w:rPr>
                <w:rFonts w:cs="Times New Roman"/>
                <w:color w:val="000000" w:themeColor="text1"/>
                <w:szCs w:val="24"/>
                <w:lang w:val="mn-MN"/>
              </w:rPr>
              <w:t>8</w:t>
            </w:r>
          </w:p>
        </w:tc>
        <w:tc>
          <w:tcPr>
            <w:tcW w:w="2212" w:type="pct"/>
            <w:tcBorders>
              <w:top w:val="single" w:sz="4" w:space="0" w:color="auto"/>
              <w:left w:val="nil"/>
              <w:bottom w:val="single" w:sz="4" w:space="0" w:color="auto"/>
              <w:right w:val="single" w:sz="4" w:space="0" w:color="auto"/>
            </w:tcBorders>
            <w:shd w:val="clear" w:color="auto" w:fill="FFFFFF" w:themeFill="background1"/>
            <w:noWrap/>
            <w:vAlign w:val="center"/>
          </w:tcPr>
          <w:p w14:paraId="36E66761" w14:textId="77777777" w:rsidR="00DD62CE" w:rsidRPr="00B24603" w:rsidRDefault="31A5AE6F" w:rsidP="31A5AE6F">
            <w:pPr>
              <w:spacing w:after="0" w:line="240" w:lineRule="auto"/>
              <w:jc w:val="left"/>
              <w:rPr>
                <w:rFonts w:eastAsia="Times New Roman" w:cs="Times New Roman"/>
                <w:color w:val="000000" w:themeColor="text1"/>
                <w:szCs w:val="24"/>
                <w:lang w:val="mn-MN"/>
              </w:rPr>
            </w:pPr>
            <w:r w:rsidRPr="00B24603">
              <w:rPr>
                <w:rFonts w:cs="Times New Roman"/>
                <w:color w:val="000000" w:themeColor="text1"/>
                <w:szCs w:val="24"/>
                <w:lang w:val="mn-MN"/>
              </w:rPr>
              <w:t xml:space="preserve">       Хөвсгөл</w:t>
            </w:r>
          </w:p>
        </w:tc>
        <w:tc>
          <w:tcPr>
            <w:tcW w:w="2463" w:type="pct"/>
            <w:vMerge/>
            <w:tcBorders>
              <w:left w:val="nil"/>
              <w:right w:val="single" w:sz="4" w:space="0" w:color="auto"/>
            </w:tcBorders>
            <w:shd w:val="clear" w:color="000000" w:fill="FFFFFF"/>
            <w:noWrap/>
            <w:vAlign w:val="center"/>
          </w:tcPr>
          <w:p w14:paraId="4018B294" w14:textId="77777777" w:rsidR="00DD62CE" w:rsidRPr="00B24603" w:rsidRDefault="00DD62CE" w:rsidP="00A5515E">
            <w:pPr>
              <w:spacing w:after="0" w:line="240" w:lineRule="auto"/>
              <w:jc w:val="center"/>
              <w:rPr>
                <w:rFonts w:eastAsia="Times New Roman" w:cs="Times New Roman"/>
                <w:color w:val="000000"/>
                <w:szCs w:val="24"/>
                <w:lang w:val="mn-MN"/>
              </w:rPr>
            </w:pPr>
          </w:p>
        </w:tc>
      </w:tr>
      <w:tr w:rsidR="00DD62CE" w:rsidRPr="00B24603" w14:paraId="46A782DB" w14:textId="77777777" w:rsidTr="008A0CC4">
        <w:trPr>
          <w:trHeight w:val="72"/>
          <w:jc w:val="center"/>
        </w:trPr>
        <w:tc>
          <w:tcPr>
            <w:tcW w:w="32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6D50B5" w14:textId="77777777" w:rsidR="00DD62CE" w:rsidRPr="00B24603" w:rsidRDefault="31A5AE6F" w:rsidP="31A5AE6F">
            <w:pPr>
              <w:spacing w:after="0" w:line="240" w:lineRule="auto"/>
              <w:jc w:val="center"/>
              <w:rPr>
                <w:rFonts w:eastAsia="Times New Roman" w:cs="Times New Roman"/>
                <w:color w:val="000000" w:themeColor="text1"/>
                <w:szCs w:val="24"/>
                <w:lang w:val="mn-MN"/>
              </w:rPr>
            </w:pPr>
            <w:r w:rsidRPr="00B24603">
              <w:rPr>
                <w:rFonts w:cs="Times New Roman"/>
                <w:color w:val="000000" w:themeColor="text1"/>
                <w:szCs w:val="24"/>
                <w:lang w:val="mn-MN"/>
              </w:rPr>
              <w:t>9</w:t>
            </w:r>
          </w:p>
        </w:tc>
        <w:tc>
          <w:tcPr>
            <w:tcW w:w="2212" w:type="pct"/>
            <w:tcBorders>
              <w:top w:val="single" w:sz="4" w:space="0" w:color="auto"/>
              <w:left w:val="nil"/>
              <w:bottom w:val="single" w:sz="4" w:space="0" w:color="auto"/>
              <w:right w:val="single" w:sz="4" w:space="0" w:color="auto"/>
            </w:tcBorders>
            <w:shd w:val="clear" w:color="auto" w:fill="FFFFFF" w:themeFill="background1"/>
            <w:noWrap/>
            <w:vAlign w:val="center"/>
          </w:tcPr>
          <w:p w14:paraId="07BDE794" w14:textId="77777777" w:rsidR="00DD62CE" w:rsidRPr="00B24603" w:rsidRDefault="31A5AE6F" w:rsidP="31A5AE6F">
            <w:pPr>
              <w:spacing w:after="0" w:line="240" w:lineRule="auto"/>
              <w:jc w:val="left"/>
              <w:rPr>
                <w:rFonts w:eastAsia="Times New Roman" w:cs="Times New Roman"/>
                <w:color w:val="000000" w:themeColor="text1"/>
                <w:szCs w:val="24"/>
                <w:lang w:val="mn-MN"/>
              </w:rPr>
            </w:pPr>
            <w:r w:rsidRPr="00B24603">
              <w:rPr>
                <w:rFonts w:cs="Times New Roman"/>
                <w:color w:val="000000" w:themeColor="text1"/>
                <w:szCs w:val="24"/>
                <w:lang w:val="mn-MN"/>
              </w:rPr>
              <w:t xml:space="preserve">       Хэнтий</w:t>
            </w:r>
          </w:p>
        </w:tc>
        <w:tc>
          <w:tcPr>
            <w:tcW w:w="2463" w:type="pct"/>
            <w:vMerge/>
            <w:tcBorders>
              <w:left w:val="nil"/>
              <w:right w:val="single" w:sz="4" w:space="0" w:color="auto"/>
            </w:tcBorders>
            <w:shd w:val="clear" w:color="000000" w:fill="FFFFFF"/>
            <w:noWrap/>
            <w:vAlign w:val="center"/>
          </w:tcPr>
          <w:p w14:paraId="1B69D89B" w14:textId="77777777" w:rsidR="00DD62CE" w:rsidRPr="00B24603" w:rsidRDefault="00DD62CE" w:rsidP="00A5515E">
            <w:pPr>
              <w:spacing w:after="0" w:line="240" w:lineRule="auto"/>
              <w:jc w:val="center"/>
              <w:rPr>
                <w:rFonts w:eastAsia="Times New Roman" w:cs="Times New Roman"/>
                <w:color w:val="000000"/>
                <w:szCs w:val="24"/>
                <w:lang w:val="mn-MN"/>
              </w:rPr>
            </w:pPr>
          </w:p>
        </w:tc>
      </w:tr>
      <w:tr w:rsidR="00DD62CE" w:rsidRPr="00B24603" w14:paraId="2A58B1F8" w14:textId="77777777" w:rsidTr="008A0CC4">
        <w:trPr>
          <w:trHeight w:val="138"/>
          <w:jc w:val="center"/>
        </w:trPr>
        <w:tc>
          <w:tcPr>
            <w:tcW w:w="32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53EF84" w14:textId="77777777" w:rsidR="00DD62CE" w:rsidRPr="00B24603" w:rsidRDefault="31A5AE6F" w:rsidP="31A5AE6F">
            <w:pPr>
              <w:spacing w:after="0" w:line="240" w:lineRule="auto"/>
              <w:jc w:val="center"/>
              <w:rPr>
                <w:rFonts w:eastAsia="Times New Roman" w:cs="Times New Roman"/>
                <w:color w:val="000000" w:themeColor="text1"/>
                <w:szCs w:val="24"/>
                <w:lang w:val="mn-MN"/>
              </w:rPr>
            </w:pPr>
            <w:r w:rsidRPr="00B24603">
              <w:rPr>
                <w:rFonts w:cs="Times New Roman"/>
                <w:color w:val="000000" w:themeColor="text1"/>
                <w:szCs w:val="24"/>
                <w:lang w:val="mn-MN"/>
              </w:rPr>
              <w:t>10</w:t>
            </w:r>
          </w:p>
        </w:tc>
        <w:tc>
          <w:tcPr>
            <w:tcW w:w="2212" w:type="pct"/>
            <w:tcBorders>
              <w:top w:val="single" w:sz="4" w:space="0" w:color="auto"/>
              <w:left w:val="nil"/>
              <w:bottom w:val="single" w:sz="4" w:space="0" w:color="auto"/>
              <w:right w:val="single" w:sz="4" w:space="0" w:color="auto"/>
            </w:tcBorders>
            <w:shd w:val="clear" w:color="auto" w:fill="FFFFFF" w:themeFill="background1"/>
            <w:noWrap/>
            <w:vAlign w:val="center"/>
          </w:tcPr>
          <w:p w14:paraId="66185A44" w14:textId="77777777" w:rsidR="00DD62CE" w:rsidRPr="00B24603" w:rsidRDefault="31A5AE6F" w:rsidP="31A5AE6F">
            <w:pPr>
              <w:spacing w:after="0" w:line="240" w:lineRule="auto"/>
              <w:jc w:val="left"/>
              <w:rPr>
                <w:rFonts w:eastAsia="Times New Roman" w:cs="Times New Roman"/>
                <w:color w:val="000000" w:themeColor="text1"/>
                <w:szCs w:val="24"/>
                <w:lang w:val="mn-MN"/>
              </w:rPr>
            </w:pPr>
            <w:r w:rsidRPr="00B24603">
              <w:rPr>
                <w:rFonts w:cs="Times New Roman"/>
                <w:color w:val="000000" w:themeColor="text1"/>
                <w:szCs w:val="24"/>
                <w:lang w:val="mn-MN"/>
              </w:rPr>
              <w:t xml:space="preserve">       Сэлэнгэ</w:t>
            </w:r>
          </w:p>
        </w:tc>
        <w:tc>
          <w:tcPr>
            <w:tcW w:w="2463" w:type="pct"/>
            <w:vMerge/>
            <w:tcBorders>
              <w:left w:val="nil"/>
              <w:bottom w:val="single" w:sz="4" w:space="0" w:color="auto"/>
              <w:right w:val="single" w:sz="4" w:space="0" w:color="auto"/>
            </w:tcBorders>
            <w:shd w:val="clear" w:color="000000" w:fill="FFFFFF"/>
            <w:noWrap/>
            <w:vAlign w:val="center"/>
          </w:tcPr>
          <w:p w14:paraId="4F4BCF33" w14:textId="77777777" w:rsidR="00DD62CE" w:rsidRPr="00B24603" w:rsidRDefault="00DD62CE" w:rsidP="00A5515E">
            <w:pPr>
              <w:spacing w:after="0" w:line="240" w:lineRule="auto"/>
              <w:jc w:val="center"/>
              <w:rPr>
                <w:rFonts w:eastAsia="Times New Roman" w:cs="Times New Roman"/>
                <w:color w:val="000000"/>
                <w:szCs w:val="24"/>
                <w:lang w:val="mn-MN"/>
              </w:rPr>
            </w:pPr>
          </w:p>
        </w:tc>
      </w:tr>
      <w:tr w:rsidR="00DD62CE" w:rsidRPr="00B24603" w14:paraId="79C987DE" w14:textId="77777777" w:rsidTr="008A0CC4">
        <w:trPr>
          <w:trHeight w:val="278"/>
          <w:jc w:val="center"/>
        </w:trPr>
        <w:tc>
          <w:tcPr>
            <w:tcW w:w="32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7B033CA" w14:textId="77777777" w:rsidR="00DD62CE" w:rsidRPr="00B24603" w:rsidRDefault="31A5AE6F" w:rsidP="31A5AE6F">
            <w:pPr>
              <w:spacing w:after="0" w:line="240" w:lineRule="auto"/>
              <w:jc w:val="center"/>
              <w:rPr>
                <w:rFonts w:eastAsia="Times New Roman" w:cs="Times New Roman"/>
                <w:color w:val="000000" w:themeColor="text1"/>
                <w:szCs w:val="24"/>
                <w:lang w:val="mn-MN"/>
              </w:rPr>
            </w:pPr>
            <w:r w:rsidRPr="00B24603">
              <w:rPr>
                <w:rFonts w:cs="Times New Roman"/>
                <w:color w:val="000000" w:themeColor="text1"/>
                <w:szCs w:val="24"/>
                <w:lang w:val="mn-MN"/>
              </w:rPr>
              <w:t>11</w:t>
            </w:r>
          </w:p>
        </w:tc>
        <w:tc>
          <w:tcPr>
            <w:tcW w:w="2212"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DBF84CE" w14:textId="77777777" w:rsidR="00DD62CE" w:rsidRPr="00B24603" w:rsidRDefault="31A5AE6F" w:rsidP="31A5AE6F">
            <w:pPr>
              <w:spacing w:after="0" w:line="240" w:lineRule="auto"/>
              <w:jc w:val="left"/>
              <w:rPr>
                <w:rFonts w:eastAsia="Times New Roman" w:cs="Times New Roman"/>
                <w:color w:val="000000" w:themeColor="text1"/>
                <w:szCs w:val="24"/>
                <w:lang w:val="mn-MN"/>
              </w:rPr>
            </w:pPr>
            <w:r w:rsidRPr="00B24603">
              <w:rPr>
                <w:rFonts w:cs="Times New Roman"/>
                <w:color w:val="000000" w:themeColor="text1"/>
                <w:szCs w:val="24"/>
                <w:lang w:val="mn-MN"/>
              </w:rPr>
              <w:t xml:space="preserve">       Баян-Өлгий</w:t>
            </w:r>
          </w:p>
        </w:tc>
        <w:tc>
          <w:tcPr>
            <w:tcW w:w="2463" w:type="pct"/>
            <w:vMerge w:val="restart"/>
            <w:tcBorders>
              <w:top w:val="single" w:sz="4" w:space="0" w:color="auto"/>
              <w:left w:val="nil"/>
              <w:right w:val="single" w:sz="4" w:space="0" w:color="auto"/>
            </w:tcBorders>
            <w:shd w:val="clear" w:color="auto" w:fill="F2F2F2" w:themeFill="background1" w:themeFillShade="F2"/>
            <w:noWrap/>
            <w:vAlign w:val="center"/>
          </w:tcPr>
          <w:p w14:paraId="2756A40F" w14:textId="77777777" w:rsidR="00DD62CE" w:rsidRPr="00B24603" w:rsidRDefault="00DD62CE" w:rsidP="00A5515E">
            <w:pPr>
              <w:spacing w:after="0" w:line="240" w:lineRule="auto"/>
              <w:jc w:val="center"/>
              <w:rPr>
                <w:rFonts w:eastAsia="Times New Roman" w:cs="Times New Roman"/>
                <w:color w:val="000000"/>
                <w:szCs w:val="24"/>
                <w:lang w:val="mn-MN"/>
              </w:rPr>
            </w:pPr>
            <w:r w:rsidRPr="00B24603">
              <w:rPr>
                <w:rFonts w:eastAsia="Times New Roman" w:cs="Times New Roman"/>
                <w:color w:val="000000"/>
                <w:szCs w:val="24"/>
                <w:lang w:val="mn-MN"/>
              </w:rPr>
              <w:t>Б.Бүжинлхам</w:t>
            </w:r>
          </w:p>
          <w:p w14:paraId="41E0A964" w14:textId="77777777" w:rsidR="00DD62CE" w:rsidRPr="00B24603" w:rsidRDefault="31A5AE6F" w:rsidP="31A5AE6F">
            <w:pPr>
              <w:spacing w:after="0" w:line="240" w:lineRule="auto"/>
              <w:jc w:val="center"/>
              <w:rPr>
                <w:rFonts w:cs="Times New Roman"/>
                <w:szCs w:val="24"/>
                <w:lang w:val="mn-MN"/>
              </w:rPr>
            </w:pPr>
            <w:r w:rsidRPr="00B24603">
              <w:rPr>
                <w:rFonts w:cs="Times New Roman"/>
                <w:szCs w:val="24"/>
                <w:lang w:val="mn-MN"/>
              </w:rPr>
              <w:t>8808-1400</w:t>
            </w:r>
          </w:p>
          <w:p w14:paraId="62CF4847" w14:textId="77777777" w:rsidR="00DD62CE" w:rsidRPr="00B24603" w:rsidRDefault="00DD62CE" w:rsidP="00A5515E">
            <w:pPr>
              <w:spacing w:after="0" w:line="240" w:lineRule="auto"/>
              <w:jc w:val="center"/>
              <w:rPr>
                <w:rFonts w:eastAsia="Times New Roman" w:cs="Times New Roman"/>
                <w:szCs w:val="24"/>
                <w:lang w:val="mn-MN"/>
              </w:rPr>
            </w:pPr>
            <w:r w:rsidRPr="00B24603">
              <w:rPr>
                <w:rFonts w:cs="Times New Roman"/>
                <w:szCs w:val="24"/>
                <w:lang w:val="mn-MN"/>
              </w:rPr>
              <w:t xml:space="preserve"> </w:t>
            </w:r>
            <w:hyperlink r:id="rId17" w:history="1">
              <w:r w:rsidRPr="00B24603">
                <w:rPr>
                  <w:rStyle w:val="Hyperlink"/>
                  <w:rFonts w:cs="Times New Roman"/>
                  <w:szCs w:val="24"/>
                  <w:lang w:val="mn-MN"/>
                </w:rPr>
                <w:t>bujinlkham_b@mof.gov.mn</w:t>
              </w:r>
            </w:hyperlink>
            <w:r w:rsidRPr="00B24603">
              <w:rPr>
                <w:rFonts w:cs="Times New Roman"/>
                <w:szCs w:val="24"/>
                <w:lang w:val="mn-MN"/>
              </w:rPr>
              <w:t xml:space="preserve">     </w:t>
            </w:r>
          </w:p>
          <w:p w14:paraId="4514BBA9" w14:textId="77777777" w:rsidR="00DD62CE" w:rsidRPr="00B24603" w:rsidRDefault="00DD62CE" w:rsidP="00A5515E">
            <w:pPr>
              <w:spacing w:after="0" w:line="240" w:lineRule="auto"/>
              <w:jc w:val="center"/>
              <w:rPr>
                <w:rFonts w:cs="Times New Roman"/>
                <w:szCs w:val="24"/>
                <w:lang w:val="mn-MN"/>
              </w:rPr>
            </w:pPr>
          </w:p>
          <w:p w14:paraId="47702380" w14:textId="77777777" w:rsidR="00DD62CE" w:rsidRPr="00B24603" w:rsidRDefault="00DD62CE" w:rsidP="00A5515E">
            <w:pPr>
              <w:spacing w:after="0" w:line="240" w:lineRule="auto"/>
              <w:jc w:val="center"/>
              <w:rPr>
                <w:rFonts w:eastAsia="Times New Roman" w:cs="Times New Roman"/>
                <w:color w:val="000000"/>
                <w:szCs w:val="24"/>
                <w:lang w:val="mn-MN"/>
              </w:rPr>
            </w:pPr>
            <w:r w:rsidRPr="00B24603">
              <w:rPr>
                <w:rFonts w:eastAsia="Times New Roman" w:cs="Times New Roman"/>
                <w:color w:val="000000"/>
                <w:szCs w:val="24"/>
                <w:lang w:val="mn-MN"/>
              </w:rPr>
              <w:t>Э.Сэлэнгэ</w:t>
            </w:r>
          </w:p>
          <w:p w14:paraId="340ECEED" w14:textId="77777777" w:rsidR="00DD62CE" w:rsidRPr="00B24603" w:rsidRDefault="31A5AE6F" w:rsidP="31A5AE6F">
            <w:pPr>
              <w:spacing w:after="0" w:line="240" w:lineRule="auto"/>
              <w:jc w:val="center"/>
              <w:rPr>
                <w:rFonts w:eastAsia="Times New Roman" w:cs="Times New Roman"/>
                <w:color w:val="000000" w:themeColor="text1"/>
                <w:szCs w:val="24"/>
                <w:lang w:val="mn-MN"/>
              </w:rPr>
            </w:pPr>
            <w:r w:rsidRPr="00B24603">
              <w:rPr>
                <w:rFonts w:cs="Times New Roman"/>
                <w:color w:val="000000" w:themeColor="text1"/>
                <w:szCs w:val="24"/>
                <w:lang w:val="mn-MN"/>
              </w:rPr>
              <w:t>9904-4141</w:t>
            </w:r>
          </w:p>
          <w:p w14:paraId="37252361" w14:textId="77777777" w:rsidR="00DD62CE" w:rsidRPr="00B24603" w:rsidRDefault="00DD62CE" w:rsidP="00A5515E">
            <w:pPr>
              <w:spacing w:after="0" w:line="240" w:lineRule="auto"/>
              <w:jc w:val="center"/>
              <w:rPr>
                <w:rFonts w:cs="Times New Roman"/>
                <w:szCs w:val="24"/>
                <w:lang w:val="mn-MN"/>
              </w:rPr>
            </w:pPr>
            <w:r w:rsidRPr="00B24603">
              <w:rPr>
                <w:rFonts w:cs="Times New Roman"/>
                <w:szCs w:val="24"/>
                <w:lang w:val="mn-MN"/>
              </w:rPr>
              <w:t xml:space="preserve"> </w:t>
            </w:r>
            <w:hyperlink r:id="rId18" w:history="1">
              <w:r w:rsidRPr="00B24603">
                <w:rPr>
                  <w:rStyle w:val="Hyperlink"/>
                  <w:rFonts w:cs="Times New Roman"/>
                  <w:szCs w:val="24"/>
                  <w:lang w:val="mn-MN"/>
                </w:rPr>
                <w:t>selenge_e@mof.gov.mn</w:t>
              </w:r>
            </w:hyperlink>
            <w:r w:rsidRPr="00B24603">
              <w:rPr>
                <w:rFonts w:cs="Times New Roman"/>
                <w:szCs w:val="24"/>
                <w:lang w:val="mn-MN"/>
              </w:rPr>
              <w:t xml:space="preserve">  </w:t>
            </w:r>
          </w:p>
          <w:p w14:paraId="26CB0C71" w14:textId="77777777" w:rsidR="00DD62CE" w:rsidRPr="00B24603" w:rsidRDefault="00DD62CE" w:rsidP="00A5515E">
            <w:pPr>
              <w:spacing w:after="0" w:line="240" w:lineRule="auto"/>
              <w:jc w:val="center"/>
              <w:rPr>
                <w:rFonts w:cs="Times New Roman"/>
                <w:szCs w:val="24"/>
                <w:lang w:val="mn-MN"/>
              </w:rPr>
            </w:pPr>
          </w:p>
          <w:p w14:paraId="56A91A79" w14:textId="77777777" w:rsidR="00DD62CE" w:rsidRPr="00B24603" w:rsidRDefault="00DD62CE" w:rsidP="00A5515E">
            <w:pPr>
              <w:spacing w:after="0" w:line="240" w:lineRule="auto"/>
              <w:jc w:val="center"/>
              <w:rPr>
                <w:rFonts w:cs="Times New Roman"/>
                <w:szCs w:val="24"/>
                <w:lang w:val="mn-MN"/>
              </w:rPr>
            </w:pPr>
            <w:r w:rsidRPr="00B24603">
              <w:rPr>
                <w:rFonts w:cs="Times New Roman"/>
                <w:szCs w:val="24"/>
                <w:lang w:val="mn-MN"/>
              </w:rPr>
              <w:t xml:space="preserve">Ш.Оюунбаатар, </w:t>
            </w:r>
          </w:p>
          <w:p w14:paraId="3069827A" w14:textId="77777777" w:rsidR="00DD62CE" w:rsidRPr="00B24603" w:rsidRDefault="31A5AE6F" w:rsidP="31A5AE6F">
            <w:pPr>
              <w:spacing w:after="0" w:line="240" w:lineRule="auto"/>
              <w:jc w:val="center"/>
              <w:rPr>
                <w:rFonts w:cs="Times New Roman"/>
                <w:szCs w:val="24"/>
                <w:lang w:val="mn-MN"/>
              </w:rPr>
            </w:pPr>
            <w:r w:rsidRPr="00B24603">
              <w:rPr>
                <w:rFonts w:cs="Times New Roman"/>
                <w:szCs w:val="24"/>
                <w:lang w:val="mn-MN"/>
              </w:rPr>
              <w:lastRenderedPageBreak/>
              <w:t xml:space="preserve">9915-6232 </w:t>
            </w:r>
          </w:p>
          <w:p w14:paraId="5ABF5916" w14:textId="77777777" w:rsidR="00DD62CE" w:rsidRPr="00B24603" w:rsidRDefault="00AF48CB" w:rsidP="00A5515E">
            <w:pPr>
              <w:spacing w:after="0" w:line="240" w:lineRule="auto"/>
              <w:jc w:val="center"/>
              <w:rPr>
                <w:rFonts w:eastAsia="Times New Roman" w:cs="Times New Roman"/>
                <w:color w:val="000000"/>
                <w:szCs w:val="24"/>
                <w:lang w:val="mn-MN"/>
              </w:rPr>
            </w:pPr>
            <w:hyperlink r:id="rId19" w:history="1">
              <w:r w:rsidR="00DD62CE" w:rsidRPr="00B24603">
                <w:rPr>
                  <w:rStyle w:val="Hyperlink"/>
                  <w:rFonts w:cs="Times New Roman"/>
                  <w:szCs w:val="24"/>
                  <w:lang w:val="mn-MN"/>
                </w:rPr>
                <w:t>oyunbaatar@mof.gov.mn</w:t>
              </w:r>
            </w:hyperlink>
            <w:r w:rsidR="00DD62CE" w:rsidRPr="00B24603">
              <w:rPr>
                <w:rFonts w:cs="Times New Roman"/>
                <w:szCs w:val="24"/>
                <w:lang w:val="mn-MN"/>
              </w:rPr>
              <w:t xml:space="preserve">   </w:t>
            </w:r>
          </w:p>
        </w:tc>
      </w:tr>
      <w:tr w:rsidR="00DD62CE" w:rsidRPr="00B24603" w14:paraId="5CAFABF2" w14:textId="77777777" w:rsidTr="008A0CC4">
        <w:trPr>
          <w:trHeight w:val="278"/>
          <w:jc w:val="center"/>
        </w:trPr>
        <w:tc>
          <w:tcPr>
            <w:tcW w:w="32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36E388C" w14:textId="77777777" w:rsidR="00DD62CE" w:rsidRPr="00B24603" w:rsidRDefault="31A5AE6F" w:rsidP="31A5AE6F">
            <w:pPr>
              <w:spacing w:after="0" w:line="240" w:lineRule="auto"/>
              <w:jc w:val="center"/>
              <w:rPr>
                <w:rFonts w:eastAsia="Times New Roman" w:cs="Times New Roman"/>
                <w:color w:val="000000" w:themeColor="text1"/>
                <w:szCs w:val="24"/>
                <w:lang w:val="mn-MN"/>
              </w:rPr>
            </w:pPr>
            <w:r w:rsidRPr="00B24603">
              <w:rPr>
                <w:rFonts w:cs="Times New Roman"/>
                <w:color w:val="000000" w:themeColor="text1"/>
                <w:szCs w:val="24"/>
                <w:lang w:val="mn-MN"/>
              </w:rPr>
              <w:t>12</w:t>
            </w:r>
          </w:p>
        </w:tc>
        <w:tc>
          <w:tcPr>
            <w:tcW w:w="2212"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67C3816" w14:textId="77777777" w:rsidR="00DD62CE" w:rsidRPr="00B24603" w:rsidRDefault="31A5AE6F" w:rsidP="31A5AE6F">
            <w:pPr>
              <w:spacing w:after="0" w:line="240" w:lineRule="auto"/>
              <w:ind w:left="436" w:hanging="436"/>
              <w:rPr>
                <w:rFonts w:eastAsia="Times New Roman" w:cs="Times New Roman"/>
                <w:color w:val="000000" w:themeColor="text1"/>
                <w:szCs w:val="24"/>
                <w:lang w:val="mn-MN"/>
              </w:rPr>
            </w:pPr>
            <w:r w:rsidRPr="00B24603">
              <w:rPr>
                <w:rFonts w:cs="Times New Roman"/>
                <w:color w:val="000000" w:themeColor="text1"/>
                <w:szCs w:val="24"/>
                <w:lang w:val="mn-MN"/>
              </w:rPr>
              <w:t xml:space="preserve">       Увс</w:t>
            </w:r>
          </w:p>
        </w:tc>
        <w:tc>
          <w:tcPr>
            <w:tcW w:w="2463" w:type="pct"/>
            <w:vMerge/>
            <w:tcBorders>
              <w:left w:val="nil"/>
              <w:right w:val="single" w:sz="4" w:space="0" w:color="auto"/>
            </w:tcBorders>
            <w:shd w:val="clear" w:color="auto" w:fill="F2F2F2" w:themeFill="background1" w:themeFillShade="F2"/>
            <w:noWrap/>
            <w:vAlign w:val="center"/>
          </w:tcPr>
          <w:p w14:paraId="16808D0B" w14:textId="77777777" w:rsidR="00DD62CE" w:rsidRPr="00B24603" w:rsidRDefault="00DD62CE" w:rsidP="00A5515E">
            <w:pPr>
              <w:spacing w:after="0" w:line="240" w:lineRule="auto"/>
              <w:jc w:val="right"/>
              <w:rPr>
                <w:rFonts w:eastAsia="Times New Roman" w:cs="Times New Roman"/>
                <w:color w:val="000000"/>
                <w:szCs w:val="24"/>
                <w:lang w:val="mn-MN"/>
              </w:rPr>
            </w:pPr>
          </w:p>
        </w:tc>
      </w:tr>
      <w:tr w:rsidR="00DD62CE" w:rsidRPr="00B24603" w14:paraId="20D79BF2" w14:textId="77777777" w:rsidTr="008A0CC4">
        <w:trPr>
          <w:trHeight w:val="278"/>
          <w:jc w:val="center"/>
        </w:trPr>
        <w:tc>
          <w:tcPr>
            <w:tcW w:w="32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A6451A8" w14:textId="77777777" w:rsidR="00DD62CE" w:rsidRPr="00B24603" w:rsidRDefault="31A5AE6F" w:rsidP="31A5AE6F">
            <w:pPr>
              <w:spacing w:after="0" w:line="240" w:lineRule="auto"/>
              <w:jc w:val="center"/>
              <w:rPr>
                <w:rFonts w:eastAsia="Times New Roman" w:cs="Times New Roman"/>
                <w:color w:val="000000" w:themeColor="text1"/>
                <w:szCs w:val="24"/>
                <w:lang w:val="mn-MN"/>
              </w:rPr>
            </w:pPr>
            <w:r w:rsidRPr="00B24603">
              <w:rPr>
                <w:rFonts w:cs="Times New Roman"/>
                <w:color w:val="000000" w:themeColor="text1"/>
                <w:szCs w:val="24"/>
                <w:lang w:val="mn-MN"/>
              </w:rPr>
              <w:t>13</w:t>
            </w:r>
          </w:p>
        </w:tc>
        <w:tc>
          <w:tcPr>
            <w:tcW w:w="2212"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59D85B4" w14:textId="77777777" w:rsidR="00DD62CE" w:rsidRPr="00B24603" w:rsidRDefault="31A5AE6F" w:rsidP="31A5AE6F">
            <w:pPr>
              <w:spacing w:after="0" w:line="240" w:lineRule="auto"/>
              <w:jc w:val="left"/>
              <w:rPr>
                <w:rFonts w:eastAsia="Times New Roman" w:cs="Times New Roman"/>
                <w:color w:val="000000" w:themeColor="text1"/>
                <w:szCs w:val="24"/>
                <w:lang w:val="mn-MN"/>
              </w:rPr>
            </w:pPr>
            <w:r w:rsidRPr="00B24603">
              <w:rPr>
                <w:rFonts w:cs="Times New Roman"/>
                <w:color w:val="000000" w:themeColor="text1"/>
                <w:szCs w:val="24"/>
                <w:lang w:val="mn-MN"/>
              </w:rPr>
              <w:t xml:space="preserve">       Баянхонгор</w:t>
            </w:r>
          </w:p>
        </w:tc>
        <w:tc>
          <w:tcPr>
            <w:tcW w:w="2463" w:type="pct"/>
            <w:vMerge/>
            <w:tcBorders>
              <w:left w:val="nil"/>
              <w:right w:val="single" w:sz="4" w:space="0" w:color="auto"/>
            </w:tcBorders>
            <w:shd w:val="clear" w:color="auto" w:fill="F2F2F2" w:themeFill="background1" w:themeFillShade="F2"/>
            <w:noWrap/>
            <w:vAlign w:val="center"/>
          </w:tcPr>
          <w:p w14:paraId="171F24E8" w14:textId="77777777" w:rsidR="00DD62CE" w:rsidRPr="00B24603" w:rsidRDefault="00DD62CE" w:rsidP="00A5515E">
            <w:pPr>
              <w:spacing w:after="0" w:line="240" w:lineRule="auto"/>
              <w:jc w:val="right"/>
              <w:rPr>
                <w:rFonts w:eastAsia="Times New Roman" w:cs="Times New Roman"/>
                <w:color w:val="000000"/>
                <w:szCs w:val="24"/>
                <w:lang w:val="mn-MN"/>
              </w:rPr>
            </w:pPr>
          </w:p>
        </w:tc>
      </w:tr>
      <w:tr w:rsidR="00DD62CE" w:rsidRPr="00B24603" w14:paraId="4A7E2DC9" w14:textId="77777777" w:rsidTr="008A0CC4">
        <w:trPr>
          <w:trHeight w:val="278"/>
          <w:jc w:val="center"/>
        </w:trPr>
        <w:tc>
          <w:tcPr>
            <w:tcW w:w="32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A864738" w14:textId="77777777" w:rsidR="00DD62CE" w:rsidRPr="00B24603" w:rsidRDefault="31A5AE6F" w:rsidP="31A5AE6F">
            <w:pPr>
              <w:spacing w:after="0" w:line="240" w:lineRule="auto"/>
              <w:jc w:val="center"/>
              <w:rPr>
                <w:rFonts w:eastAsia="Times New Roman" w:cs="Times New Roman"/>
                <w:color w:val="000000" w:themeColor="text1"/>
                <w:szCs w:val="24"/>
                <w:lang w:val="mn-MN"/>
              </w:rPr>
            </w:pPr>
            <w:r w:rsidRPr="00B24603">
              <w:rPr>
                <w:rFonts w:cs="Times New Roman"/>
                <w:color w:val="000000" w:themeColor="text1"/>
                <w:szCs w:val="24"/>
                <w:lang w:val="mn-MN"/>
              </w:rPr>
              <w:t>14</w:t>
            </w:r>
          </w:p>
        </w:tc>
        <w:tc>
          <w:tcPr>
            <w:tcW w:w="2212"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C66DA93" w14:textId="77777777" w:rsidR="00DD62CE" w:rsidRPr="00B24603" w:rsidRDefault="31A5AE6F" w:rsidP="31A5AE6F">
            <w:pPr>
              <w:spacing w:after="0" w:line="240" w:lineRule="auto"/>
              <w:jc w:val="left"/>
              <w:rPr>
                <w:rFonts w:eastAsia="Times New Roman" w:cs="Times New Roman"/>
                <w:color w:val="000000" w:themeColor="text1"/>
                <w:szCs w:val="24"/>
                <w:lang w:val="mn-MN"/>
              </w:rPr>
            </w:pPr>
            <w:r w:rsidRPr="00B24603">
              <w:rPr>
                <w:rFonts w:cs="Times New Roman"/>
                <w:color w:val="000000" w:themeColor="text1"/>
                <w:szCs w:val="24"/>
                <w:lang w:val="mn-MN"/>
              </w:rPr>
              <w:t xml:space="preserve">       Булган</w:t>
            </w:r>
          </w:p>
        </w:tc>
        <w:tc>
          <w:tcPr>
            <w:tcW w:w="2463" w:type="pct"/>
            <w:vMerge/>
            <w:tcBorders>
              <w:left w:val="nil"/>
              <w:right w:val="single" w:sz="4" w:space="0" w:color="auto"/>
            </w:tcBorders>
            <w:shd w:val="clear" w:color="auto" w:fill="F2F2F2" w:themeFill="background1" w:themeFillShade="F2"/>
            <w:noWrap/>
            <w:vAlign w:val="center"/>
          </w:tcPr>
          <w:p w14:paraId="70DC322F" w14:textId="77777777" w:rsidR="00DD62CE" w:rsidRPr="00B24603" w:rsidRDefault="00DD62CE" w:rsidP="00A5515E">
            <w:pPr>
              <w:spacing w:after="0" w:line="240" w:lineRule="auto"/>
              <w:jc w:val="right"/>
              <w:rPr>
                <w:rFonts w:eastAsia="Times New Roman" w:cs="Times New Roman"/>
                <w:color w:val="000000"/>
                <w:szCs w:val="24"/>
                <w:lang w:val="mn-MN"/>
              </w:rPr>
            </w:pPr>
          </w:p>
        </w:tc>
      </w:tr>
      <w:tr w:rsidR="00DD62CE" w:rsidRPr="00B24603" w14:paraId="19A58DF8" w14:textId="77777777" w:rsidTr="008A0CC4">
        <w:trPr>
          <w:trHeight w:val="278"/>
          <w:jc w:val="center"/>
        </w:trPr>
        <w:tc>
          <w:tcPr>
            <w:tcW w:w="32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5AF4378" w14:textId="77777777" w:rsidR="00DD62CE" w:rsidRPr="00B24603" w:rsidRDefault="31A5AE6F" w:rsidP="31A5AE6F">
            <w:pPr>
              <w:spacing w:after="0" w:line="240" w:lineRule="auto"/>
              <w:jc w:val="center"/>
              <w:rPr>
                <w:rFonts w:eastAsia="Times New Roman" w:cs="Times New Roman"/>
                <w:color w:val="000000" w:themeColor="text1"/>
                <w:szCs w:val="24"/>
                <w:lang w:val="mn-MN"/>
              </w:rPr>
            </w:pPr>
            <w:r w:rsidRPr="00B24603">
              <w:rPr>
                <w:rFonts w:cs="Times New Roman"/>
                <w:color w:val="000000" w:themeColor="text1"/>
                <w:szCs w:val="24"/>
                <w:lang w:val="mn-MN"/>
              </w:rPr>
              <w:t>15</w:t>
            </w:r>
          </w:p>
        </w:tc>
        <w:tc>
          <w:tcPr>
            <w:tcW w:w="2212"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FBC4F6D" w14:textId="77777777" w:rsidR="00DD62CE" w:rsidRPr="00B24603" w:rsidRDefault="31A5AE6F" w:rsidP="31A5AE6F">
            <w:pPr>
              <w:spacing w:after="0" w:line="240" w:lineRule="auto"/>
              <w:jc w:val="left"/>
              <w:rPr>
                <w:rFonts w:eastAsia="Times New Roman" w:cs="Times New Roman"/>
                <w:color w:val="000000" w:themeColor="text1"/>
                <w:szCs w:val="24"/>
                <w:lang w:val="mn-MN"/>
              </w:rPr>
            </w:pPr>
            <w:r w:rsidRPr="00B24603">
              <w:rPr>
                <w:rFonts w:cs="Times New Roman"/>
                <w:color w:val="000000" w:themeColor="text1"/>
                <w:szCs w:val="24"/>
                <w:lang w:val="mn-MN"/>
              </w:rPr>
              <w:t xml:space="preserve">       Говь-Алтай</w:t>
            </w:r>
          </w:p>
        </w:tc>
        <w:tc>
          <w:tcPr>
            <w:tcW w:w="2463" w:type="pct"/>
            <w:vMerge/>
            <w:tcBorders>
              <w:left w:val="nil"/>
              <w:right w:val="single" w:sz="4" w:space="0" w:color="auto"/>
            </w:tcBorders>
            <w:shd w:val="clear" w:color="auto" w:fill="F2F2F2" w:themeFill="background1" w:themeFillShade="F2"/>
            <w:noWrap/>
            <w:vAlign w:val="center"/>
          </w:tcPr>
          <w:p w14:paraId="463FD39A" w14:textId="77777777" w:rsidR="00DD62CE" w:rsidRPr="00B24603" w:rsidRDefault="00DD62CE" w:rsidP="00A5515E">
            <w:pPr>
              <w:spacing w:after="0" w:line="240" w:lineRule="auto"/>
              <w:jc w:val="right"/>
              <w:rPr>
                <w:rFonts w:eastAsia="Times New Roman" w:cs="Times New Roman"/>
                <w:color w:val="000000"/>
                <w:szCs w:val="24"/>
                <w:lang w:val="mn-MN"/>
              </w:rPr>
            </w:pPr>
          </w:p>
        </w:tc>
      </w:tr>
      <w:tr w:rsidR="00DD62CE" w:rsidRPr="00B24603" w14:paraId="29D8D709" w14:textId="77777777" w:rsidTr="008A0CC4">
        <w:trPr>
          <w:trHeight w:val="278"/>
          <w:jc w:val="center"/>
        </w:trPr>
        <w:tc>
          <w:tcPr>
            <w:tcW w:w="32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442075" w14:textId="77777777" w:rsidR="00DD62CE" w:rsidRPr="00B24603" w:rsidRDefault="31A5AE6F" w:rsidP="31A5AE6F">
            <w:pPr>
              <w:spacing w:after="0" w:line="240" w:lineRule="auto"/>
              <w:jc w:val="center"/>
              <w:rPr>
                <w:rFonts w:eastAsia="Times New Roman" w:cs="Times New Roman"/>
                <w:color w:val="000000" w:themeColor="text1"/>
                <w:szCs w:val="24"/>
                <w:lang w:val="mn-MN"/>
              </w:rPr>
            </w:pPr>
            <w:r w:rsidRPr="00B24603">
              <w:rPr>
                <w:rFonts w:cs="Times New Roman"/>
                <w:color w:val="000000" w:themeColor="text1"/>
                <w:szCs w:val="24"/>
                <w:lang w:val="mn-MN"/>
              </w:rPr>
              <w:t>16</w:t>
            </w:r>
          </w:p>
        </w:tc>
        <w:tc>
          <w:tcPr>
            <w:tcW w:w="2212"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39E1FA3" w14:textId="77777777" w:rsidR="00DD62CE" w:rsidRPr="00B24603" w:rsidRDefault="31A5AE6F" w:rsidP="31A5AE6F">
            <w:pPr>
              <w:spacing w:after="0" w:line="240" w:lineRule="auto"/>
              <w:jc w:val="left"/>
              <w:rPr>
                <w:rFonts w:eastAsia="Times New Roman" w:cs="Times New Roman"/>
                <w:color w:val="000000" w:themeColor="text1"/>
                <w:szCs w:val="24"/>
                <w:lang w:val="mn-MN"/>
              </w:rPr>
            </w:pPr>
            <w:r w:rsidRPr="00B24603">
              <w:rPr>
                <w:rFonts w:cs="Times New Roman"/>
                <w:color w:val="000000" w:themeColor="text1"/>
                <w:szCs w:val="24"/>
                <w:lang w:val="mn-MN"/>
              </w:rPr>
              <w:t xml:space="preserve">       Дундговь</w:t>
            </w:r>
          </w:p>
        </w:tc>
        <w:tc>
          <w:tcPr>
            <w:tcW w:w="2463" w:type="pct"/>
            <w:vMerge/>
            <w:tcBorders>
              <w:left w:val="nil"/>
              <w:right w:val="single" w:sz="4" w:space="0" w:color="auto"/>
            </w:tcBorders>
            <w:shd w:val="clear" w:color="auto" w:fill="F2F2F2" w:themeFill="background1" w:themeFillShade="F2"/>
            <w:noWrap/>
            <w:vAlign w:val="center"/>
          </w:tcPr>
          <w:p w14:paraId="1430A93A" w14:textId="77777777" w:rsidR="00DD62CE" w:rsidRPr="00B24603" w:rsidRDefault="00DD62CE" w:rsidP="00A5515E">
            <w:pPr>
              <w:spacing w:after="0" w:line="240" w:lineRule="auto"/>
              <w:jc w:val="right"/>
              <w:rPr>
                <w:rFonts w:eastAsia="Times New Roman" w:cs="Times New Roman"/>
                <w:color w:val="000000"/>
                <w:szCs w:val="24"/>
                <w:lang w:val="mn-MN"/>
              </w:rPr>
            </w:pPr>
          </w:p>
        </w:tc>
      </w:tr>
      <w:tr w:rsidR="00DD62CE" w:rsidRPr="00B24603" w14:paraId="44027C49" w14:textId="77777777" w:rsidTr="008A0CC4">
        <w:trPr>
          <w:trHeight w:val="278"/>
          <w:jc w:val="center"/>
        </w:trPr>
        <w:tc>
          <w:tcPr>
            <w:tcW w:w="32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BE3A40" w14:textId="77777777" w:rsidR="00DD62CE" w:rsidRPr="00B24603" w:rsidRDefault="31A5AE6F" w:rsidP="31A5AE6F">
            <w:pPr>
              <w:spacing w:after="0" w:line="240" w:lineRule="auto"/>
              <w:jc w:val="center"/>
              <w:rPr>
                <w:rFonts w:eastAsia="Times New Roman" w:cs="Times New Roman"/>
                <w:color w:val="000000" w:themeColor="text1"/>
                <w:szCs w:val="24"/>
                <w:lang w:val="mn-MN"/>
              </w:rPr>
            </w:pPr>
            <w:r w:rsidRPr="00B24603">
              <w:rPr>
                <w:rFonts w:cs="Times New Roman"/>
                <w:color w:val="000000" w:themeColor="text1"/>
                <w:szCs w:val="24"/>
                <w:lang w:val="mn-MN"/>
              </w:rPr>
              <w:t>17</w:t>
            </w:r>
          </w:p>
        </w:tc>
        <w:tc>
          <w:tcPr>
            <w:tcW w:w="2212"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2CD9C1D" w14:textId="77777777" w:rsidR="00DD62CE" w:rsidRPr="00B24603" w:rsidRDefault="31A5AE6F" w:rsidP="31A5AE6F">
            <w:pPr>
              <w:spacing w:after="0" w:line="240" w:lineRule="auto"/>
              <w:jc w:val="left"/>
              <w:rPr>
                <w:rFonts w:eastAsia="Times New Roman" w:cs="Times New Roman"/>
                <w:color w:val="000000" w:themeColor="text1"/>
                <w:szCs w:val="24"/>
                <w:lang w:val="mn-MN"/>
              </w:rPr>
            </w:pPr>
            <w:r w:rsidRPr="00B24603">
              <w:rPr>
                <w:rFonts w:cs="Times New Roman"/>
                <w:color w:val="000000" w:themeColor="text1"/>
                <w:szCs w:val="24"/>
                <w:lang w:val="mn-MN"/>
              </w:rPr>
              <w:t xml:space="preserve">       Өвөрхангай</w:t>
            </w:r>
          </w:p>
        </w:tc>
        <w:tc>
          <w:tcPr>
            <w:tcW w:w="2463" w:type="pct"/>
            <w:vMerge/>
            <w:tcBorders>
              <w:left w:val="nil"/>
              <w:right w:val="single" w:sz="4" w:space="0" w:color="auto"/>
            </w:tcBorders>
            <w:shd w:val="clear" w:color="000000" w:fill="FFFFFF"/>
            <w:noWrap/>
            <w:vAlign w:val="center"/>
          </w:tcPr>
          <w:p w14:paraId="04EAEFE9" w14:textId="77777777" w:rsidR="00DD62CE" w:rsidRPr="00B24603" w:rsidRDefault="00DD62CE" w:rsidP="00A5515E">
            <w:pPr>
              <w:spacing w:after="0" w:line="240" w:lineRule="auto"/>
              <w:jc w:val="right"/>
              <w:rPr>
                <w:rFonts w:eastAsia="Times New Roman" w:cs="Times New Roman"/>
                <w:color w:val="000000"/>
                <w:szCs w:val="24"/>
                <w:lang w:val="mn-MN"/>
              </w:rPr>
            </w:pPr>
          </w:p>
        </w:tc>
      </w:tr>
      <w:tr w:rsidR="00DD62CE" w:rsidRPr="00B24603" w14:paraId="18D37BFD" w14:textId="77777777" w:rsidTr="008A0CC4">
        <w:trPr>
          <w:trHeight w:val="278"/>
          <w:jc w:val="center"/>
        </w:trPr>
        <w:tc>
          <w:tcPr>
            <w:tcW w:w="32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E66D0AA" w14:textId="77777777" w:rsidR="00DD62CE" w:rsidRPr="00B24603" w:rsidRDefault="31A5AE6F" w:rsidP="31A5AE6F">
            <w:pPr>
              <w:spacing w:after="0" w:line="240" w:lineRule="auto"/>
              <w:jc w:val="center"/>
              <w:rPr>
                <w:rFonts w:eastAsia="Times New Roman" w:cs="Times New Roman"/>
                <w:color w:val="000000" w:themeColor="text1"/>
                <w:szCs w:val="24"/>
                <w:lang w:val="mn-MN"/>
              </w:rPr>
            </w:pPr>
            <w:r w:rsidRPr="00B24603">
              <w:rPr>
                <w:rFonts w:cs="Times New Roman"/>
                <w:color w:val="000000" w:themeColor="text1"/>
                <w:szCs w:val="24"/>
                <w:lang w:val="mn-MN"/>
              </w:rPr>
              <w:t>18</w:t>
            </w:r>
          </w:p>
        </w:tc>
        <w:tc>
          <w:tcPr>
            <w:tcW w:w="2212"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95FE2EC" w14:textId="77777777" w:rsidR="00DD62CE" w:rsidRPr="00B24603" w:rsidRDefault="31A5AE6F" w:rsidP="31A5AE6F">
            <w:pPr>
              <w:spacing w:after="0" w:line="240" w:lineRule="auto"/>
              <w:jc w:val="left"/>
              <w:rPr>
                <w:rFonts w:eastAsia="Times New Roman" w:cs="Times New Roman"/>
                <w:color w:val="000000" w:themeColor="text1"/>
                <w:szCs w:val="24"/>
                <w:lang w:val="mn-MN"/>
              </w:rPr>
            </w:pPr>
            <w:r w:rsidRPr="00B24603">
              <w:rPr>
                <w:rFonts w:cs="Times New Roman"/>
                <w:color w:val="000000" w:themeColor="text1"/>
                <w:szCs w:val="24"/>
                <w:lang w:val="mn-MN"/>
              </w:rPr>
              <w:t xml:space="preserve">       Ховд</w:t>
            </w:r>
          </w:p>
        </w:tc>
        <w:tc>
          <w:tcPr>
            <w:tcW w:w="2463" w:type="pct"/>
            <w:vMerge/>
            <w:tcBorders>
              <w:left w:val="nil"/>
              <w:right w:val="single" w:sz="4" w:space="0" w:color="auto"/>
            </w:tcBorders>
            <w:shd w:val="clear" w:color="000000" w:fill="FFFFFF"/>
            <w:noWrap/>
            <w:vAlign w:val="center"/>
          </w:tcPr>
          <w:p w14:paraId="2E91576B" w14:textId="77777777" w:rsidR="00DD62CE" w:rsidRPr="00B24603" w:rsidRDefault="00DD62CE" w:rsidP="00A5515E">
            <w:pPr>
              <w:spacing w:after="0" w:line="240" w:lineRule="auto"/>
              <w:jc w:val="right"/>
              <w:rPr>
                <w:rFonts w:eastAsia="Times New Roman" w:cs="Times New Roman"/>
                <w:color w:val="000000"/>
                <w:szCs w:val="24"/>
                <w:lang w:val="mn-MN"/>
              </w:rPr>
            </w:pPr>
          </w:p>
        </w:tc>
      </w:tr>
      <w:tr w:rsidR="00DD62CE" w:rsidRPr="00B24603" w14:paraId="05DED0CD" w14:textId="77777777" w:rsidTr="008A0CC4">
        <w:trPr>
          <w:trHeight w:val="278"/>
          <w:jc w:val="center"/>
        </w:trPr>
        <w:tc>
          <w:tcPr>
            <w:tcW w:w="32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4863C4" w14:textId="77777777" w:rsidR="00DD62CE" w:rsidRPr="00B24603" w:rsidRDefault="31A5AE6F" w:rsidP="31A5AE6F">
            <w:pPr>
              <w:spacing w:after="0" w:line="240" w:lineRule="auto"/>
              <w:jc w:val="center"/>
              <w:rPr>
                <w:rFonts w:eastAsia="Times New Roman" w:cs="Times New Roman"/>
                <w:color w:val="000000" w:themeColor="text1"/>
                <w:szCs w:val="24"/>
                <w:lang w:val="mn-MN"/>
              </w:rPr>
            </w:pPr>
            <w:r w:rsidRPr="00B24603">
              <w:rPr>
                <w:rFonts w:cs="Times New Roman"/>
                <w:color w:val="000000" w:themeColor="text1"/>
                <w:szCs w:val="24"/>
                <w:lang w:val="mn-MN"/>
              </w:rPr>
              <w:t>19</w:t>
            </w:r>
          </w:p>
        </w:tc>
        <w:tc>
          <w:tcPr>
            <w:tcW w:w="2212"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8281B49" w14:textId="77777777" w:rsidR="00DD62CE" w:rsidRPr="00B24603" w:rsidRDefault="31A5AE6F" w:rsidP="31A5AE6F">
            <w:pPr>
              <w:spacing w:after="0" w:line="240" w:lineRule="auto"/>
              <w:jc w:val="left"/>
              <w:rPr>
                <w:rFonts w:eastAsia="Times New Roman" w:cs="Times New Roman"/>
                <w:color w:val="000000" w:themeColor="text1"/>
                <w:szCs w:val="24"/>
                <w:lang w:val="mn-MN"/>
              </w:rPr>
            </w:pPr>
            <w:r w:rsidRPr="00B24603">
              <w:rPr>
                <w:rFonts w:cs="Times New Roman"/>
                <w:color w:val="000000" w:themeColor="text1"/>
                <w:szCs w:val="24"/>
                <w:lang w:val="mn-MN"/>
              </w:rPr>
              <w:t xml:space="preserve">       Дархан-Уул</w:t>
            </w:r>
          </w:p>
        </w:tc>
        <w:tc>
          <w:tcPr>
            <w:tcW w:w="2463" w:type="pct"/>
            <w:vMerge/>
            <w:tcBorders>
              <w:left w:val="nil"/>
              <w:right w:val="single" w:sz="4" w:space="0" w:color="auto"/>
            </w:tcBorders>
            <w:shd w:val="clear" w:color="000000" w:fill="FFFFFF"/>
            <w:noWrap/>
            <w:vAlign w:val="center"/>
          </w:tcPr>
          <w:p w14:paraId="65ABAB7D" w14:textId="77777777" w:rsidR="00DD62CE" w:rsidRPr="00B24603" w:rsidRDefault="00DD62CE" w:rsidP="00A5515E">
            <w:pPr>
              <w:spacing w:after="0" w:line="240" w:lineRule="auto"/>
              <w:jc w:val="right"/>
              <w:rPr>
                <w:rFonts w:eastAsia="Times New Roman" w:cs="Times New Roman"/>
                <w:color w:val="000000"/>
                <w:szCs w:val="24"/>
                <w:lang w:val="mn-MN"/>
              </w:rPr>
            </w:pPr>
          </w:p>
        </w:tc>
      </w:tr>
      <w:tr w:rsidR="00DD62CE" w:rsidRPr="00B24603" w14:paraId="0B0BBE8A" w14:textId="77777777" w:rsidTr="008A0CC4">
        <w:trPr>
          <w:trHeight w:val="278"/>
          <w:jc w:val="center"/>
        </w:trPr>
        <w:tc>
          <w:tcPr>
            <w:tcW w:w="32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FFCFBA6" w14:textId="77777777" w:rsidR="00DD62CE" w:rsidRPr="00B24603" w:rsidRDefault="31A5AE6F" w:rsidP="31A5AE6F">
            <w:pPr>
              <w:spacing w:after="0" w:line="240" w:lineRule="auto"/>
              <w:jc w:val="center"/>
              <w:rPr>
                <w:rFonts w:eastAsia="Times New Roman" w:cs="Times New Roman"/>
                <w:color w:val="000000" w:themeColor="text1"/>
                <w:szCs w:val="24"/>
                <w:lang w:val="mn-MN"/>
              </w:rPr>
            </w:pPr>
            <w:r w:rsidRPr="00B24603">
              <w:rPr>
                <w:rFonts w:cs="Times New Roman"/>
                <w:color w:val="000000" w:themeColor="text1"/>
                <w:szCs w:val="24"/>
                <w:lang w:val="mn-MN"/>
              </w:rPr>
              <w:lastRenderedPageBreak/>
              <w:t>20</w:t>
            </w:r>
          </w:p>
        </w:tc>
        <w:tc>
          <w:tcPr>
            <w:tcW w:w="2212"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74EEB78" w14:textId="77777777" w:rsidR="00DD62CE" w:rsidRPr="00B24603" w:rsidRDefault="31A5AE6F" w:rsidP="31A5AE6F">
            <w:pPr>
              <w:spacing w:after="0" w:line="240" w:lineRule="auto"/>
              <w:jc w:val="left"/>
              <w:rPr>
                <w:rFonts w:eastAsia="Times New Roman" w:cs="Times New Roman"/>
                <w:color w:val="000000" w:themeColor="text1"/>
                <w:szCs w:val="24"/>
                <w:lang w:val="mn-MN"/>
              </w:rPr>
            </w:pPr>
            <w:r w:rsidRPr="00B24603">
              <w:rPr>
                <w:rFonts w:eastAsia="Times New Roman" w:cs="Times New Roman"/>
                <w:color w:val="000000" w:themeColor="text1"/>
                <w:szCs w:val="24"/>
                <w:lang w:val="mn-MN"/>
              </w:rPr>
              <w:t xml:space="preserve">       </w:t>
            </w:r>
            <w:r w:rsidRPr="00B24603">
              <w:rPr>
                <w:rFonts w:cs="Times New Roman"/>
                <w:color w:val="000000" w:themeColor="text1"/>
                <w:szCs w:val="24"/>
                <w:lang w:val="mn-MN"/>
              </w:rPr>
              <w:t>Говь-сүмбэр</w:t>
            </w:r>
          </w:p>
        </w:tc>
        <w:tc>
          <w:tcPr>
            <w:tcW w:w="2463" w:type="pct"/>
            <w:vMerge/>
            <w:tcBorders>
              <w:left w:val="nil"/>
              <w:right w:val="single" w:sz="4" w:space="0" w:color="auto"/>
            </w:tcBorders>
            <w:shd w:val="clear" w:color="000000" w:fill="FFFFFF"/>
            <w:noWrap/>
            <w:vAlign w:val="center"/>
          </w:tcPr>
          <w:p w14:paraId="69AC1E1A" w14:textId="77777777" w:rsidR="00DD62CE" w:rsidRPr="00B24603" w:rsidRDefault="00DD62CE" w:rsidP="00A5515E">
            <w:pPr>
              <w:spacing w:after="0" w:line="240" w:lineRule="auto"/>
              <w:jc w:val="right"/>
              <w:rPr>
                <w:rFonts w:eastAsia="Times New Roman" w:cs="Times New Roman"/>
                <w:color w:val="000000"/>
                <w:szCs w:val="24"/>
                <w:lang w:val="mn-MN"/>
              </w:rPr>
            </w:pPr>
          </w:p>
        </w:tc>
      </w:tr>
      <w:tr w:rsidR="00DD62CE" w:rsidRPr="00B24603" w14:paraId="33B221A6" w14:textId="77777777" w:rsidTr="008A0CC4">
        <w:trPr>
          <w:trHeight w:val="278"/>
          <w:jc w:val="center"/>
        </w:trPr>
        <w:tc>
          <w:tcPr>
            <w:tcW w:w="32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C99679B" w14:textId="77777777" w:rsidR="00DD62CE" w:rsidRPr="00B24603" w:rsidRDefault="31A5AE6F" w:rsidP="31A5AE6F">
            <w:pPr>
              <w:spacing w:after="0" w:line="240" w:lineRule="auto"/>
              <w:jc w:val="center"/>
              <w:rPr>
                <w:rFonts w:eastAsia="Times New Roman" w:cs="Times New Roman"/>
                <w:color w:val="000000" w:themeColor="text1"/>
                <w:szCs w:val="24"/>
                <w:lang w:val="mn-MN"/>
              </w:rPr>
            </w:pPr>
            <w:r w:rsidRPr="00B24603">
              <w:rPr>
                <w:rFonts w:cs="Times New Roman"/>
                <w:color w:val="000000" w:themeColor="text1"/>
                <w:szCs w:val="24"/>
                <w:lang w:val="mn-MN"/>
              </w:rPr>
              <w:t>21</w:t>
            </w:r>
          </w:p>
        </w:tc>
        <w:tc>
          <w:tcPr>
            <w:tcW w:w="2212"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4289D59" w14:textId="77777777" w:rsidR="00DD62CE" w:rsidRPr="00B24603" w:rsidRDefault="31A5AE6F" w:rsidP="31A5AE6F">
            <w:pPr>
              <w:spacing w:after="0" w:line="240" w:lineRule="auto"/>
              <w:jc w:val="left"/>
              <w:rPr>
                <w:rFonts w:eastAsia="Times New Roman" w:cs="Times New Roman"/>
                <w:color w:val="000000" w:themeColor="text1"/>
                <w:szCs w:val="24"/>
                <w:lang w:val="mn-MN"/>
              </w:rPr>
            </w:pPr>
            <w:r w:rsidRPr="00B24603">
              <w:rPr>
                <w:rFonts w:cs="Times New Roman"/>
                <w:color w:val="000000" w:themeColor="text1"/>
                <w:szCs w:val="24"/>
                <w:lang w:val="mn-MN"/>
              </w:rPr>
              <w:t xml:space="preserve">       Өмнөговь</w:t>
            </w:r>
          </w:p>
        </w:tc>
        <w:tc>
          <w:tcPr>
            <w:tcW w:w="2463" w:type="pct"/>
            <w:vMerge/>
            <w:tcBorders>
              <w:left w:val="nil"/>
              <w:right w:val="single" w:sz="4" w:space="0" w:color="auto"/>
            </w:tcBorders>
            <w:shd w:val="clear" w:color="000000" w:fill="FFFFFF"/>
            <w:noWrap/>
            <w:vAlign w:val="center"/>
          </w:tcPr>
          <w:p w14:paraId="2529125C" w14:textId="77777777" w:rsidR="00DD62CE" w:rsidRPr="00B24603" w:rsidRDefault="00DD62CE" w:rsidP="00A5515E">
            <w:pPr>
              <w:spacing w:after="0" w:line="240" w:lineRule="auto"/>
              <w:jc w:val="right"/>
              <w:rPr>
                <w:rFonts w:eastAsia="Times New Roman" w:cs="Times New Roman"/>
                <w:color w:val="000000"/>
                <w:szCs w:val="24"/>
                <w:lang w:val="mn-MN"/>
              </w:rPr>
            </w:pPr>
          </w:p>
        </w:tc>
      </w:tr>
      <w:tr w:rsidR="00DD62CE" w:rsidRPr="00B24603" w14:paraId="137ED135" w14:textId="77777777" w:rsidTr="008A0CC4">
        <w:trPr>
          <w:trHeight w:val="278"/>
          <w:jc w:val="center"/>
        </w:trPr>
        <w:tc>
          <w:tcPr>
            <w:tcW w:w="32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3C1A90E" w14:textId="77777777" w:rsidR="00DD62CE" w:rsidRPr="00B24603" w:rsidRDefault="31A5AE6F" w:rsidP="31A5AE6F">
            <w:pPr>
              <w:spacing w:after="0" w:line="240" w:lineRule="auto"/>
              <w:jc w:val="center"/>
              <w:rPr>
                <w:rFonts w:eastAsia="Times New Roman" w:cs="Times New Roman"/>
                <w:color w:val="000000" w:themeColor="text1"/>
                <w:szCs w:val="24"/>
                <w:lang w:val="mn-MN"/>
              </w:rPr>
            </w:pPr>
            <w:r w:rsidRPr="00B24603">
              <w:rPr>
                <w:rFonts w:cs="Times New Roman"/>
                <w:color w:val="000000" w:themeColor="text1"/>
                <w:szCs w:val="24"/>
                <w:lang w:val="mn-MN"/>
              </w:rPr>
              <w:t>22</w:t>
            </w:r>
          </w:p>
        </w:tc>
        <w:tc>
          <w:tcPr>
            <w:tcW w:w="2212"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77F706D" w14:textId="77777777" w:rsidR="00DD62CE" w:rsidRPr="00B24603" w:rsidRDefault="31A5AE6F" w:rsidP="31A5AE6F">
            <w:pPr>
              <w:spacing w:after="0" w:line="240" w:lineRule="auto"/>
              <w:jc w:val="left"/>
              <w:rPr>
                <w:rFonts w:eastAsia="Times New Roman" w:cs="Times New Roman"/>
                <w:color w:val="000000" w:themeColor="text1"/>
                <w:szCs w:val="24"/>
                <w:lang w:val="mn-MN"/>
              </w:rPr>
            </w:pPr>
            <w:r w:rsidRPr="00B24603">
              <w:rPr>
                <w:rFonts w:cs="Times New Roman"/>
                <w:color w:val="000000" w:themeColor="text1"/>
                <w:szCs w:val="24"/>
                <w:lang w:val="mn-MN"/>
              </w:rPr>
              <w:t xml:space="preserve">       Төв</w:t>
            </w:r>
          </w:p>
        </w:tc>
        <w:tc>
          <w:tcPr>
            <w:tcW w:w="2463" w:type="pct"/>
            <w:vMerge/>
            <w:tcBorders>
              <w:left w:val="nil"/>
              <w:bottom w:val="single" w:sz="4" w:space="0" w:color="auto"/>
              <w:right w:val="single" w:sz="4" w:space="0" w:color="auto"/>
            </w:tcBorders>
            <w:shd w:val="clear" w:color="000000" w:fill="FFFFFF"/>
            <w:noWrap/>
            <w:vAlign w:val="center"/>
          </w:tcPr>
          <w:p w14:paraId="7F08E67A" w14:textId="77777777" w:rsidR="00DD62CE" w:rsidRPr="00B24603" w:rsidRDefault="00DD62CE" w:rsidP="00A5515E">
            <w:pPr>
              <w:spacing w:after="0" w:line="240" w:lineRule="auto"/>
              <w:jc w:val="right"/>
              <w:rPr>
                <w:rFonts w:eastAsia="Times New Roman" w:cs="Times New Roman"/>
                <w:color w:val="000000"/>
                <w:szCs w:val="24"/>
                <w:lang w:val="mn-MN"/>
              </w:rPr>
            </w:pPr>
          </w:p>
        </w:tc>
      </w:tr>
    </w:tbl>
    <w:p w14:paraId="5F3E8BD9" w14:textId="77777777" w:rsidR="00DD62CE" w:rsidRPr="00B24603" w:rsidRDefault="00DD62CE" w:rsidP="00DD62CE">
      <w:pPr>
        <w:rPr>
          <w:lang w:val="mn-MN"/>
        </w:rPr>
      </w:pPr>
    </w:p>
    <w:p w14:paraId="45F175E3" w14:textId="23DC8A26" w:rsidR="00B651F7" w:rsidRPr="00B24603" w:rsidRDefault="0DBE21A0" w:rsidP="0DBE21A0">
      <w:pPr>
        <w:pStyle w:val="Heading2"/>
        <w:numPr>
          <w:ilvl w:val="1"/>
          <w:numId w:val="25"/>
        </w:numPr>
        <w:rPr>
          <w:rFonts w:ascii="Times New Roman" w:eastAsia="Times New Roman" w:hAnsi="Times New Roman" w:cs="Times New Roman"/>
          <w:lang w:val="mn-MN"/>
        </w:rPr>
      </w:pPr>
      <w:bookmarkStart w:id="14" w:name="_Toc518895460"/>
      <w:r w:rsidRPr="00B24603">
        <w:rPr>
          <w:rFonts w:ascii="Times New Roman" w:eastAsia="Times New Roman" w:hAnsi="Times New Roman" w:cs="Times New Roman"/>
          <w:lang w:val="mn-MN"/>
        </w:rPr>
        <w:t>Гадаад зээл тусламж</w:t>
      </w:r>
      <w:bookmarkEnd w:id="14"/>
    </w:p>
    <w:p w14:paraId="54C936A5" w14:textId="263FA443" w:rsidR="00BF213E" w:rsidRPr="00B24603" w:rsidRDefault="770F632D" w:rsidP="770F632D">
      <w:pPr>
        <w:spacing w:after="240"/>
        <w:ind w:firstLine="720"/>
        <w:rPr>
          <w:rFonts w:eastAsia="Times New Roman" w:cs="Times New Roman"/>
          <w:lang w:val="mn-MN"/>
        </w:rPr>
      </w:pPr>
      <w:r w:rsidRPr="00B24603">
        <w:rPr>
          <w:lang w:val="mn-MN"/>
        </w:rPr>
        <w:t xml:space="preserve">Төсвийн ерөнхийлөн захирагч төсвийн төслийн санал боловсруулахдаа Засгийн газраас баталсан төсвийн гадаад зээл, тусламжийн хязгаар, дунд хугацаанд гадаад зээл, тусламжид баримталж байгаа бодлого, чиглэлд нийцүүлэн төсөл, хөтөлбөрийн төсвийг үр ашигтай төлөвлөх, хандивлагч орон болон олон улсын байгууллагатай байгуулсан гэрээ хэлэлцээрийн хэрэгжилтийг хангахыг чухалчилна. Төсвийн саналыг </w:t>
      </w:r>
      <w:r w:rsidRPr="00B24603">
        <w:rPr>
          <w:b/>
          <w:bCs/>
          <w:color w:val="0070C0"/>
          <w:lang w:val="mn-MN"/>
        </w:rPr>
        <w:t>НМ-09</w:t>
      </w:r>
      <w:r w:rsidRPr="00B24603">
        <w:rPr>
          <w:rFonts w:ascii="Times New Roman," w:eastAsia="Times New Roman," w:hAnsi="Times New Roman," w:cs="Times New Roman,"/>
          <w:color w:val="0070C0"/>
          <w:lang w:val="mn-MN"/>
        </w:rPr>
        <w:t xml:space="preserve"> </w:t>
      </w:r>
      <w:r w:rsidRPr="00B24603">
        <w:rPr>
          <w:color w:val="243F60" w:themeColor="accent1" w:themeShade="7F"/>
          <w:lang w:val="mn-MN"/>
        </w:rPr>
        <w:t xml:space="preserve">маягтад заасны дагуу бэлтгэнэ. </w:t>
      </w:r>
    </w:p>
    <w:p w14:paraId="4378AE36" w14:textId="1EE53FA1" w:rsidR="00BF213E" w:rsidRPr="00B24603" w:rsidRDefault="00BF213E" w:rsidP="006606A3">
      <w:pPr>
        <w:rPr>
          <w:lang w:val="mn-MN"/>
        </w:rPr>
      </w:pPr>
      <w:bookmarkStart w:id="15" w:name="_Toc486962094"/>
      <w:r w:rsidRPr="00B24603">
        <w:rPr>
          <w:lang w:val="mn-MN"/>
        </w:rPr>
        <w:t>Гадаад зээл, тусламжийн санхүүжилтийн санал бэлтгэхэд анхаарах зүйлс:</w:t>
      </w:r>
      <w:bookmarkEnd w:id="15"/>
      <w:r w:rsidRPr="00B24603">
        <w:rPr>
          <w:lang w:val="mn-MN"/>
        </w:rPr>
        <w:t xml:space="preserve"> </w:t>
      </w:r>
    </w:p>
    <w:p w14:paraId="07C0382B" w14:textId="77777777" w:rsidR="00BF213E" w:rsidRPr="00B24603" w:rsidRDefault="00BF213E" w:rsidP="00BF213E">
      <w:pPr>
        <w:keepNext/>
        <w:keepLines/>
        <w:spacing w:before="40" w:after="0"/>
        <w:outlineLvl w:val="3"/>
        <w:rPr>
          <w:rFonts w:eastAsiaTheme="majorEastAsia" w:cs="Times New Roman"/>
          <w:i/>
          <w:iCs/>
          <w:color w:val="365F91" w:themeColor="accent1" w:themeShade="BF"/>
          <w:szCs w:val="24"/>
          <w:lang w:val="mn-MN"/>
        </w:rPr>
      </w:pPr>
      <w:r w:rsidRPr="00B24603">
        <w:rPr>
          <w:rFonts w:eastAsiaTheme="majorEastAsia" w:cs="Times New Roman"/>
          <w:i/>
          <w:iCs/>
          <w:color w:val="365F91" w:themeColor="accent1" w:themeShade="BF"/>
          <w:szCs w:val="24"/>
          <w:lang w:val="mn-MN"/>
        </w:rPr>
        <w:t xml:space="preserve">А. Урсгал зардлын төлөвлөлт: </w:t>
      </w:r>
    </w:p>
    <w:p w14:paraId="74378855" w14:textId="77777777" w:rsidR="00BF213E" w:rsidRPr="00B24603" w:rsidRDefault="00BF213E" w:rsidP="00BF213E">
      <w:pPr>
        <w:spacing w:after="240"/>
        <w:ind w:firstLine="720"/>
        <w:rPr>
          <w:rFonts w:cs="Times New Roman"/>
          <w:szCs w:val="24"/>
          <w:lang w:val="mn-MN"/>
        </w:rPr>
      </w:pPr>
      <w:r w:rsidRPr="00B24603">
        <w:rPr>
          <w:rFonts w:cs="Times New Roman"/>
          <w:szCs w:val="24"/>
          <w:lang w:val="mn-MN"/>
        </w:rPr>
        <w:t>1/ Урсгал зардлыг тооцохдоо Сангийн сайдын 2015 оны 196 дугаар тушаалын хавсралт 2, 3, 6-д туссан урсгал зардлуудыг тооцон төлөвлөх.</w:t>
      </w:r>
    </w:p>
    <w:p w14:paraId="1176265C" w14:textId="77777777" w:rsidR="00BF213E" w:rsidRPr="00B24603" w:rsidRDefault="00BF213E" w:rsidP="00BF213E">
      <w:pPr>
        <w:spacing w:after="240"/>
        <w:ind w:firstLine="720"/>
        <w:rPr>
          <w:rFonts w:cs="Times New Roman"/>
          <w:szCs w:val="24"/>
          <w:lang w:val="mn-MN"/>
        </w:rPr>
      </w:pPr>
      <w:r w:rsidRPr="00B24603">
        <w:rPr>
          <w:rFonts w:cs="Times New Roman"/>
          <w:szCs w:val="24"/>
          <w:lang w:val="mn-MN"/>
        </w:rPr>
        <w:t>2/ Төсвийн ерөнхийлөн захирагч нар харьяалах салбаруудад хэрэгжиж байгаа төсөл, хөтөлбөр, арга хэмжээний бүтэц зохион байгуулалтыг хянан үзэж үр ашгийг нэмэгдүүлэх, цомхон оновчтой болгох замаар зардлыг тусгах.</w:t>
      </w:r>
    </w:p>
    <w:p w14:paraId="7CAA4619" w14:textId="77777777" w:rsidR="00BF213E" w:rsidRPr="00B24603" w:rsidRDefault="00BF213E" w:rsidP="00BF213E">
      <w:pPr>
        <w:keepNext/>
        <w:keepLines/>
        <w:spacing w:before="40" w:after="0"/>
        <w:outlineLvl w:val="3"/>
        <w:rPr>
          <w:rFonts w:eastAsiaTheme="majorEastAsia" w:cs="Times New Roman"/>
          <w:i/>
          <w:iCs/>
          <w:color w:val="365F91" w:themeColor="accent1" w:themeShade="BF"/>
          <w:szCs w:val="24"/>
          <w:lang w:val="mn-MN"/>
        </w:rPr>
      </w:pPr>
      <w:r w:rsidRPr="00B24603">
        <w:rPr>
          <w:rFonts w:eastAsiaTheme="majorEastAsia" w:cs="Times New Roman"/>
          <w:i/>
          <w:iCs/>
          <w:color w:val="365F91" w:themeColor="accent1" w:themeShade="BF"/>
          <w:szCs w:val="24"/>
          <w:lang w:val="mn-MN"/>
        </w:rPr>
        <w:t xml:space="preserve">Б.Хөрөнгийн зардлын төлөвлөлт: </w:t>
      </w:r>
    </w:p>
    <w:p w14:paraId="2B503381" w14:textId="77777777" w:rsidR="00BF213E" w:rsidRPr="00B24603" w:rsidRDefault="00BF213E" w:rsidP="00BF213E">
      <w:pPr>
        <w:spacing w:after="240"/>
        <w:ind w:firstLine="720"/>
        <w:rPr>
          <w:rFonts w:cs="Times New Roman"/>
          <w:szCs w:val="24"/>
          <w:lang w:val="mn-MN"/>
        </w:rPr>
      </w:pPr>
      <w:r w:rsidRPr="00B24603">
        <w:rPr>
          <w:rFonts w:cs="Times New Roman"/>
          <w:szCs w:val="24"/>
          <w:lang w:val="mn-MN"/>
        </w:rPr>
        <w:t>1/</w:t>
      </w:r>
      <w:r w:rsidRPr="00B24603">
        <w:rPr>
          <w:rFonts w:cs="Times New Roman"/>
          <w:b/>
          <w:szCs w:val="24"/>
          <w:lang w:val="mn-MN"/>
        </w:rPr>
        <w:t xml:space="preserve"> </w:t>
      </w:r>
      <w:r w:rsidRPr="00B24603">
        <w:rPr>
          <w:rFonts w:cs="Times New Roman"/>
          <w:szCs w:val="24"/>
          <w:lang w:val="mn-MN"/>
        </w:rPr>
        <w:t xml:space="preserve">Улсын төсвийн төсөлд тусгах гадаад зээл, тусламжийн хөрөнгө оруулалтын зардлыг Засгийн газрын 2016 оны 121 дугаар тогтоолоор баталсан “Засгийн газрын үйл ажиллагааны хөтөлбөрийг хэрэгжүүлэх арга хэмжээний төлөвлөгөө”-нд туссан арга хэмжээний хүрээнд дунд хугацааны төсвийн хүрээний мэдэгдэл болон жилийн төсвийн хязгаарт багтаан тооцож  төлөвлөх. </w:t>
      </w:r>
    </w:p>
    <w:p w14:paraId="3ED4B09C" w14:textId="77777777" w:rsidR="00BF213E" w:rsidRPr="00B24603" w:rsidRDefault="00BF213E" w:rsidP="00BF213E">
      <w:pPr>
        <w:spacing w:after="240"/>
        <w:ind w:firstLine="720"/>
        <w:rPr>
          <w:rFonts w:cs="Times New Roman"/>
          <w:szCs w:val="24"/>
          <w:lang w:val="mn-MN"/>
        </w:rPr>
      </w:pPr>
      <w:r w:rsidRPr="00B24603">
        <w:rPr>
          <w:rFonts w:cs="Times New Roman"/>
          <w:szCs w:val="24"/>
          <w:lang w:val="mn-MN"/>
        </w:rPr>
        <w:t xml:space="preserve">2/ Төсөл, арга хэмжээний нэр томьёо, хэмжих нэгж жигд, мөнгөн илэрхийллийг мянгатын орноор нарийвчлан, тайлбар танилцуулга товч тодорхой, товчилсон нэрээр биш байх </w:t>
      </w:r>
    </w:p>
    <w:p w14:paraId="008814DC" w14:textId="77777777" w:rsidR="00BF213E" w:rsidRPr="00B24603" w:rsidRDefault="00BF213E" w:rsidP="00BF213E">
      <w:pPr>
        <w:spacing w:after="240"/>
        <w:ind w:firstLine="720"/>
        <w:rPr>
          <w:rFonts w:cs="Times New Roman"/>
          <w:szCs w:val="24"/>
          <w:lang w:val="mn-MN"/>
        </w:rPr>
      </w:pPr>
      <w:r w:rsidRPr="00B24603">
        <w:rPr>
          <w:rFonts w:cs="Times New Roman"/>
          <w:szCs w:val="24"/>
          <w:lang w:val="mn-MN"/>
        </w:rPr>
        <w:t>3/ 2018 онд гадаад зээл, тусламжийн хөрөнгөөр хэрэгжүүлж буй төсөл, арга хэмжээний хүлээгдэж байгаа гүйцэтгэл, тэдгээрийн хэрэгжилтийн талаарх тайлбар, ажлын бодит гүйцэтгэлийн хувь болон танилцуулгыг товч, тодорхой бэлтгэж ирүүлэх.</w:t>
      </w:r>
    </w:p>
    <w:p w14:paraId="7F94FAA2" w14:textId="77777777" w:rsidR="00BF213E" w:rsidRPr="00B24603" w:rsidRDefault="00BF213E" w:rsidP="00BF213E">
      <w:pPr>
        <w:spacing w:after="240"/>
        <w:ind w:firstLine="720"/>
        <w:rPr>
          <w:rFonts w:cs="Times New Roman"/>
          <w:szCs w:val="24"/>
          <w:lang w:val="mn-MN"/>
        </w:rPr>
      </w:pPr>
      <w:r w:rsidRPr="00B24603">
        <w:rPr>
          <w:rFonts w:cs="Times New Roman"/>
          <w:szCs w:val="24"/>
          <w:lang w:val="mn-MN"/>
        </w:rPr>
        <w:t xml:space="preserve">4/ Төсвийн тухай хуулийн 32.2.8 дахь заалтын дагуу гадаадын зээл, тусламж болон улсын төсвийн хамтарсан санхүүжилтээр хэрэгжиж байгаа төслүүдийн хүлээгдэж байгаа гүйцэтгэл, тайлбар, 2019 онд үргэлжлэн хэрэгжүүлэх төсөл, арга хэмжээний жагсаалтыг  нэр, хүчин чадал, төсөвт өртөг, 2019 онд санхүүжих дүн, үндэслэл, тооцоо, тайлбар, танилцуулгын хамт ирүүлэх бөгөөд гадаад зээл, тусламжаар хэрэгжүүлж байгаа төслийн 2019 оны төсвийн төслийн саналын 2 дугаар хавсралтын дагуу ирүүлэх; </w:t>
      </w:r>
    </w:p>
    <w:p w14:paraId="5EAC8C4D" w14:textId="5D66D7F4" w:rsidR="00224C6A" w:rsidRPr="00B24603" w:rsidRDefault="00BF213E" w:rsidP="00BF213E">
      <w:pPr>
        <w:rPr>
          <w:rFonts w:cs="Times New Roman"/>
          <w:szCs w:val="24"/>
          <w:lang w:val="mn-MN"/>
        </w:rPr>
      </w:pPr>
      <w:r w:rsidRPr="00B24603">
        <w:rPr>
          <w:rFonts w:cs="Times New Roman"/>
          <w:szCs w:val="24"/>
          <w:lang w:val="mn-MN"/>
        </w:rPr>
        <w:t xml:space="preserve">5/ Төсвийн ерөнхийлөн захирагч нь хөрөнгө оруулалтын төслийн санал  бэлтгэхдээ  хавсаргасан маягтыг бүрэн бөглөх ба мэдээллийн үнэн зөв, бодит байдлыг Төсвийн </w:t>
      </w:r>
      <w:r w:rsidRPr="00B24603">
        <w:rPr>
          <w:rFonts w:cs="Times New Roman"/>
          <w:szCs w:val="24"/>
          <w:lang w:val="mn-MN"/>
        </w:rPr>
        <w:lastRenderedPageBreak/>
        <w:t>тухай хуульд заасны дагуу хариуцна. Шаардлага хангаагүй, үндэслэл, баримт материал дутуу төсөл, арга хэмжээний саналыг хүлээн авахгүй, албан бичгээр буцаахыг анхаарна уу.</w:t>
      </w:r>
    </w:p>
    <w:p w14:paraId="5EBEEA2D" w14:textId="7114E9A2" w:rsidR="00783F60" w:rsidRPr="00B24603" w:rsidRDefault="0DBE21A0" w:rsidP="00B35E3E">
      <w:pPr>
        <w:pStyle w:val="Heading3"/>
        <w:numPr>
          <w:ilvl w:val="1"/>
          <w:numId w:val="6"/>
        </w:numPr>
        <w:rPr>
          <w:rFonts w:ascii="Times New Roman" w:hAnsi="Times New Roman" w:cs="Times New Roman"/>
          <w:i/>
          <w:iCs/>
          <w:sz w:val="26"/>
          <w:szCs w:val="26"/>
          <w:lang w:val="mn-MN"/>
        </w:rPr>
      </w:pPr>
      <w:bookmarkStart w:id="16" w:name="_Toc518895461"/>
      <w:r w:rsidRPr="00B24603">
        <w:rPr>
          <w:rFonts w:ascii="Times New Roman" w:hAnsi="Times New Roman" w:cs="Times New Roman"/>
          <w:sz w:val="26"/>
          <w:szCs w:val="26"/>
          <w:lang w:val="mn-MN"/>
        </w:rPr>
        <w:t>Бусад</w:t>
      </w:r>
      <w:bookmarkEnd w:id="16"/>
    </w:p>
    <w:p w14:paraId="5D2A9DEE" w14:textId="77777777" w:rsidR="00783F60" w:rsidRPr="00B24603" w:rsidRDefault="00783F60" w:rsidP="00783F60">
      <w:pPr>
        <w:spacing w:after="240"/>
        <w:ind w:firstLine="720"/>
        <w:rPr>
          <w:rFonts w:eastAsia="Times New Roman" w:cs="Times New Roman"/>
          <w:szCs w:val="24"/>
          <w:lang w:val="mn-MN"/>
        </w:rPr>
      </w:pPr>
      <w:r w:rsidRPr="00B24603">
        <w:rPr>
          <w:rFonts w:eastAsia="Times New Roman" w:cs="Times New Roman"/>
          <w:szCs w:val="24"/>
          <w:lang w:val="mn-MN"/>
        </w:rPr>
        <w:t xml:space="preserve">1/ Төсвийн зардлыг төлөвлөхдөө Төсвийн захирагч бүр өөрийн эрхлэх асуудлын хүрээнд тохирох хөтөлбөр, арга хэмжээ-зориулалт бүрээр, эдийн засгийн ангиллуудыг ашиглан төлөвлөнө. Аливаа арга хэмжээний аль нэг эдийн засгийн ангилалд бөөн дүнгээр зардал төлөвлөхгүй байх, урьд нь бөөн дүнгээр төлөвлөсөн зардлыг зохих хөтөлбөр, арга хэмжээ-зориулалт, эдийн засгийн ангиллаар нь задалж төсөвт тусгах. Ингэснээр салбарын төсвийн төлөвлөлт, гүйцэтгэлд бодлогын дүн шинжилгээ хийх, бодит мэдээллийг бүртгэх, төлөвлөлт-гүйцэтгэлийн уялдаа хангагдана(Төсвийн </w:t>
      </w:r>
      <w:r w:rsidRPr="00B24603">
        <w:rPr>
          <w:rFonts w:eastAsia="Times New Roman" w:cs="Times New Roman"/>
          <w:szCs w:val="24"/>
          <w:u w:color="FF0000"/>
          <w:lang w:val="mn-MN"/>
        </w:rPr>
        <w:t>ангилалтай</w:t>
      </w:r>
      <w:r w:rsidRPr="00B24603">
        <w:rPr>
          <w:rFonts w:eastAsia="Times New Roman" w:cs="Times New Roman"/>
          <w:szCs w:val="24"/>
          <w:lang w:val="mn-MN"/>
        </w:rPr>
        <w:t xml:space="preserve"> холбоотой нэмэлт мэдээллийг 5.1 дэх хэсгээс үзэх);</w:t>
      </w:r>
    </w:p>
    <w:p w14:paraId="46F9AEA5" w14:textId="77777777" w:rsidR="00783F60" w:rsidRPr="00B24603" w:rsidRDefault="00783F60" w:rsidP="00783F60">
      <w:pPr>
        <w:spacing w:after="240"/>
        <w:ind w:firstLine="720"/>
        <w:rPr>
          <w:rFonts w:eastAsia="Times New Roman" w:cs="Times New Roman"/>
          <w:szCs w:val="24"/>
          <w:lang w:val="mn-MN"/>
        </w:rPr>
      </w:pPr>
      <w:r w:rsidRPr="00B24603">
        <w:rPr>
          <w:rFonts w:eastAsia="Times New Roman" w:cs="Times New Roman"/>
          <w:szCs w:val="24"/>
          <w:lang w:val="mn-MN"/>
        </w:rPr>
        <w:t xml:space="preserve">2/ Хөтөлбөрийн болон арга хэмжээний ангиллын “Ангилагдаагүй бусад” гэсэн хэсгийг сонгож төсвийн санал оруулахгүй байх. Хэрэв уг ангилалд санал оруулсан бол төсвийн төсөлд хянаж, тусгахгүй бөгөөд төсвийн орлого, эх үүсвэрийн </w:t>
      </w:r>
      <w:r w:rsidRPr="00B24603">
        <w:rPr>
          <w:rFonts w:eastAsia="Times New Roman" w:cs="Times New Roman"/>
          <w:szCs w:val="24"/>
          <w:u w:color="FF0000"/>
          <w:lang w:val="mn-MN"/>
        </w:rPr>
        <w:t>дутагдлаас</w:t>
      </w:r>
      <w:r w:rsidRPr="00B24603">
        <w:rPr>
          <w:rFonts w:eastAsia="Times New Roman" w:cs="Times New Roman"/>
          <w:szCs w:val="24"/>
          <w:lang w:val="mn-MN"/>
        </w:rPr>
        <w:t xml:space="preserve"> шалтгаалж төлөвлөсөн зарлагын санхүүжилтийг хойшлуулах, зардлыг бууруулах, эсвэл төсөвт </w:t>
      </w:r>
      <w:r w:rsidRPr="00B24603">
        <w:rPr>
          <w:rFonts w:eastAsia="Times New Roman" w:cs="Times New Roman"/>
          <w:szCs w:val="24"/>
          <w:u w:color="FF0000"/>
          <w:lang w:val="mn-MN"/>
        </w:rPr>
        <w:t>тодотгол</w:t>
      </w:r>
      <w:r w:rsidRPr="00B24603">
        <w:rPr>
          <w:rFonts w:eastAsia="Times New Roman" w:cs="Times New Roman"/>
          <w:szCs w:val="24"/>
          <w:lang w:val="mn-MN"/>
        </w:rPr>
        <w:t xml:space="preserve"> хийж бууруулах тохиолдолд энэхүү ангилал нь ач </w:t>
      </w:r>
      <w:r w:rsidRPr="00B24603">
        <w:rPr>
          <w:rFonts w:eastAsia="Times New Roman" w:cs="Times New Roman"/>
          <w:szCs w:val="24"/>
          <w:u w:color="FF0000"/>
          <w:lang w:val="mn-MN"/>
        </w:rPr>
        <w:t>холбогдлоороо</w:t>
      </w:r>
      <w:r w:rsidRPr="00B24603">
        <w:rPr>
          <w:rFonts w:eastAsia="Times New Roman" w:cs="Times New Roman"/>
          <w:szCs w:val="24"/>
          <w:lang w:val="mn-MN"/>
        </w:rPr>
        <w:t xml:space="preserve"> хамгийн сүүлд эрэмбэлэгдэхийг анхаарах;</w:t>
      </w:r>
    </w:p>
    <w:p w14:paraId="73ADBB17" w14:textId="77777777" w:rsidR="00783F60" w:rsidRPr="00B24603" w:rsidRDefault="00783F60" w:rsidP="00783F60">
      <w:pPr>
        <w:spacing w:after="240"/>
        <w:ind w:firstLine="720"/>
        <w:rPr>
          <w:rFonts w:eastAsia="Times New Roman" w:cs="Times New Roman"/>
          <w:szCs w:val="24"/>
          <w:lang w:val="mn-MN"/>
        </w:rPr>
      </w:pPr>
      <w:r w:rsidRPr="00B24603">
        <w:rPr>
          <w:rFonts w:eastAsia="Times New Roman" w:cs="Times New Roman"/>
          <w:szCs w:val="24"/>
          <w:lang w:val="mn-MN"/>
        </w:rPr>
        <w:t>3/ Хөтөлбөрийн орон тооны мэдээллийг ТМ-01 маягтын “Г” хэсэгт заасан ангиллаар төсвийн төлөвлөлтийн FISCAL програмд шинэ ангиллаар гаргах судалгааг цаасан болон excel хувилбараар бэлтгэх;</w:t>
      </w:r>
    </w:p>
    <w:p w14:paraId="3E7FB176" w14:textId="13FCF765" w:rsidR="00BF213E" w:rsidRPr="00B24603" w:rsidRDefault="00783F60" w:rsidP="00BF213E">
      <w:pPr>
        <w:spacing w:after="240"/>
        <w:ind w:firstLine="720"/>
        <w:rPr>
          <w:rFonts w:eastAsia="Times New Roman" w:cs="Times New Roman"/>
          <w:szCs w:val="24"/>
          <w:lang w:val="mn-MN"/>
        </w:rPr>
      </w:pPr>
      <w:r w:rsidRPr="00B24603">
        <w:rPr>
          <w:rFonts w:eastAsia="Times New Roman" w:cs="Times New Roman"/>
          <w:szCs w:val="24"/>
          <w:lang w:val="mn-MN"/>
        </w:rPr>
        <w:t>4/ ТМ-01 үндсэн маягт болон нэмэлт маягт (</w:t>
      </w:r>
      <w:r w:rsidRPr="00B24603">
        <w:rPr>
          <w:rFonts w:eastAsia="Times New Roman" w:cs="Times New Roman"/>
          <w:szCs w:val="24"/>
          <w:u w:color="FF0000"/>
          <w:lang w:val="mn-MN"/>
        </w:rPr>
        <w:t>НМ</w:t>
      </w:r>
      <w:r w:rsidRPr="00B24603">
        <w:rPr>
          <w:rFonts w:eastAsia="Times New Roman" w:cs="Times New Roman"/>
          <w:szCs w:val="24"/>
          <w:lang w:val="mn-MN"/>
        </w:rPr>
        <w:t>-01-</w:t>
      </w:r>
      <w:r w:rsidR="00353E69" w:rsidRPr="00B24603">
        <w:rPr>
          <w:rFonts w:eastAsia="Times New Roman" w:cs="Times New Roman"/>
          <w:szCs w:val="24"/>
          <w:lang w:val="mn-MN"/>
        </w:rPr>
        <w:t>09</w:t>
      </w:r>
      <w:r w:rsidRPr="00B24603">
        <w:rPr>
          <w:rFonts w:eastAsia="Times New Roman" w:cs="Times New Roman"/>
          <w:szCs w:val="24"/>
          <w:lang w:val="mn-MN"/>
        </w:rPr>
        <w:t>)-</w:t>
      </w:r>
      <w:r w:rsidRPr="00B24603">
        <w:rPr>
          <w:rFonts w:eastAsia="Times New Roman" w:cs="Times New Roman"/>
          <w:szCs w:val="24"/>
          <w:u w:color="FF0000"/>
          <w:lang w:val="mn-MN"/>
        </w:rPr>
        <w:t>ууд</w:t>
      </w:r>
      <w:r w:rsidRPr="00B24603">
        <w:rPr>
          <w:rFonts w:eastAsia="Times New Roman" w:cs="Times New Roman"/>
          <w:szCs w:val="24"/>
          <w:lang w:val="mn-MN"/>
        </w:rPr>
        <w:t xml:space="preserve">  нь зөвхөн </w:t>
      </w:r>
      <w:r w:rsidRPr="00B24603">
        <w:rPr>
          <w:rFonts w:eastAsia="Times New Roman" w:cs="Times New Roman"/>
          <w:szCs w:val="24"/>
          <w:u w:color="FF0000"/>
          <w:lang w:val="mn-MN"/>
        </w:rPr>
        <w:t>ТЕЗ</w:t>
      </w:r>
      <w:r w:rsidRPr="00B24603">
        <w:rPr>
          <w:rFonts w:eastAsia="Times New Roman" w:cs="Times New Roman"/>
          <w:szCs w:val="24"/>
          <w:lang w:val="mn-MN"/>
        </w:rPr>
        <w:t xml:space="preserve">-ийн түвшинд хийгдэх боловсруулалтыг шаарддаг тул төсвийн удирдамж түүний маягтуудыг доод шатны төсвийн </w:t>
      </w:r>
      <w:r w:rsidRPr="00B24603">
        <w:rPr>
          <w:rFonts w:eastAsia="Times New Roman" w:cs="Times New Roman"/>
          <w:szCs w:val="24"/>
          <w:u w:color="FF0000"/>
          <w:lang w:val="mn-MN"/>
        </w:rPr>
        <w:t>захирагчдад</w:t>
      </w:r>
      <w:r w:rsidRPr="00B24603">
        <w:rPr>
          <w:rFonts w:eastAsia="Times New Roman" w:cs="Times New Roman"/>
          <w:szCs w:val="24"/>
          <w:lang w:val="mn-MN"/>
        </w:rPr>
        <w:t xml:space="preserve"> шууд хуулбарлан  хүргүүлэхгүй байхыг анхаарна уу. Харин эдгээр маягтуудаар төсвийн санал бэлтгэхийн тулд шаардагдах мэдээллийг доод шатны төсвийн захирагчдаас авах (орон тооны судалгаа, тэтгэвэрт гарах хүмүүсийн судалгаа, байгууллагын төсвийн санал гэх мэт) нь зүйтэй. </w:t>
      </w:r>
    </w:p>
    <w:p w14:paraId="7A7E13E8" w14:textId="67A2F704" w:rsidR="00353E69" w:rsidRPr="00B24603" w:rsidRDefault="00353E69" w:rsidP="00353E69">
      <w:pPr>
        <w:rPr>
          <w:rFonts w:cs="Times New Roman"/>
          <w:szCs w:val="24"/>
          <w:lang w:val="mn-MN"/>
        </w:rPr>
      </w:pPr>
      <w:r w:rsidRPr="00B24603">
        <w:rPr>
          <w:rFonts w:eastAsia="Times New Roman" w:cs="Times New Roman"/>
          <w:szCs w:val="24"/>
          <w:lang w:val="mn-MN"/>
        </w:rPr>
        <w:t xml:space="preserve">5/ Орон нутгийн төсөвт хамаарах болон Тусгай шилжүүлгийн байгууллагаас бусад төсвийн захирагчийн төсвийн саналыг </w:t>
      </w:r>
      <w:r w:rsidRPr="00B24603">
        <w:rPr>
          <w:rFonts w:cs="Times New Roman"/>
          <w:szCs w:val="24"/>
          <w:lang w:val="mn-MN"/>
        </w:rPr>
        <w:t xml:space="preserve"> Фискал (Fiscal5585.exe) програмд шивж оруулна. </w:t>
      </w:r>
    </w:p>
    <w:p w14:paraId="6AAB9570" w14:textId="5B5F84FF" w:rsidR="00353E69" w:rsidRPr="00B24603" w:rsidRDefault="00353E69" w:rsidP="00BF213E">
      <w:pPr>
        <w:spacing w:after="240"/>
        <w:ind w:firstLine="720"/>
        <w:rPr>
          <w:rFonts w:eastAsia="Times New Roman" w:cs="Times New Roman"/>
          <w:szCs w:val="24"/>
          <w:lang w:val="mn-MN"/>
        </w:rPr>
      </w:pPr>
    </w:p>
    <w:p w14:paraId="478FFB51" w14:textId="77777777" w:rsidR="001B5BFD" w:rsidRPr="00B24603" w:rsidRDefault="001B5BFD" w:rsidP="001B5BFD">
      <w:pPr>
        <w:pageBreakBefore/>
        <w:rPr>
          <w:rFonts w:cs="Times New Roman"/>
          <w:lang w:val="mn-MN"/>
        </w:rPr>
      </w:pPr>
    </w:p>
    <w:p w14:paraId="0F441776" w14:textId="578E1984" w:rsidR="00601AD4" w:rsidRPr="00B24603" w:rsidRDefault="0DBE21A0" w:rsidP="007F1ADD">
      <w:pPr>
        <w:pStyle w:val="Heading1"/>
        <w:numPr>
          <w:ilvl w:val="0"/>
          <w:numId w:val="6"/>
        </w:numPr>
        <w:ind w:firstLine="0"/>
        <w:rPr>
          <w:rFonts w:ascii="Times New Roman" w:eastAsia="Times New Roman" w:hAnsi="Times New Roman" w:cs="Times New Roman"/>
          <w:sz w:val="28"/>
          <w:szCs w:val="28"/>
          <w:lang w:val="mn-MN"/>
        </w:rPr>
      </w:pPr>
      <w:bookmarkStart w:id="17" w:name="_Toc518895462"/>
      <w:r w:rsidRPr="00B24603">
        <w:rPr>
          <w:rFonts w:ascii="Times New Roman" w:eastAsia="Times New Roman" w:hAnsi="Times New Roman" w:cs="Times New Roman"/>
          <w:sz w:val="28"/>
          <w:szCs w:val="28"/>
          <w:lang w:val="mn-MN"/>
        </w:rPr>
        <w:t>Бусад нэмэлт мэдээлэл</w:t>
      </w:r>
      <w:bookmarkEnd w:id="17"/>
      <w:r w:rsidRPr="00B24603">
        <w:rPr>
          <w:rFonts w:ascii="Times New Roman" w:eastAsia="Times New Roman" w:hAnsi="Times New Roman" w:cs="Times New Roman"/>
          <w:sz w:val="28"/>
          <w:szCs w:val="28"/>
          <w:lang w:val="mn-MN"/>
        </w:rPr>
        <w:t xml:space="preserve"> </w:t>
      </w:r>
      <w:bookmarkStart w:id="18" w:name="_Toc486962097"/>
    </w:p>
    <w:p w14:paraId="4D85BE47" w14:textId="614ED414" w:rsidR="00783F60" w:rsidRPr="00B24603" w:rsidRDefault="00783F60" w:rsidP="00783F60">
      <w:pPr>
        <w:pStyle w:val="Heading2"/>
        <w:spacing w:before="0" w:after="120"/>
        <w:rPr>
          <w:rFonts w:ascii="Times New Roman" w:hAnsi="Times New Roman" w:cs="Times New Roman"/>
          <w:lang w:val="mn-MN"/>
        </w:rPr>
      </w:pPr>
      <w:bookmarkStart w:id="19" w:name="_Toc518895463"/>
      <w:r w:rsidRPr="00B24603">
        <w:rPr>
          <w:rFonts w:ascii="Times New Roman" w:hAnsi="Times New Roman" w:cs="Times New Roman"/>
          <w:lang w:val="mn-MN"/>
        </w:rPr>
        <w:t>4.</w:t>
      </w:r>
      <w:r w:rsidR="00601AD4" w:rsidRPr="00B24603">
        <w:rPr>
          <w:rFonts w:ascii="Times New Roman" w:hAnsi="Times New Roman" w:cs="Times New Roman"/>
          <w:lang w:val="mn-MN"/>
        </w:rPr>
        <w:t>1</w:t>
      </w:r>
      <w:r w:rsidRPr="00B24603">
        <w:rPr>
          <w:rFonts w:ascii="Times New Roman" w:hAnsi="Times New Roman" w:cs="Times New Roman"/>
          <w:lang w:val="mn-MN"/>
        </w:rPr>
        <w:t>. Зардлын тойм – Зардлын дүн шинжилгээ</w:t>
      </w:r>
      <w:bookmarkEnd w:id="18"/>
      <w:bookmarkEnd w:id="19"/>
    </w:p>
    <w:p w14:paraId="1EE196E4" w14:textId="77777777" w:rsidR="00783F60" w:rsidRPr="00B24603" w:rsidRDefault="00783F60" w:rsidP="00783F60">
      <w:pPr>
        <w:spacing w:after="120"/>
        <w:rPr>
          <w:rFonts w:cs="Times New Roman"/>
          <w:color w:val="000000" w:themeColor="text1"/>
          <w:szCs w:val="24"/>
          <w:lang w:val="mn-MN"/>
        </w:rPr>
      </w:pPr>
      <w:r w:rsidRPr="00B24603">
        <w:rPr>
          <w:rFonts w:cs="Times New Roman"/>
          <w:color w:val="000000" w:themeColor="text1"/>
          <w:szCs w:val="24"/>
          <w:lang w:val="mn-MN"/>
        </w:rPr>
        <w:t xml:space="preserve">ТМ-01 маягтын “Ж” хэсгийг бэлтгэхэд тус дөхөм болгох зорилгоор нэмэлт тайлбар оруулж байна.  Тухайн  </w:t>
      </w:r>
      <w:r w:rsidRPr="00B24603">
        <w:rPr>
          <w:rFonts w:cs="Times New Roman"/>
          <w:color w:val="000000" w:themeColor="text1"/>
          <w:szCs w:val="24"/>
          <w:u w:color="FF0000"/>
          <w:lang w:val="mn-MN"/>
        </w:rPr>
        <w:t>ТЕЗ</w:t>
      </w:r>
      <w:r w:rsidRPr="00B24603">
        <w:rPr>
          <w:rFonts w:cs="Times New Roman"/>
          <w:color w:val="000000" w:themeColor="text1"/>
          <w:szCs w:val="24"/>
          <w:lang w:val="mn-MN"/>
        </w:rPr>
        <w:t xml:space="preserve">-ийн багцын  хувьд дунд хугацаанд салбарын бодлогын гол тэргүүлэх чиглэл, хүрэх үр дүнг хангахын тулд салбарын бодлого юунд чиглэж байгаа (ө.х. төсвийн хөрөнгийг юунд голлон зарцуулахаар төлөвлөж байгаа) талаар тайлбарлаж бичнэ. Тухайн багцын төсвийн суурь түвшинд  өөрчлөлт оруулсан  бол тэр талаар мөн бичнэ. Тухайн </w:t>
      </w:r>
      <w:r w:rsidRPr="00B24603">
        <w:rPr>
          <w:rFonts w:cs="Times New Roman"/>
          <w:color w:val="000000" w:themeColor="text1"/>
          <w:szCs w:val="24"/>
          <w:u w:color="FF0000"/>
          <w:lang w:val="mn-MN"/>
        </w:rPr>
        <w:t>ТЕЗ</w:t>
      </w:r>
      <w:r w:rsidRPr="00B24603">
        <w:rPr>
          <w:rFonts w:cs="Times New Roman"/>
          <w:color w:val="000000" w:themeColor="text1"/>
          <w:szCs w:val="24"/>
          <w:lang w:val="mn-MN"/>
        </w:rPr>
        <w:t xml:space="preserve">-ын төсөв ямар гол хөтөлбөр, арга хэмжээг хэрэгжүүлэхэд хуваарилагдаж буй талаар, мөн нийт зардлын хувьд эдийн засгийн зардлын зүйл болон </w:t>
      </w:r>
      <w:r w:rsidRPr="00B24603">
        <w:rPr>
          <w:rFonts w:cs="Times New Roman"/>
          <w:color w:val="000000" w:themeColor="text1"/>
          <w:szCs w:val="24"/>
          <w:u w:color="FF0000"/>
          <w:lang w:val="mn-MN"/>
        </w:rPr>
        <w:t>шилжүүлгүүдэд</w:t>
      </w:r>
      <w:r w:rsidRPr="00B24603">
        <w:rPr>
          <w:rFonts w:cs="Times New Roman"/>
          <w:color w:val="000000" w:themeColor="text1"/>
          <w:szCs w:val="24"/>
          <w:lang w:val="mn-MN"/>
        </w:rPr>
        <w:t xml:space="preserve"> хэрхэн хуваарилагдсан, гол онцлох зүйлсийг дурдаж, энэ нь ямар бодлогыг хэрэгжүүлэхтэй холбоотой болохыг тайлбарлана.</w:t>
      </w:r>
    </w:p>
    <w:p w14:paraId="4F666E49" w14:textId="77777777" w:rsidR="00783F60" w:rsidRPr="00B24603" w:rsidRDefault="00783F60" w:rsidP="00783F60">
      <w:pPr>
        <w:spacing w:after="240"/>
        <w:rPr>
          <w:rFonts w:cs="Times New Roman"/>
          <w:color w:val="000000" w:themeColor="text1"/>
          <w:szCs w:val="24"/>
          <w:lang w:val="mn-MN"/>
        </w:rPr>
      </w:pPr>
      <w:r w:rsidRPr="00B24603">
        <w:rPr>
          <w:rFonts w:cs="Times New Roman"/>
          <w:color w:val="000000" w:themeColor="text1"/>
          <w:szCs w:val="24"/>
          <w:lang w:val="mn-MN"/>
        </w:rPr>
        <w:t xml:space="preserve">Үр дүнгийн  үзүүлэлтийг хангахад нөлөө үзүүлж буй  гол  хүчин зүйлүүд тухайлбал, орон тоо, бусад гол  орц /зардлын зүйлс/-ууд  г.м. зүйлсийн талаар дурдаж,  зарлага нь орон тооны хандлага, гүйцэтгэлтэй яаж уялдаж буйг тайлбарлана. Тодорхой зарлагын өсөлт анхаарал татах хэмжээнд хүртэл  өөрчлөгдөж байгаа бол энэ нь юунаас болж өөрчлөгдөж буйг  орц болон бүтээгдэхүүний гүйцэтгэлтэй уялдуулж тайлбарлах. Зардалд гол нөлөө үзүүлж буй хүчин зүйлс /зардал чиглүүлэгчид/ болон зардал, гарц /бүтээгдэхүүн, үйлчилгээ/  болон  хөтөлбөрийн хоорондын уялдааг, дүн шинжилгээний хамт танилцуулах. Энэ хэсгийг дунджаар 2 хуудаст багтаан бичвэл зохимжтой. </w:t>
      </w:r>
      <w:r w:rsidRPr="00B24603">
        <w:rPr>
          <w:rFonts w:cs="Times New Roman"/>
          <w:color w:val="000000" w:themeColor="text1"/>
          <w:szCs w:val="24"/>
          <w:lang w:val="mn-MN"/>
        </w:rPr>
        <w:tab/>
        <w:t>Дээрх хөтөлбөр, үр дүнгийн танилцуулгыг бичихэд дараах зөвлөмжүүдийг харгалзан үзэх:</w:t>
      </w:r>
    </w:p>
    <w:p w14:paraId="27A1CEF9" w14:textId="77777777" w:rsidR="00783F60" w:rsidRPr="00B24603" w:rsidRDefault="00783F60" w:rsidP="00783F60">
      <w:pPr>
        <w:pStyle w:val="ListParagraph"/>
        <w:numPr>
          <w:ilvl w:val="0"/>
          <w:numId w:val="16"/>
        </w:numPr>
        <w:spacing w:after="240"/>
        <w:rPr>
          <w:rFonts w:cs="Times New Roman"/>
          <w:color w:val="000000" w:themeColor="text1"/>
          <w:szCs w:val="24"/>
          <w:lang w:val="mn-MN"/>
        </w:rPr>
      </w:pPr>
      <w:r w:rsidRPr="00B24603">
        <w:rPr>
          <w:rFonts w:cs="Times New Roman"/>
          <w:color w:val="000000" w:themeColor="text1"/>
          <w:szCs w:val="24"/>
          <w:lang w:val="mn-MN"/>
        </w:rPr>
        <w:t>Бодлогын тэргүүлэх чиглэлүүдийг хангахад дунд хугацаанд төсвийн зарцуулалт аль хөтөлбөр, бүтээгдэхүүнд голлон чиглэж буй талаар товч дурдах;</w:t>
      </w:r>
    </w:p>
    <w:p w14:paraId="058DE1E1" w14:textId="77777777" w:rsidR="00783F60" w:rsidRPr="00B24603" w:rsidRDefault="00783F60" w:rsidP="00783F60">
      <w:pPr>
        <w:pStyle w:val="ListParagraph"/>
        <w:numPr>
          <w:ilvl w:val="0"/>
          <w:numId w:val="16"/>
        </w:numPr>
        <w:spacing w:after="240"/>
        <w:rPr>
          <w:rFonts w:cs="Times New Roman"/>
          <w:color w:val="000000" w:themeColor="text1"/>
          <w:szCs w:val="24"/>
          <w:lang w:val="mn-MN"/>
        </w:rPr>
      </w:pPr>
      <w:r w:rsidRPr="00B24603">
        <w:rPr>
          <w:rFonts w:cs="Times New Roman"/>
          <w:color w:val="000000" w:themeColor="text1"/>
          <w:szCs w:val="24"/>
          <w:lang w:val="mn-MN"/>
        </w:rPr>
        <w:t>Тодорхой гарц /бүтээгдэхүүн, үйлчилгээ/ хангахад  гол  хөтөлбөр  болон зарлагын чиг хандлага, хүний нөөц болон бусад орц хэрхэн хувь нэмэр оруулах талаар дурдах;</w:t>
      </w:r>
    </w:p>
    <w:p w14:paraId="2F1F29CA" w14:textId="77777777" w:rsidR="00783F60" w:rsidRPr="00B24603" w:rsidRDefault="00783F60" w:rsidP="00783F60">
      <w:pPr>
        <w:pStyle w:val="ListParagraph"/>
        <w:numPr>
          <w:ilvl w:val="0"/>
          <w:numId w:val="16"/>
        </w:numPr>
        <w:spacing w:after="240"/>
        <w:rPr>
          <w:rFonts w:cs="Times New Roman"/>
          <w:color w:val="000000" w:themeColor="text1"/>
          <w:szCs w:val="24"/>
          <w:lang w:val="mn-MN"/>
        </w:rPr>
      </w:pPr>
      <w:r w:rsidRPr="00B24603">
        <w:rPr>
          <w:rFonts w:cs="Times New Roman"/>
          <w:color w:val="000000" w:themeColor="text1"/>
          <w:szCs w:val="24"/>
          <w:lang w:val="mn-MN"/>
        </w:rPr>
        <w:t>Засгийн газраас баталсан хязгаар нь гарцыг нийлүүлэхэд хэрхэн нөлөөлөх вэ, суурь түвшинд гарах өөрчлөлт, тэрхүү өөрчлөлт гарахад хүргэж буй хүчин зүйлийг тодорхойлж оруулах;</w:t>
      </w:r>
    </w:p>
    <w:p w14:paraId="5992F4EF" w14:textId="77777777" w:rsidR="00783F60" w:rsidRPr="00B24603" w:rsidRDefault="00783F60" w:rsidP="00783F60">
      <w:pPr>
        <w:pStyle w:val="ListParagraph"/>
        <w:numPr>
          <w:ilvl w:val="0"/>
          <w:numId w:val="16"/>
        </w:numPr>
        <w:spacing w:after="240"/>
        <w:rPr>
          <w:rFonts w:cs="Times New Roman"/>
          <w:color w:val="000000" w:themeColor="text1"/>
          <w:szCs w:val="24"/>
          <w:lang w:val="mn-MN"/>
        </w:rPr>
      </w:pPr>
      <w:r w:rsidRPr="00B24603">
        <w:rPr>
          <w:rFonts w:cs="Times New Roman"/>
          <w:color w:val="000000" w:themeColor="text1"/>
          <w:szCs w:val="24"/>
          <w:lang w:val="mn-MN"/>
        </w:rPr>
        <w:t>Тэргүүлэх чиглэлүүдтэй уялдуулан гол хөтөлбөр болон  орцын хувьд хангалтгүй хэмжээний төсөв хуваарилагдсан шалтгааныг тайлбарлах, дутагдсан санхүүжилт гарцын үзүүлэлтэд ямар нөлөө үзүүлсэн болон үүнийг ирэх жилийн төсвийн хувьд хэрхэн засаж, залруулах талаар оруулах;</w:t>
      </w:r>
    </w:p>
    <w:p w14:paraId="75CB6AC2" w14:textId="77777777" w:rsidR="00783F60" w:rsidRPr="00B24603" w:rsidRDefault="00783F60" w:rsidP="00783F60">
      <w:pPr>
        <w:pStyle w:val="ListParagraph"/>
        <w:numPr>
          <w:ilvl w:val="0"/>
          <w:numId w:val="16"/>
        </w:numPr>
        <w:spacing w:after="240"/>
        <w:rPr>
          <w:rFonts w:cs="Times New Roman"/>
          <w:color w:val="000000" w:themeColor="text1"/>
          <w:szCs w:val="24"/>
          <w:lang w:val="mn-MN"/>
        </w:rPr>
      </w:pPr>
      <w:r w:rsidRPr="00B24603">
        <w:rPr>
          <w:rFonts w:cs="Times New Roman"/>
          <w:color w:val="000000" w:themeColor="text1"/>
          <w:szCs w:val="24"/>
          <w:lang w:val="mn-MN"/>
        </w:rPr>
        <w:t xml:space="preserve">Хүний нөөцийн болон бусад томоохон орцуудын өсөлтийн хувьд гарч буй </w:t>
      </w:r>
      <w:r w:rsidRPr="00B24603">
        <w:rPr>
          <w:rFonts w:cs="Times New Roman"/>
          <w:color w:val="000000" w:themeColor="text1"/>
          <w:szCs w:val="24"/>
          <w:u w:color="FF0000"/>
          <w:lang w:val="mn-MN"/>
        </w:rPr>
        <w:t>өөрчлөлтийг дунд</w:t>
      </w:r>
      <w:r w:rsidRPr="00B24603">
        <w:rPr>
          <w:rFonts w:cs="Times New Roman"/>
          <w:color w:val="000000" w:themeColor="text1"/>
          <w:szCs w:val="24"/>
          <w:lang w:val="mn-MN"/>
        </w:rPr>
        <w:t xml:space="preserve"> хугацааны төсвийн хүрээнд тайлбарлах. </w:t>
      </w:r>
    </w:p>
    <w:p w14:paraId="17CB90EF" w14:textId="1D25ED95" w:rsidR="00783F60" w:rsidRPr="00B24603" w:rsidRDefault="00783F60" w:rsidP="00783F60">
      <w:pPr>
        <w:pStyle w:val="Heading2"/>
        <w:spacing w:before="0" w:after="120"/>
        <w:rPr>
          <w:rFonts w:ascii="Times New Roman" w:hAnsi="Times New Roman" w:cs="Times New Roman"/>
          <w:lang w:val="mn-MN"/>
        </w:rPr>
      </w:pPr>
      <w:bookmarkStart w:id="20" w:name="_Toc455567603"/>
      <w:bookmarkStart w:id="21" w:name="_Toc455574792"/>
      <w:bookmarkStart w:id="22" w:name="_Toc455567604"/>
      <w:bookmarkStart w:id="23" w:name="_Toc455574793"/>
      <w:bookmarkStart w:id="24" w:name="_Toc455567605"/>
      <w:bookmarkStart w:id="25" w:name="_Toc455574794"/>
      <w:bookmarkStart w:id="26" w:name="_Toc455567606"/>
      <w:bookmarkStart w:id="27" w:name="_Toc455574795"/>
      <w:bookmarkStart w:id="28" w:name="_Toc455567610"/>
      <w:bookmarkStart w:id="29" w:name="_Toc455574799"/>
      <w:bookmarkStart w:id="30" w:name="_Toc455567615"/>
      <w:bookmarkStart w:id="31" w:name="_Toc455574804"/>
      <w:bookmarkStart w:id="32" w:name="_Toc455567620"/>
      <w:bookmarkStart w:id="33" w:name="_Toc455574809"/>
      <w:bookmarkStart w:id="34" w:name="_Toc455567625"/>
      <w:bookmarkStart w:id="35" w:name="_Toc455574814"/>
      <w:bookmarkStart w:id="36" w:name="_Toc455567626"/>
      <w:bookmarkStart w:id="37" w:name="_Toc455574815"/>
      <w:bookmarkStart w:id="38" w:name="_Toc455567630"/>
      <w:bookmarkStart w:id="39" w:name="_Toc455574819"/>
      <w:bookmarkStart w:id="40" w:name="_Toc455567635"/>
      <w:bookmarkStart w:id="41" w:name="_Toc455574824"/>
      <w:bookmarkStart w:id="42" w:name="_Toc455567636"/>
      <w:bookmarkStart w:id="43" w:name="_Toc455574825"/>
      <w:bookmarkStart w:id="44" w:name="_Toc455567640"/>
      <w:bookmarkStart w:id="45" w:name="_Toc455574829"/>
      <w:bookmarkStart w:id="46" w:name="_Toc455567645"/>
      <w:bookmarkStart w:id="47" w:name="_Toc455574834"/>
      <w:bookmarkStart w:id="48" w:name="_Toc455567646"/>
      <w:bookmarkStart w:id="49" w:name="_Toc455574835"/>
      <w:bookmarkStart w:id="50" w:name="_Toc455567650"/>
      <w:bookmarkStart w:id="51" w:name="_Toc455574839"/>
      <w:bookmarkStart w:id="52" w:name="_Toc455567655"/>
      <w:bookmarkStart w:id="53" w:name="_Toc455574844"/>
      <w:bookmarkStart w:id="54" w:name="_Toc455567660"/>
      <w:bookmarkStart w:id="55" w:name="_Toc455574849"/>
      <w:bookmarkStart w:id="56" w:name="_Toc455567665"/>
      <w:bookmarkStart w:id="57" w:name="_Toc455574854"/>
      <w:bookmarkStart w:id="58" w:name="_Toc455567670"/>
      <w:bookmarkStart w:id="59" w:name="_Toc455574859"/>
      <w:bookmarkStart w:id="60" w:name="_Toc455567675"/>
      <w:bookmarkStart w:id="61" w:name="_Toc455574864"/>
      <w:bookmarkStart w:id="62" w:name="_Toc455567680"/>
      <w:bookmarkStart w:id="63" w:name="_Toc455574869"/>
      <w:bookmarkStart w:id="64" w:name="_Toc455567685"/>
      <w:bookmarkStart w:id="65" w:name="_Toc455574874"/>
      <w:bookmarkStart w:id="66" w:name="_Toc486962098"/>
      <w:bookmarkStart w:id="67" w:name="_Toc51889546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B24603">
        <w:rPr>
          <w:rFonts w:ascii="Times New Roman" w:hAnsi="Times New Roman" w:cs="Times New Roman"/>
          <w:lang w:val="mn-MN"/>
        </w:rPr>
        <w:t>4.</w:t>
      </w:r>
      <w:r w:rsidR="007F1ADD" w:rsidRPr="00B24603">
        <w:rPr>
          <w:rFonts w:ascii="Times New Roman" w:hAnsi="Times New Roman" w:cs="Times New Roman"/>
          <w:lang w:val="mn-MN"/>
        </w:rPr>
        <w:t>2</w:t>
      </w:r>
      <w:r w:rsidRPr="00B24603">
        <w:rPr>
          <w:rFonts w:ascii="Times New Roman" w:hAnsi="Times New Roman" w:cs="Times New Roman"/>
          <w:lang w:val="mn-MN"/>
        </w:rPr>
        <w:t>.Төсвийн санал хүлээн авч хянах хугацаа</w:t>
      </w:r>
      <w:bookmarkEnd w:id="66"/>
      <w:bookmarkEnd w:id="67"/>
    </w:p>
    <w:p w14:paraId="7783EF6C" w14:textId="6A3C8137" w:rsidR="00783F60" w:rsidRPr="00B24603" w:rsidRDefault="00783F60" w:rsidP="00783F60">
      <w:pPr>
        <w:spacing w:after="120"/>
        <w:rPr>
          <w:lang w:val="mn-MN"/>
        </w:rPr>
      </w:pPr>
      <w:r w:rsidRPr="00B24603">
        <w:rPr>
          <w:bCs/>
          <w:lang w:val="mn-MN"/>
        </w:rPr>
        <w:t xml:space="preserve">Улсын төсөв, НДС-ийн төсөв, </w:t>
      </w:r>
      <w:r w:rsidR="002C2DCB" w:rsidRPr="00B24603">
        <w:rPr>
          <w:bCs/>
          <w:lang w:val="mn-MN"/>
        </w:rPr>
        <w:t>ЭМДС</w:t>
      </w:r>
      <w:r w:rsidRPr="00B24603">
        <w:rPr>
          <w:bCs/>
          <w:lang w:val="mn-MN"/>
        </w:rPr>
        <w:t>-ийн төсөв</w:t>
      </w:r>
      <w:r w:rsidRPr="00B24603">
        <w:rPr>
          <w:lang w:val="mn-MN"/>
        </w:rPr>
        <w:t xml:space="preserve"> болон орон нутгийн төсөвт хамаарах Төсвийн ерөнхийлөн захирагчийн төсвийн саналыг дор дурдсан хугацаанд хянана. Үүнд:</w:t>
      </w:r>
    </w:p>
    <w:p w14:paraId="1B84F0D5" w14:textId="77777777" w:rsidR="00783F60" w:rsidRPr="00B24603" w:rsidRDefault="00783F60" w:rsidP="00783F60">
      <w:pPr>
        <w:pStyle w:val="ListParagraph"/>
        <w:numPr>
          <w:ilvl w:val="0"/>
          <w:numId w:val="17"/>
        </w:numPr>
        <w:spacing w:after="240"/>
        <w:rPr>
          <w:rFonts w:cs="Times New Roman"/>
          <w:color w:val="000000" w:themeColor="text1"/>
          <w:lang w:val="mn-MN"/>
        </w:rPr>
      </w:pPr>
      <w:r w:rsidRPr="00B24603">
        <w:rPr>
          <w:rFonts w:cs="Times New Roman"/>
          <w:color w:val="000000" w:themeColor="text1"/>
          <w:lang w:val="mn-MN"/>
        </w:rPr>
        <w:lastRenderedPageBreak/>
        <w:t xml:space="preserve">Орон нутагт үйл ажиллагаа явуулж буй тусгай зориулалтын шилжүүлгийн байгууллагын төсвийн саналыг </w:t>
      </w:r>
      <w:r w:rsidRPr="00B24603">
        <w:rPr>
          <w:rFonts w:cs="Times New Roman"/>
          <w:color w:val="000000" w:themeColor="text1"/>
          <w:u w:color="FF0000"/>
          <w:lang w:val="mn-MN"/>
        </w:rPr>
        <w:t>харьяалах</w:t>
      </w:r>
      <w:r w:rsidRPr="00B24603">
        <w:rPr>
          <w:rFonts w:cs="Times New Roman"/>
          <w:color w:val="000000" w:themeColor="text1"/>
          <w:lang w:val="mn-MN"/>
        </w:rPr>
        <w:t xml:space="preserve"> төсвийн ерөнхийлөн захирагчид хүргүүлнэ.</w:t>
      </w:r>
    </w:p>
    <w:p w14:paraId="5617D2C0" w14:textId="77777777" w:rsidR="00783F60" w:rsidRPr="00B24603" w:rsidRDefault="00783F60" w:rsidP="00783F60">
      <w:pPr>
        <w:pStyle w:val="ListParagraph"/>
        <w:numPr>
          <w:ilvl w:val="0"/>
          <w:numId w:val="17"/>
        </w:numPr>
        <w:spacing w:after="240"/>
        <w:rPr>
          <w:rFonts w:cs="Times New Roman"/>
          <w:color w:val="000000" w:themeColor="text1"/>
          <w:lang w:val="mn-MN"/>
        </w:rPr>
      </w:pPr>
      <w:r w:rsidRPr="00B24603">
        <w:rPr>
          <w:rFonts w:cs="Times New Roman"/>
          <w:color w:val="000000" w:themeColor="text1"/>
          <w:lang w:val="mn-MN"/>
        </w:rPr>
        <w:t xml:space="preserve">8 дугаар сарын 5-ны өдрөөс 8 дүгээр сарын 30-ны хооронд Сангийн яам улсын болон орон нутгийн </w:t>
      </w:r>
      <w:r w:rsidRPr="00B24603">
        <w:rPr>
          <w:rFonts w:cs="Times New Roman"/>
          <w:color w:val="000000" w:themeColor="text1"/>
          <w:u w:color="FF0000"/>
          <w:lang w:val="mn-MN"/>
        </w:rPr>
        <w:t>ТЕЗ</w:t>
      </w:r>
      <w:r w:rsidRPr="00B24603">
        <w:rPr>
          <w:rFonts w:cs="Times New Roman"/>
          <w:color w:val="000000" w:themeColor="text1"/>
          <w:lang w:val="mn-MN"/>
        </w:rPr>
        <w:t xml:space="preserve"> нартай төсвийн төслийг хянаж дууссан байна.</w:t>
      </w:r>
    </w:p>
    <w:p w14:paraId="6AFCF281" w14:textId="77777777" w:rsidR="00783F60" w:rsidRPr="00B24603" w:rsidRDefault="00783F60" w:rsidP="00783F60">
      <w:pPr>
        <w:pStyle w:val="ListParagraph"/>
        <w:numPr>
          <w:ilvl w:val="0"/>
          <w:numId w:val="17"/>
        </w:numPr>
        <w:spacing w:after="240"/>
        <w:rPr>
          <w:rFonts w:cs="Times New Roman"/>
          <w:color w:val="000000" w:themeColor="text1"/>
          <w:lang w:val="mn-MN"/>
        </w:rPr>
      </w:pPr>
      <w:r w:rsidRPr="00B24603">
        <w:rPr>
          <w:rFonts w:cs="Times New Roman"/>
          <w:color w:val="000000" w:themeColor="text1"/>
          <w:lang w:val="mn-MN"/>
        </w:rPr>
        <w:t>9 дүгээр сарын 02-</w:t>
      </w:r>
      <w:r w:rsidRPr="00B24603">
        <w:rPr>
          <w:rFonts w:cs="Times New Roman"/>
          <w:color w:val="000000" w:themeColor="text1"/>
          <w:u w:color="FF0000"/>
          <w:lang w:val="mn-MN"/>
        </w:rPr>
        <w:t>оос</w:t>
      </w:r>
      <w:r w:rsidRPr="00B24603">
        <w:rPr>
          <w:rFonts w:cs="Times New Roman"/>
          <w:color w:val="000000" w:themeColor="text1"/>
          <w:lang w:val="mn-MN"/>
        </w:rPr>
        <w:t xml:space="preserve"> 9 дүгээр сарын 10-ны хооронд Сангийн яам төсвийн төсөлд </w:t>
      </w:r>
      <w:r w:rsidRPr="00B24603">
        <w:rPr>
          <w:rFonts w:cs="Times New Roman"/>
          <w:color w:val="000000" w:themeColor="text1"/>
          <w:u w:color="FF0000"/>
          <w:lang w:val="mn-MN"/>
        </w:rPr>
        <w:t>инфляцын</w:t>
      </w:r>
      <w:r w:rsidRPr="00B24603">
        <w:rPr>
          <w:rFonts w:cs="Times New Roman"/>
          <w:color w:val="000000" w:themeColor="text1"/>
          <w:lang w:val="mn-MN"/>
        </w:rPr>
        <w:t xml:space="preserve"> болон бусад бодлогын тохируулгыг хийж  дууссан байна.</w:t>
      </w:r>
    </w:p>
    <w:p w14:paraId="04F02824" w14:textId="2D46FED4" w:rsidR="00783F60" w:rsidRPr="00B24603" w:rsidRDefault="00783F60" w:rsidP="00783F60">
      <w:pPr>
        <w:pStyle w:val="ListParagraph"/>
        <w:numPr>
          <w:ilvl w:val="0"/>
          <w:numId w:val="17"/>
        </w:numPr>
        <w:spacing w:after="240"/>
        <w:rPr>
          <w:szCs w:val="24"/>
          <w:lang w:val="mn-MN"/>
        </w:rPr>
      </w:pPr>
      <w:r w:rsidRPr="00B24603">
        <w:rPr>
          <w:rFonts w:cs="Times New Roman"/>
          <w:color w:val="000000" w:themeColor="text1"/>
          <w:lang w:val="mn-MN"/>
        </w:rPr>
        <w:t>Сангийн яамнаас Засгийн газарт Монгол Улсын 201</w:t>
      </w:r>
      <w:r w:rsidR="00FA0AE4" w:rsidRPr="00B24603">
        <w:rPr>
          <w:rFonts w:cs="Times New Roman"/>
          <w:color w:val="000000" w:themeColor="text1"/>
          <w:lang w:val="mn-MN"/>
        </w:rPr>
        <w:t>9</w:t>
      </w:r>
      <w:r w:rsidRPr="00B24603">
        <w:rPr>
          <w:rFonts w:cs="Times New Roman"/>
          <w:color w:val="000000" w:themeColor="text1"/>
          <w:lang w:val="mn-MN"/>
        </w:rPr>
        <w:t xml:space="preserve"> оны төсвийн төсөл, Нийгмийн даатгалын сангийн 201</w:t>
      </w:r>
      <w:r w:rsidR="00FA0AE4" w:rsidRPr="00B24603">
        <w:rPr>
          <w:rFonts w:cs="Times New Roman"/>
          <w:color w:val="000000" w:themeColor="text1"/>
          <w:lang w:val="mn-MN"/>
        </w:rPr>
        <w:t>9</w:t>
      </w:r>
      <w:r w:rsidRPr="00B24603">
        <w:rPr>
          <w:rFonts w:cs="Times New Roman"/>
          <w:color w:val="000000" w:themeColor="text1"/>
          <w:lang w:val="mn-MN"/>
        </w:rPr>
        <w:t xml:space="preserve"> оны төсвийн төс</w:t>
      </w:r>
      <w:r w:rsidR="00FA0AE4" w:rsidRPr="00B24603">
        <w:rPr>
          <w:rFonts w:cs="Times New Roman"/>
          <w:color w:val="000000" w:themeColor="text1"/>
          <w:lang w:val="mn-MN"/>
        </w:rPr>
        <w:t xml:space="preserve">өл, Эрүүл мэндийн даатгалын сангийн 2019 оны төсвийн төслийг </w:t>
      </w:r>
      <w:r w:rsidR="008804E8" w:rsidRPr="00B24603">
        <w:rPr>
          <w:rFonts w:cs="Times New Roman"/>
          <w:color w:val="000000" w:themeColor="text1"/>
          <w:lang w:val="mn-MN"/>
        </w:rPr>
        <w:t>тус тус</w:t>
      </w:r>
      <w:r w:rsidRPr="00B24603">
        <w:rPr>
          <w:rFonts w:cs="Times New Roman"/>
          <w:color w:val="000000" w:themeColor="text1"/>
          <w:lang w:val="mn-MN"/>
        </w:rPr>
        <w:t xml:space="preserve"> холбогдох бусад материалын хамт 201</w:t>
      </w:r>
      <w:r w:rsidR="008804E8" w:rsidRPr="00B24603">
        <w:rPr>
          <w:rFonts w:cs="Times New Roman"/>
          <w:color w:val="000000" w:themeColor="text1"/>
          <w:lang w:val="mn-MN"/>
        </w:rPr>
        <w:t>8</w:t>
      </w:r>
      <w:r w:rsidRPr="00B24603">
        <w:rPr>
          <w:rFonts w:cs="Times New Roman"/>
          <w:color w:val="000000" w:themeColor="text1"/>
          <w:lang w:val="mn-MN"/>
        </w:rPr>
        <w:t xml:space="preserve"> оны 09 дүгээр сарын 11-нд </w:t>
      </w:r>
      <w:r w:rsidR="008804E8" w:rsidRPr="00B24603">
        <w:rPr>
          <w:rFonts w:cs="Times New Roman"/>
          <w:color w:val="000000" w:themeColor="text1"/>
          <w:lang w:val="mn-MN"/>
        </w:rPr>
        <w:t>хүргүүлнэ</w:t>
      </w:r>
      <w:r w:rsidRPr="00B24603">
        <w:rPr>
          <w:rFonts w:cs="Times New Roman"/>
          <w:color w:val="000000" w:themeColor="text1"/>
          <w:lang w:val="mn-MN"/>
        </w:rPr>
        <w:t>.</w:t>
      </w:r>
    </w:p>
    <w:p w14:paraId="135163C1" w14:textId="70BCCF3A" w:rsidR="00906FC4" w:rsidRPr="00B24603" w:rsidRDefault="00783F60" w:rsidP="00B95FE9">
      <w:pPr>
        <w:pStyle w:val="ListParagraph"/>
        <w:numPr>
          <w:ilvl w:val="0"/>
          <w:numId w:val="17"/>
        </w:numPr>
        <w:spacing w:after="240"/>
        <w:rPr>
          <w:rFonts w:cs="Times New Roman"/>
          <w:color w:val="000000" w:themeColor="text1"/>
          <w:szCs w:val="24"/>
          <w:lang w:val="mn-MN"/>
        </w:rPr>
      </w:pPr>
      <w:r w:rsidRPr="00B24603">
        <w:rPr>
          <w:rFonts w:cs="Times New Roman"/>
          <w:color w:val="000000" w:themeColor="text1"/>
          <w:szCs w:val="24"/>
          <w:lang w:val="mn-MN"/>
        </w:rPr>
        <w:t xml:space="preserve">Орон нутгийн төсвийн </w:t>
      </w:r>
      <w:r w:rsidRPr="00B24603">
        <w:rPr>
          <w:rFonts w:cs="Times New Roman"/>
          <w:szCs w:val="24"/>
          <w:lang w:val="mn-MN"/>
        </w:rPr>
        <w:t>ерөнхийлөн захирагч</w:t>
      </w:r>
      <w:r w:rsidRPr="00B24603">
        <w:rPr>
          <w:rFonts w:cs="Times New Roman"/>
          <w:color w:val="000000" w:themeColor="text1"/>
          <w:szCs w:val="24"/>
          <w:lang w:val="mn-MN"/>
        </w:rPr>
        <w:t>ийн</w:t>
      </w:r>
      <w:r w:rsidR="008804E8" w:rsidRPr="00B24603">
        <w:rPr>
          <w:rFonts w:cs="Times New Roman"/>
          <w:color w:val="000000" w:themeColor="text1"/>
          <w:szCs w:val="24"/>
          <w:lang w:val="mn-MN"/>
        </w:rPr>
        <w:t xml:space="preserve"> харьяа</w:t>
      </w:r>
      <w:r w:rsidRPr="00B24603">
        <w:rPr>
          <w:rFonts w:cs="Times New Roman"/>
          <w:color w:val="000000" w:themeColor="text1"/>
          <w:szCs w:val="24"/>
          <w:lang w:val="mn-MN"/>
        </w:rPr>
        <w:t xml:space="preserve">  төсөвт байгууллагуудын</w:t>
      </w:r>
      <w:r w:rsidR="008804E8" w:rsidRPr="00B24603">
        <w:rPr>
          <w:rFonts w:cs="Times New Roman"/>
          <w:color w:val="000000" w:themeColor="text1"/>
          <w:szCs w:val="24"/>
          <w:lang w:val="mn-MN"/>
        </w:rPr>
        <w:t xml:space="preserve"> төсвийн</w:t>
      </w:r>
      <w:r w:rsidRPr="00B24603">
        <w:rPr>
          <w:rFonts w:cs="Times New Roman"/>
          <w:color w:val="000000" w:themeColor="text1"/>
          <w:szCs w:val="24"/>
          <w:lang w:val="mn-MN"/>
        </w:rPr>
        <w:t xml:space="preserve"> саналыг дор дурдсан </w:t>
      </w:r>
      <w:r w:rsidRPr="00B24603">
        <w:rPr>
          <w:rFonts w:cs="Times New Roman"/>
          <w:color w:val="000000" w:themeColor="text1"/>
          <w:szCs w:val="24"/>
          <w:u w:color="FF0000"/>
          <w:lang w:val="mn-MN"/>
        </w:rPr>
        <w:t>хуваарийн дагуу</w:t>
      </w:r>
      <w:r w:rsidRPr="00B24603">
        <w:rPr>
          <w:rFonts w:cs="Times New Roman"/>
          <w:color w:val="000000" w:themeColor="text1"/>
          <w:szCs w:val="24"/>
          <w:lang w:val="mn-MN"/>
        </w:rPr>
        <w:t xml:space="preserve"> </w:t>
      </w:r>
      <w:r w:rsidRPr="00B24603">
        <w:rPr>
          <w:rFonts w:cs="Times New Roman"/>
          <w:color w:val="000000" w:themeColor="text1"/>
          <w:lang w:val="mn-MN"/>
        </w:rPr>
        <w:t xml:space="preserve">хэлэлцүүлэг хийж  хянах бөгөөд ажлын ачааллыг сүүлийн өдрүүдэд хэт нэмэгдүүлэхгүйн тулд хуваарийг чанд баримтлахыг зөвлөж байна. </w:t>
      </w:r>
    </w:p>
    <w:p w14:paraId="278CEB8D" w14:textId="525096C6" w:rsidR="00783F60" w:rsidRPr="00B24603" w:rsidRDefault="31A5AE6F" w:rsidP="31A5AE6F">
      <w:pPr>
        <w:pStyle w:val="ListParagraph"/>
        <w:spacing w:after="240"/>
        <w:rPr>
          <w:rFonts w:cs="Times New Roman"/>
          <w:b/>
          <w:color w:val="000000" w:themeColor="text1"/>
          <w:lang w:val="mn-MN"/>
        </w:rPr>
      </w:pPr>
      <w:r w:rsidRPr="00B24603">
        <w:rPr>
          <w:rFonts w:eastAsia="Times New Roman" w:cs="Times New Roman"/>
          <w:b/>
          <w:sz w:val="22"/>
          <w:lang w:val="mn-MN"/>
        </w:rPr>
        <w:t xml:space="preserve">      Хүснэгт</w:t>
      </w:r>
      <w:r w:rsidR="008A0CC4" w:rsidRPr="00B24603">
        <w:rPr>
          <w:rFonts w:eastAsia="Times New Roman" w:cs="Times New Roman"/>
          <w:b/>
          <w:sz w:val="22"/>
          <w:lang w:val="mn-MN"/>
        </w:rPr>
        <w:t xml:space="preserve"> 4</w:t>
      </w:r>
      <w:r w:rsidRPr="00B24603">
        <w:rPr>
          <w:rFonts w:eastAsia="Times New Roman" w:cs="Times New Roman"/>
          <w:b/>
          <w:sz w:val="22"/>
          <w:lang w:val="mn-MN"/>
        </w:rPr>
        <w:t>. Орон нутгийн төсвийн суурь орлого, зарлага хянах хуваарь</w:t>
      </w:r>
    </w:p>
    <w:tbl>
      <w:tblPr>
        <w:tblW w:w="8748" w:type="dxa"/>
        <w:jc w:val="center"/>
        <w:shd w:val="clear" w:color="auto" w:fill="FFFFFF" w:themeFill="background1"/>
        <w:tblLook w:val="04A0" w:firstRow="1" w:lastRow="0" w:firstColumn="1" w:lastColumn="0" w:noHBand="0" w:noVBand="1"/>
      </w:tblPr>
      <w:tblGrid>
        <w:gridCol w:w="608"/>
        <w:gridCol w:w="3408"/>
        <w:gridCol w:w="2575"/>
        <w:gridCol w:w="2157"/>
      </w:tblGrid>
      <w:tr w:rsidR="00783F60" w:rsidRPr="00B24603" w14:paraId="68F6865B" w14:textId="77777777" w:rsidTr="00E4291D">
        <w:trPr>
          <w:trHeight w:val="364"/>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354AC6" w14:textId="77777777" w:rsidR="00783F60" w:rsidRPr="00B24603" w:rsidRDefault="00783F60" w:rsidP="00D52ADD">
            <w:pPr>
              <w:spacing w:after="0" w:line="240" w:lineRule="auto"/>
              <w:jc w:val="center"/>
              <w:rPr>
                <w:rFonts w:eastAsia="Times New Roman" w:cs="Times New Roman"/>
                <w:b/>
                <w:color w:val="000000"/>
                <w:sz w:val="20"/>
                <w:szCs w:val="20"/>
                <w:lang w:val="mn-MN"/>
              </w:rPr>
            </w:pPr>
            <w:r w:rsidRPr="00B24603">
              <w:rPr>
                <w:rFonts w:eastAsia="Times New Roman" w:cs="Times New Roman"/>
                <w:b/>
                <w:color w:val="000000"/>
                <w:sz w:val="20"/>
                <w:szCs w:val="20"/>
                <w:lang w:val="mn-MN"/>
              </w:rPr>
              <w:t>Д/Д</w:t>
            </w:r>
          </w:p>
        </w:tc>
        <w:tc>
          <w:tcPr>
            <w:tcW w:w="3408" w:type="dxa"/>
            <w:tcBorders>
              <w:top w:val="single" w:sz="4" w:space="0" w:color="auto"/>
              <w:left w:val="nil"/>
              <w:bottom w:val="single" w:sz="4" w:space="0" w:color="auto"/>
              <w:right w:val="single" w:sz="4" w:space="0" w:color="auto"/>
            </w:tcBorders>
            <w:shd w:val="clear" w:color="auto" w:fill="FFFFFF" w:themeFill="background1"/>
            <w:noWrap/>
            <w:vAlign w:val="center"/>
          </w:tcPr>
          <w:p w14:paraId="6B8283DD" w14:textId="77777777" w:rsidR="00783F60" w:rsidRPr="00B24603" w:rsidRDefault="00783F60" w:rsidP="00D52ADD">
            <w:pPr>
              <w:spacing w:after="0" w:line="240" w:lineRule="auto"/>
              <w:jc w:val="center"/>
              <w:rPr>
                <w:rFonts w:eastAsia="Times New Roman" w:cs="Times New Roman"/>
                <w:b/>
                <w:color w:val="000000"/>
                <w:sz w:val="20"/>
                <w:szCs w:val="20"/>
                <w:lang w:val="mn-MN"/>
              </w:rPr>
            </w:pPr>
            <w:r w:rsidRPr="00B24603">
              <w:rPr>
                <w:rFonts w:eastAsia="Times New Roman" w:cs="Times New Roman"/>
                <w:b/>
                <w:color w:val="000000"/>
                <w:sz w:val="20"/>
                <w:szCs w:val="20"/>
                <w:lang w:val="mn-MN"/>
              </w:rPr>
              <w:t>Аймгийн нэр</w:t>
            </w:r>
          </w:p>
        </w:tc>
        <w:tc>
          <w:tcPr>
            <w:tcW w:w="2575" w:type="dxa"/>
            <w:tcBorders>
              <w:top w:val="single" w:sz="4" w:space="0" w:color="auto"/>
              <w:left w:val="nil"/>
              <w:bottom w:val="single" w:sz="4" w:space="0" w:color="auto"/>
              <w:right w:val="single" w:sz="4" w:space="0" w:color="auto"/>
            </w:tcBorders>
            <w:shd w:val="clear" w:color="auto" w:fill="FFFFFF" w:themeFill="background1"/>
            <w:noWrap/>
            <w:vAlign w:val="center"/>
          </w:tcPr>
          <w:p w14:paraId="0909B1BF" w14:textId="77777777" w:rsidR="00783F60" w:rsidRPr="00B24603" w:rsidRDefault="00783F60" w:rsidP="00D52ADD">
            <w:pPr>
              <w:spacing w:after="0" w:line="240" w:lineRule="auto"/>
              <w:jc w:val="center"/>
              <w:rPr>
                <w:rFonts w:eastAsia="Times New Roman" w:cs="Times New Roman"/>
                <w:b/>
                <w:color w:val="000000"/>
                <w:sz w:val="20"/>
                <w:szCs w:val="20"/>
                <w:lang w:val="mn-MN"/>
              </w:rPr>
            </w:pPr>
            <w:r w:rsidRPr="00B24603">
              <w:rPr>
                <w:rFonts w:eastAsia="Times New Roman" w:cs="Times New Roman"/>
                <w:b/>
                <w:color w:val="000000"/>
                <w:sz w:val="20"/>
                <w:szCs w:val="20"/>
                <w:lang w:val="mn-MN"/>
              </w:rPr>
              <w:t>Эхлэх огноо</w:t>
            </w:r>
          </w:p>
        </w:tc>
        <w:tc>
          <w:tcPr>
            <w:tcW w:w="2157" w:type="dxa"/>
            <w:tcBorders>
              <w:top w:val="single" w:sz="4" w:space="0" w:color="auto"/>
              <w:left w:val="nil"/>
              <w:bottom w:val="single" w:sz="4" w:space="0" w:color="auto"/>
              <w:right w:val="single" w:sz="4" w:space="0" w:color="auto"/>
            </w:tcBorders>
            <w:shd w:val="clear" w:color="auto" w:fill="FFFFFF" w:themeFill="background1"/>
            <w:noWrap/>
            <w:vAlign w:val="center"/>
          </w:tcPr>
          <w:p w14:paraId="53F4949F" w14:textId="77777777" w:rsidR="00783F60" w:rsidRPr="00B24603" w:rsidRDefault="00783F60" w:rsidP="00D52ADD">
            <w:pPr>
              <w:spacing w:after="0" w:line="240" w:lineRule="auto"/>
              <w:jc w:val="center"/>
              <w:rPr>
                <w:rFonts w:eastAsia="Times New Roman" w:cs="Times New Roman"/>
                <w:b/>
                <w:color w:val="000000"/>
                <w:sz w:val="20"/>
                <w:szCs w:val="20"/>
                <w:lang w:val="mn-MN"/>
              </w:rPr>
            </w:pPr>
            <w:r w:rsidRPr="00B24603">
              <w:rPr>
                <w:rFonts w:eastAsia="Times New Roman" w:cs="Times New Roman"/>
                <w:b/>
                <w:color w:val="000000"/>
                <w:sz w:val="20"/>
                <w:szCs w:val="20"/>
                <w:lang w:val="mn-MN"/>
              </w:rPr>
              <w:t>Дуусах огноо</w:t>
            </w:r>
          </w:p>
        </w:tc>
      </w:tr>
      <w:tr w:rsidR="00EE4CAB" w:rsidRPr="00B24603" w14:paraId="2C429DA9" w14:textId="77777777" w:rsidTr="00E4291D">
        <w:trPr>
          <w:trHeight w:val="259"/>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8D2ECB" w14:textId="77777777" w:rsidR="00EE4CAB" w:rsidRPr="00B24603" w:rsidRDefault="31A5AE6F" w:rsidP="31A5AE6F">
            <w:pPr>
              <w:spacing w:after="0" w:line="240" w:lineRule="auto"/>
              <w:jc w:val="center"/>
              <w:rPr>
                <w:rFonts w:eastAsia="Times New Roman" w:cs="Times New Roman"/>
                <w:color w:val="000000" w:themeColor="text1"/>
                <w:sz w:val="20"/>
                <w:szCs w:val="20"/>
                <w:lang w:val="mn-MN"/>
              </w:rPr>
            </w:pPr>
            <w:r w:rsidRPr="00B24603">
              <w:rPr>
                <w:color w:val="000000" w:themeColor="text1"/>
                <w:sz w:val="20"/>
                <w:szCs w:val="20"/>
                <w:lang w:val="mn-MN"/>
              </w:rPr>
              <w:t>1</w:t>
            </w:r>
          </w:p>
        </w:tc>
        <w:tc>
          <w:tcPr>
            <w:tcW w:w="34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7490480" w14:textId="05C3E29A" w:rsidR="00EE4CAB" w:rsidRPr="00B24603" w:rsidRDefault="00EE4CAB" w:rsidP="00A5515E">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Баянхонгор</w:t>
            </w:r>
          </w:p>
        </w:tc>
        <w:tc>
          <w:tcPr>
            <w:tcW w:w="257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73E8BC6" w14:textId="68D0E257" w:rsidR="00EE4CAB"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2018.08.06</w:t>
            </w:r>
          </w:p>
        </w:tc>
        <w:tc>
          <w:tcPr>
            <w:tcW w:w="215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5850CA4" w14:textId="6691DBD2" w:rsidR="00EE4CAB"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2018.08.08</w:t>
            </w:r>
          </w:p>
        </w:tc>
      </w:tr>
      <w:tr w:rsidR="00A5515E" w:rsidRPr="00B24603" w14:paraId="4B8C5FB4" w14:textId="77777777" w:rsidTr="00E4291D">
        <w:trPr>
          <w:trHeight w:val="259"/>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A72B13" w14:textId="77777777" w:rsidR="00A5515E" w:rsidRPr="00B24603" w:rsidRDefault="31A5AE6F" w:rsidP="31A5AE6F">
            <w:pPr>
              <w:spacing w:after="0" w:line="240" w:lineRule="auto"/>
              <w:jc w:val="center"/>
              <w:rPr>
                <w:rFonts w:eastAsia="Times New Roman" w:cs="Times New Roman"/>
                <w:color w:val="000000" w:themeColor="text1"/>
                <w:sz w:val="20"/>
                <w:szCs w:val="20"/>
                <w:lang w:val="mn-MN"/>
              </w:rPr>
            </w:pPr>
            <w:r w:rsidRPr="00B24603">
              <w:rPr>
                <w:color w:val="000000" w:themeColor="text1"/>
                <w:sz w:val="20"/>
                <w:szCs w:val="20"/>
                <w:lang w:val="mn-MN"/>
              </w:rPr>
              <w:t>2</w:t>
            </w:r>
          </w:p>
        </w:tc>
        <w:tc>
          <w:tcPr>
            <w:tcW w:w="34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22C20BD" w14:textId="0A5D78E2" w:rsidR="00A5515E" w:rsidRPr="00B24603" w:rsidRDefault="00F42F71" w:rsidP="00A5515E">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 xml:space="preserve">Төв </w:t>
            </w:r>
          </w:p>
        </w:tc>
        <w:tc>
          <w:tcPr>
            <w:tcW w:w="257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1F0CC46" w14:textId="5000DD71" w:rsidR="00A5515E"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2018.08.06</w:t>
            </w:r>
          </w:p>
        </w:tc>
        <w:tc>
          <w:tcPr>
            <w:tcW w:w="215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DD97C8F" w14:textId="2DB33C52" w:rsidR="00A5515E"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2018.08.08</w:t>
            </w:r>
          </w:p>
        </w:tc>
      </w:tr>
      <w:tr w:rsidR="00A5515E" w:rsidRPr="00B24603" w14:paraId="1DDF1BE0" w14:textId="77777777" w:rsidTr="00E4291D">
        <w:trPr>
          <w:trHeight w:val="259"/>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4049A4" w14:textId="77777777" w:rsidR="00A5515E" w:rsidRPr="00B24603" w:rsidRDefault="31A5AE6F" w:rsidP="31A5AE6F">
            <w:pPr>
              <w:spacing w:after="0" w:line="240" w:lineRule="auto"/>
              <w:jc w:val="center"/>
              <w:rPr>
                <w:rFonts w:eastAsia="Times New Roman" w:cs="Times New Roman"/>
                <w:color w:val="000000" w:themeColor="text1"/>
                <w:sz w:val="20"/>
                <w:szCs w:val="20"/>
                <w:lang w:val="mn-MN"/>
              </w:rPr>
            </w:pPr>
            <w:r w:rsidRPr="00B24603">
              <w:rPr>
                <w:color w:val="000000" w:themeColor="text1"/>
                <w:sz w:val="20"/>
                <w:szCs w:val="20"/>
                <w:lang w:val="mn-MN"/>
              </w:rPr>
              <w:t>3</w:t>
            </w:r>
          </w:p>
        </w:tc>
        <w:tc>
          <w:tcPr>
            <w:tcW w:w="34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455FCD5" w14:textId="0702584B" w:rsidR="00A5515E" w:rsidRPr="00B24603" w:rsidRDefault="00A5515E" w:rsidP="00A5515E">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Өвөрхангай</w:t>
            </w:r>
          </w:p>
        </w:tc>
        <w:tc>
          <w:tcPr>
            <w:tcW w:w="257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1D15291" w14:textId="37ED8C9D" w:rsidR="00A5515E"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2018.08.06</w:t>
            </w:r>
          </w:p>
        </w:tc>
        <w:tc>
          <w:tcPr>
            <w:tcW w:w="215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65960B0" w14:textId="265C7239" w:rsidR="00A5515E"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2018.08.08</w:t>
            </w:r>
          </w:p>
        </w:tc>
      </w:tr>
      <w:tr w:rsidR="00A5515E" w:rsidRPr="00B24603" w14:paraId="5346479D" w14:textId="77777777" w:rsidTr="00E4291D">
        <w:trPr>
          <w:trHeight w:val="259"/>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3D3559" w14:textId="77777777" w:rsidR="00A5515E" w:rsidRPr="00B24603" w:rsidRDefault="31A5AE6F" w:rsidP="31A5AE6F">
            <w:pPr>
              <w:spacing w:after="0" w:line="240" w:lineRule="auto"/>
              <w:jc w:val="center"/>
              <w:rPr>
                <w:rFonts w:eastAsia="Times New Roman" w:cs="Times New Roman"/>
                <w:color w:val="000000" w:themeColor="text1"/>
                <w:sz w:val="20"/>
                <w:szCs w:val="20"/>
                <w:lang w:val="mn-MN"/>
              </w:rPr>
            </w:pPr>
            <w:r w:rsidRPr="00B24603">
              <w:rPr>
                <w:color w:val="000000" w:themeColor="text1"/>
                <w:sz w:val="20"/>
                <w:szCs w:val="20"/>
                <w:lang w:val="mn-MN"/>
              </w:rPr>
              <w:t>4</w:t>
            </w:r>
          </w:p>
        </w:tc>
        <w:tc>
          <w:tcPr>
            <w:tcW w:w="34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E344A0F" w14:textId="6E95DE71" w:rsidR="00A5515E" w:rsidRPr="00B24603" w:rsidRDefault="00F42F71" w:rsidP="00A5515E">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 xml:space="preserve">Дундговь </w:t>
            </w:r>
          </w:p>
        </w:tc>
        <w:tc>
          <w:tcPr>
            <w:tcW w:w="257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709FA2B" w14:textId="712A1609" w:rsidR="00A5515E"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2018.08.06</w:t>
            </w:r>
          </w:p>
        </w:tc>
        <w:tc>
          <w:tcPr>
            <w:tcW w:w="215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4CEF97F" w14:textId="0A900D45" w:rsidR="00A5515E"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2018.08.08</w:t>
            </w:r>
          </w:p>
        </w:tc>
      </w:tr>
      <w:tr w:rsidR="00A5515E" w:rsidRPr="00B24603" w14:paraId="3B627EA1" w14:textId="77777777" w:rsidTr="00E4291D">
        <w:trPr>
          <w:trHeight w:val="259"/>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364101" w14:textId="77777777" w:rsidR="00A5515E" w:rsidRPr="00B24603" w:rsidRDefault="31A5AE6F" w:rsidP="31A5AE6F">
            <w:pPr>
              <w:spacing w:after="0" w:line="240" w:lineRule="auto"/>
              <w:jc w:val="center"/>
              <w:rPr>
                <w:rFonts w:eastAsia="Times New Roman" w:cs="Times New Roman"/>
                <w:color w:val="000000" w:themeColor="text1"/>
                <w:sz w:val="20"/>
                <w:szCs w:val="20"/>
                <w:lang w:val="mn-MN"/>
              </w:rPr>
            </w:pPr>
            <w:r w:rsidRPr="00B24603">
              <w:rPr>
                <w:color w:val="000000" w:themeColor="text1"/>
                <w:sz w:val="20"/>
                <w:szCs w:val="20"/>
                <w:lang w:val="mn-MN"/>
              </w:rPr>
              <w:t>5</w:t>
            </w:r>
          </w:p>
        </w:tc>
        <w:tc>
          <w:tcPr>
            <w:tcW w:w="34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E689D94" w14:textId="03506107" w:rsidR="00A5515E" w:rsidRPr="00B24603" w:rsidRDefault="00F42F71" w:rsidP="00A5515E">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 xml:space="preserve">Өмнөговь </w:t>
            </w:r>
          </w:p>
        </w:tc>
        <w:tc>
          <w:tcPr>
            <w:tcW w:w="257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E7204EB" w14:textId="5455E7FF" w:rsidR="00A5515E"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2018.08.06</w:t>
            </w:r>
          </w:p>
        </w:tc>
        <w:tc>
          <w:tcPr>
            <w:tcW w:w="215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7337027" w14:textId="3522A382" w:rsidR="00A5515E"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2018.08.08</w:t>
            </w:r>
          </w:p>
        </w:tc>
      </w:tr>
      <w:tr w:rsidR="00463F83" w:rsidRPr="00B24603" w14:paraId="06076BB4" w14:textId="77777777" w:rsidTr="00E4291D">
        <w:trPr>
          <w:trHeight w:val="259"/>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C9A052" w14:textId="1A62F8B1" w:rsidR="00463F83" w:rsidRPr="00B24603" w:rsidRDefault="31A5AE6F" w:rsidP="31A5AE6F">
            <w:pPr>
              <w:spacing w:after="0" w:line="240" w:lineRule="auto"/>
              <w:jc w:val="center"/>
              <w:rPr>
                <w:rFonts w:eastAsia="Times New Roman" w:cs="Times New Roman"/>
                <w:color w:val="000000" w:themeColor="text1"/>
                <w:sz w:val="20"/>
                <w:szCs w:val="20"/>
                <w:lang w:val="mn-MN"/>
              </w:rPr>
            </w:pPr>
            <w:r w:rsidRPr="00B24603">
              <w:rPr>
                <w:color w:val="000000" w:themeColor="text1"/>
                <w:sz w:val="20"/>
                <w:szCs w:val="20"/>
                <w:lang w:val="mn-MN"/>
              </w:rPr>
              <w:t>6</w:t>
            </w:r>
          </w:p>
        </w:tc>
        <w:tc>
          <w:tcPr>
            <w:tcW w:w="3408" w:type="dxa"/>
            <w:tcBorders>
              <w:top w:val="single" w:sz="4" w:space="0" w:color="auto"/>
              <w:left w:val="nil"/>
              <w:bottom w:val="single" w:sz="4" w:space="0" w:color="auto"/>
              <w:right w:val="single" w:sz="4" w:space="0" w:color="auto"/>
            </w:tcBorders>
            <w:shd w:val="clear" w:color="auto" w:fill="auto"/>
            <w:noWrap/>
            <w:vAlign w:val="center"/>
          </w:tcPr>
          <w:p w14:paraId="33185D7B" w14:textId="75CDBB03" w:rsidR="00463F83" w:rsidRPr="00B24603" w:rsidRDefault="00463F83" w:rsidP="00463F83">
            <w:pPr>
              <w:spacing w:after="0" w:line="240" w:lineRule="auto"/>
              <w:jc w:val="center"/>
              <w:rPr>
                <w:rFonts w:eastAsia="Times New Roman" w:cs="Times New Roman"/>
                <w:sz w:val="20"/>
                <w:szCs w:val="20"/>
                <w:highlight w:val="cyan"/>
                <w:lang w:val="mn-MN"/>
              </w:rPr>
            </w:pPr>
            <w:r w:rsidRPr="00B24603">
              <w:rPr>
                <w:rFonts w:eastAsia="Times New Roman" w:cs="Times New Roman"/>
                <w:sz w:val="20"/>
                <w:szCs w:val="20"/>
                <w:lang w:val="mn-MN"/>
              </w:rPr>
              <w:t>Булган</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48C6FC8B" w14:textId="2B91511F" w:rsidR="00463F83"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2018.08.08</w:t>
            </w:r>
          </w:p>
        </w:tc>
        <w:tc>
          <w:tcPr>
            <w:tcW w:w="2157" w:type="dxa"/>
            <w:tcBorders>
              <w:top w:val="single" w:sz="4" w:space="0" w:color="auto"/>
              <w:left w:val="nil"/>
              <w:bottom w:val="single" w:sz="4" w:space="0" w:color="auto"/>
              <w:right w:val="single" w:sz="4" w:space="0" w:color="auto"/>
            </w:tcBorders>
            <w:shd w:val="clear" w:color="auto" w:fill="auto"/>
            <w:noWrap/>
            <w:vAlign w:val="center"/>
          </w:tcPr>
          <w:p w14:paraId="14D33791" w14:textId="76FE8BEB" w:rsidR="00463F83"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2018.08.10</w:t>
            </w:r>
          </w:p>
        </w:tc>
      </w:tr>
      <w:tr w:rsidR="00463F83" w:rsidRPr="00B24603" w14:paraId="2767804E" w14:textId="77777777" w:rsidTr="00E4291D">
        <w:trPr>
          <w:trHeight w:val="259"/>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F5F037" w14:textId="61EB682E" w:rsidR="00463F83" w:rsidRPr="00B24603" w:rsidRDefault="31A5AE6F" w:rsidP="31A5AE6F">
            <w:pPr>
              <w:spacing w:after="0" w:line="240" w:lineRule="auto"/>
              <w:jc w:val="center"/>
              <w:rPr>
                <w:rFonts w:eastAsia="Times New Roman" w:cs="Times New Roman"/>
                <w:color w:val="000000" w:themeColor="text1"/>
                <w:sz w:val="20"/>
                <w:szCs w:val="20"/>
                <w:lang w:val="mn-MN"/>
              </w:rPr>
            </w:pPr>
            <w:r w:rsidRPr="00B24603">
              <w:rPr>
                <w:color w:val="000000" w:themeColor="text1"/>
                <w:sz w:val="20"/>
                <w:szCs w:val="20"/>
                <w:lang w:val="mn-MN"/>
              </w:rPr>
              <w:t>7</w:t>
            </w:r>
          </w:p>
        </w:tc>
        <w:tc>
          <w:tcPr>
            <w:tcW w:w="3408" w:type="dxa"/>
            <w:tcBorders>
              <w:top w:val="single" w:sz="4" w:space="0" w:color="auto"/>
              <w:left w:val="nil"/>
              <w:bottom w:val="single" w:sz="4" w:space="0" w:color="auto"/>
              <w:right w:val="single" w:sz="4" w:space="0" w:color="auto"/>
            </w:tcBorders>
            <w:shd w:val="clear" w:color="auto" w:fill="auto"/>
            <w:noWrap/>
            <w:vAlign w:val="center"/>
          </w:tcPr>
          <w:p w14:paraId="240D11B9" w14:textId="29A11D27" w:rsidR="00463F83" w:rsidRPr="00B24603" w:rsidRDefault="00463F83" w:rsidP="00463F83">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Сүхбаатар</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246DB256" w14:textId="74512874" w:rsidR="00463F83"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2018.08.08</w:t>
            </w:r>
          </w:p>
        </w:tc>
        <w:tc>
          <w:tcPr>
            <w:tcW w:w="2157" w:type="dxa"/>
            <w:tcBorders>
              <w:top w:val="single" w:sz="4" w:space="0" w:color="auto"/>
              <w:left w:val="nil"/>
              <w:bottom w:val="single" w:sz="4" w:space="0" w:color="auto"/>
              <w:right w:val="single" w:sz="4" w:space="0" w:color="auto"/>
            </w:tcBorders>
            <w:shd w:val="clear" w:color="auto" w:fill="auto"/>
            <w:noWrap/>
            <w:vAlign w:val="center"/>
          </w:tcPr>
          <w:p w14:paraId="1F5F55B3" w14:textId="34592AFE" w:rsidR="00463F83"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2018.08.10</w:t>
            </w:r>
          </w:p>
        </w:tc>
      </w:tr>
      <w:tr w:rsidR="00463F83" w:rsidRPr="00B24603" w14:paraId="3F5DFF1E" w14:textId="77777777" w:rsidTr="00E4291D">
        <w:trPr>
          <w:trHeight w:val="259"/>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A0C6FF" w14:textId="1F088A4C" w:rsidR="00463F83" w:rsidRPr="00B24603" w:rsidRDefault="31A5AE6F" w:rsidP="31A5AE6F">
            <w:pPr>
              <w:spacing w:after="0" w:line="240" w:lineRule="auto"/>
              <w:jc w:val="center"/>
              <w:rPr>
                <w:rFonts w:eastAsia="Times New Roman" w:cs="Times New Roman"/>
                <w:color w:val="000000" w:themeColor="text1"/>
                <w:sz w:val="20"/>
                <w:szCs w:val="20"/>
                <w:lang w:val="mn-MN"/>
              </w:rPr>
            </w:pPr>
            <w:r w:rsidRPr="00B24603">
              <w:rPr>
                <w:color w:val="000000" w:themeColor="text1"/>
                <w:sz w:val="20"/>
                <w:szCs w:val="20"/>
                <w:lang w:val="mn-MN"/>
              </w:rPr>
              <w:t>8</w:t>
            </w:r>
          </w:p>
        </w:tc>
        <w:tc>
          <w:tcPr>
            <w:tcW w:w="3408" w:type="dxa"/>
            <w:tcBorders>
              <w:top w:val="single" w:sz="4" w:space="0" w:color="auto"/>
              <w:left w:val="nil"/>
              <w:bottom w:val="single" w:sz="4" w:space="0" w:color="auto"/>
              <w:right w:val="single" w:sz="4" w:space="0" w:color="auto"/>
            </w:tcBorders>
            <w:shd w:val="clear" w:color="auto" w:fill="auto"/>
            <w:noWrap/>
            <w:vAlign w:val="center"/>
          </w:tcPr>
          <w:p w14:paraId="4EFEFCAD" w14:textId="3DA6FF6B" w:rsidR="00463F83" w:rsidRPr="00B24603" w:rsidRDefault="00463F83" w:rsidP="00463F83">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Хөвсгөл</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27306319" w14:textId="0C498232" w:rsidR="00463F83"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2018.08.08</w:t>
            </w:r>
          </w:p>
        </w:tc>
        <w:tc>
          <w:tcPr>
            <w:tcW w:w="2157" w:type="dxa"/>
            <w:tcBorders>
              <w:top w:val="single" w:sz="4" w:space="0" w:color="auto"/>
              <w:left w:val="nil"/>
              <w:bottom w:val="single" w:sz="4" w:space="0" w:color="auto"/>
              <w:right w:val="single" w:sz="4" w:space="0" w:color="auto"/>
            </w:tcBorders>
            <w:shd w:val="clear" w:color="auto" w:fill="auto"/>
            <w:noWrap/>
            <w:vAlign w:val="center"/>
          </w:tcPr>
          <w:p w14:paraId="06567F4A" w14:textId="4FBA816C" w:rsidR="00463F83"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2018.08.10</w:t>
            </w:r>
          </w:p>
        </w:tc>
      </w:tr>
      <w:tr w:rsidR="00463F83" w:rsidRPr="00B24603" w14:paraId="38D43401" w14:textId="77777777" w:rsidTr="00E4291D">
        <w:trPr>
          <w:trHeight w:val="259"/>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10F572" w14:textId="25AE5A6E" w:rsidR="00463F83" w:rsidRPr="00B24603" w:rsidRDefault="31A5AE6F" w:rsidP="31A5AE6F">
            <w:pPr>
              <w:spacing w:after="0" w:line="240" w:lineRule="auto"/>
              <w:jc w:val="center"/>
              <w:rPr>
                <w:rFonts w:eastAsia="Times New Roman" w:cs="Times New Roman"/>
                <w:color w:val="000000" w:themeColor="text1"/>
                <w:sz w:val="20"/>
                <w:szCs w:val="20"/>
                <w:lang w:val="mn-MN"/>
              </w:rPr>
            </w:pPr>
            <w:r w:rsidRPr="00B24603">
              <w:rPr>
                <w:color w:val="000000" w:themeColor="text1"/>
                <w:sz w:val="20"/>
                <w:szCs w:val="20"/>
                <w:lang w:val="mn-MN"/>
              </w:rPr>
              <w:t>9</w:t>
            </w:r>
          </w:p>
        </w:tc>
        <w:tc>
          <w:tcPr>
            <w:tcW w:w="3408" w:type="dxa"/>
            <w:tcBorders>
              <w:top w:val="single" w:sz="4" w:space="0" w:color="auto"/>
              <w:left w:val="nil"/>
              <w:bottom w:val="single" w:sz="4" w:space="0" w:color="auto"/>
              <w:right w:val="single" w:sz="4" w:space="0" w:color="auto"/>
            </w:tcBorders>
            <w:shd w:val="clear" w:color="auto" w:fill="auto"/>
            <w:noWrap/>
            <w:vAlign w:val="center"/>
          </w:tcPr>
          <w:p w14:paraId="69A4DE31" w14:textId="2D1C4FEA" w:rsidR="00463F83" w:rsidRPr="00B24603" w:rsidRDefault="00463F83" w:rsidP="00463F83">
            <w:pPr>
              <w:spacing w:after="0" w:line="240" w:lineRule="auto"/>
              <w:jc w:val="center"/>
              <w:rPr>
                <w:rFonts w:eastAsia="Times New Roman" w:cs="Times New Roman"/>
                <w:color w:val="0070C0"/>
                <w:sz w:val="20"/>
                <w:szCs w:val="20"/>
                <w:lang w:val="mn-MN"/>
              </w:rPr>
            </w:pPr>
            <w:r w:rsidRPr="00B24603">
              <w:rPr>
                <w:rFonts w:eastAsia="Times New Roman" w:cs="Times New Roman"/>
                <w:sz w:val="20"/>
                <w:szCs w:val="20"/>
                <w:lang w:val="mn-MN"/>
              </w:rPr>
              <w:t>Дорноговь</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74ECFE73" w14:textId="580534AC" w:rsidR="00463F83" w:rsidRPr="00B24603" w:rsidRDefault="31A5AE6F" w:rsidP="31A5AE6F">
            <w:pPr>
              <w:spacing w:after="0" w:line="240" w:lineRule="auto"/>
              <w:jc w:val="center"/>
              <w:rPr>
                <w:rFonts w:eastAsia="Times New Roman" w:cs="Times New Roman"/>
                <w:color w:val="0070C0"/>
                <w:sz w:val="20"/>
                <w:szCs w:val="20"/>
                <w:lang w:val="mn-MN"/>
              </w:rPr>
            </w:pPr>
            <w:r w:rsidRPr="00B24603">
              <w:rPr>
                <w:rFonts w:eastAsia="Times New Roman" w:cs="Times New Roman"/>
                <w:sz w:val="20"/>
                <w:szCs w:val="20"/>
                <w:lang w:val="mn-MN"/>
              </w:rPr>
              <w:t>2018.08.08</w:t>
            </w:r>
          </w:p>
        </w:tc>
        <w:tc>
          <w:tcPr>
            <w:tcW w:w="2157" w:type="dxa"/>
            <w:tcBorders>
              <w:top w:val="single" w:sz="4" w:space="0" w:color="auto"/>
              <w:left w:val="nil"/>
              <w:bottom w:val="single" w:sz="4" w:space="0" w:color="auto"/>
              <w:right w:val="single" w:sz="4" w:space="0" w:color="auto"/>
            </w:tcBorders>
            <w:shd w:val="clear" w:color="auto" w:fill="auto"/>
            <w:noWrap/>
            <w:vAlign w:val="center"/>
          </w:tcPr>
          <w:p w14:paraId="42EA7D42" w14:textId="4DB257AB" w:rsidR="00463F83" w:rsidRPr="00B24603" w:rsidRDefault="31A5AE6F" w:rsidP="31A5AE6F">
            <w:pPr>
              <w:spacing w:after="0" w:line="240" w:lineRule="auto"/>
              <w:jc w:val="center"/>
              <w:rPr>
                <w:rFonts w:eastAsia="Times New Roman" w:cs="Times New Roman"/>
                <w:color w:val="0070C0"/>
                <w:sz w:val="20"/>
                <w:szCs w:val="20"/>
                <w:lang w:val="mn-MN"/>
              </w:rPr>
            </w:pPr>
            <w:r w:rsidRPr="00B24603">
              <w:rPr>
                <w:rFonts w:eastAsia="Times New Roman" w:cs="Times New Roman"/>
                <w:sz w:val="20"/>
                <w:szCs w:val="20"/>
                <w:lang w:val="mn-MN"/>
              </w:rPr>
              <w:t>2018.08.10</w:t>
            </w:r>
          </w:p>
        </w:tc>
      </w:tr>
      <w:tr w:rsidR="00463F83" w:rsidRPr="00B24603" w14:paraId="7FA16006" w14:textId="77777777" w:rsidTr="00E4291D">
        <w:trPr>
          <w:trHeight w:val="259"/>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DBDAD6" w14:textId="2CCFF91E" w:rsidR="00463F83" w:rsidRPr="00B24603" w:rsidRDefault="31A5AE6F" w:rsidP="31A5AE6F">
            <w:pPr>
              <w:spacing w:after="0" w:line="240" w:lineRule="auto"/>
              <w:jc w:val="center"/>
              <w:rPr>
                <w:rFonts w:eastAsia="Times New Roman" w:cs="Times New Roman"/>
                <w:color w:val="000000" w:themeColor="text1"/>
                <w:sz w:val="20"/>
                <w:szCs w:val="20"/>
                <w:lang w:val="mn-MN"/>
              </w:rPr>
            </w:pPr>
            <w:r w:rsidRPr="00B24603">
              <w:rPr>
                <w:color w:val="000000" w:themeColor="text1"/>
                <w:sz w:val="20"/>
                <w:szCs w:val="20"/>
                <w:lang w:val="mn-MN"/>
              </w:rPr>
              <w:t>10</w:t>
            </w:r>
          </w:p>
        </w:tc>
        <w:tc>
          <w:tcPr>
            <w:tcW w:w="3408" w:type="dxa"/>
            <w:tcBorders>
              <w:top w:val="single" w:sz="4" w:space="0" w:color="auto"/>
              <w:left w:val="nil"/>
              <w:bottom w:val="single" w:sz="4" w:space="0" w:color="auto"/>
              <w:right w:val="single" w:sz="4" w:space="0" w:color="auto"/>
            </w:tcBorders>
            <w:shd w:val="clear" w:color="auto" w:fill="auto"/>
            <w:noWrap/>
            <w:vAlign w:val="center"/>
          </w:tcPr>
          <w:p w14:paraId="706720BA" w14:textId="4968C3E0" w:rsidR="00463F83" w:rsidRPr="00B24603" w:rsidRDefault="00463F83" w:rsidP="00463F83">
            <w:pPr>
              <w:spacing w:after="0" w:line="240" w:lineRule="auto"/>
              <w:jc w:val="center"/>
              <w:rPr>
                <w:rFonts w:eastAsia="Times New Roman" w:cs="Times New Roman"/>
                <w:sz w:val="20"/>
                <w:szCs w:val="20"/>
                <w:lang w:val="mn-MN"/>
              </w:rPr>
            </w:pPr>
            <w:r w:rsidRPr="00B24603">
              <w:rPr>
                <w:rFonts w:eastAsia="Times New Roman" w:cs="Times New Roman"/>
                <w:sz w:val="20"/>
                <w:szCs w:val="20"/>
                <w:u w:color="FF0000"/>
                <w:lang w:val="mn-MN"/>
              </w:rPr>
              <w:t>Говь-сүмбэр</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3F5F695F" w14:textId="052FA46E" w:rsidR="00463F83"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2018.08.09</w:t>
            </w:r>
          </w:p>
        </w:tc>
        <w:tc>
          <w:tcPr>
            <w:tcW w:w="2157" w:type="dxa"/>
            <w:tcBorders>
              <w:top w:val="single" w:sz="4" w:space="0" w:color="auto"/>
              <w:left w:val="nil"/>
              <w:bottom w:val="single" w:sz="4" w:space="0" w:color="auto"/>
              <w:right w:val="single" w:sz="4" w:space="0" w:color="auto"/>
            </w:tcBorders>
            <w:shd w:val="clear" w:color="auto" w:fill="auto"/>
            <w:noWrap/>
            <w:vAlign w:val="center"/>
          </w:tcPr>
          <w:p w14:paraId="4A5A2745" w14:textId="43BEC364" w:rsidR="00463F83"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2018.08.10</w:t>
            </w:r>
          </w:p>
        </w:tc>
      </w:tr>
      <w:tr w:rsidR="00463F83" w:rsidRPr="00B24603" w14:paraId="647A649A" w14:textId="77777777" w:rsidTr="00E4291D">
        <w:trPr>
          <w:trHeight w:val="259"/>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EDBDD6" w14:textId="4194AE7E" w:rsidR="00463F83" w:rsidRPr="00B24603" w:rsidRDefault="31A5AE6F" w:rsidP="31A5AE6F">
            <w:pPr>
              <w:spacing w:after="0" w:line="240" w:lineRule="auto"/>
              <w:jc w:val="center"/>
              <w:rPr>
                <w:rFonts w:eastAsia="Times New Roman" w:cs="Times New Roman"/>
                <w:color w:val="000000" w:themeColor="text1"/>
                <w:sz w:val="20"/>
                <w:szCs w:val="20"/>
                <w:lang w:val="mn-MN"/>
              </w:rPr>
            </w:pPr>
            <w:r w:rsidRPr="00B24603">
              <w:rPr>
                <w:color w:val="000000" w:themeColor="text1"/>
                <w:sz w:val="20"/>
                <w:szCs w:val="20"/>
                <w:lang w:val="mn-MN"/>
              </w:rPr>
              <w:t>11</w:t>
            </w:r>
          </w:p>
        </w:tc>
        <w:tc>
          <w:tcPr>
            <w:tcW w:w="3408" w:type="dxa"/>
            <w:tcBorders>
              <w:top w:val="single" w:sz="4" w:space="0" w:color="auto"/>
              <w:left w:val="nil"/>
              <w:bottom w:val="single" w:sz="4" w:space="0" w:color="auto"/>
              <w:right w:val="single" w:sz="4" w:space="0" w:color="auto"/>
            </w:tcBorders>
            <w:shd w:val="clear" w:color="auto" w:fill="auto"/>
            <w:noWrap/>
            <w:vAlign w:val="center"/>
          </w:tcPr>
          <w:p w14:paraId="7798BE17" w14:textId="1B0B2D26" w:rsidR="00463F83" w:rsidRPr="00B24603" w:rsidRDefault="00463F83" w:rsidP="00463F83">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Дархан-Уул</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39C1623B" w14:textId="49901EDC" w:rsidR="00463F83"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2018.08.13</w:t>
            </w:r>
          </w:p>
        </w:tc>
        <w:tc>
          <w:tcPr>
            <w:tcW w:w="2157" w:type="dxa"/>
            <w:tcBorders>
              <w:top w:val="single" w:sz="4" w:space="0" w:color="auto"/>
              <w:left w:val="nil"/>
              <w:bottom w:val="single" w:sz="4" w:space="0" w:color="auto"/>
              <w:right w:val="single" w:sz="4" w:space="0" w:color="auto"/>
            </w:tcBorders>
            <w:shd w:val="clear" w:color="auto" w:fill="auto"/>
            <w:noWrap/>
            <w:vAlign w:val="center"/>
          </w:tcPr>
          <w:p w14:paraId="4AE23E3C" w14:textId="2DF0A628" w:rsidR="00463F83"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2018.08.15</w:t>
            </w:r>
          </w:p>
        </w:tc>
      </w:tr>
      <w:tr w:rsidR="00743ECA" w:rsidRPr="00B24603" w14:paraId="1458A735" w14:textId="77777777" w:rsidTr="00E4291D">
        <w:trPr>
          <w:trHeight w:val="259"/>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725BDC" w14:textId="7FF6F342" w:rsidR="00743ECA" w:rsidRPr="00B24603" w:rsidRDefault="31A5AE6F" w:rsidP="31A5AE6F">
            <w:pPr>
              <w:spacing w:after="0" w:line="240" w:lineRule="auto"/>
              <w:jc w:val="center"/>
              <w:rPr>
                <w:rFonts w:eastAsia="Times New Roman" w:cs="Times New Roman"/>
                <w:color w:val="000000" w:themeColor="text1"/>
                <w:sz w:val="20"/>
                <w:szCs w:val="20"/>
                <w:lang w:val="mn-MN"/>
              </w:rPr>
            </w:pPr>
            <w:r w:rsidRPr="00B24603">
              <w:rPr>
                <w:color w:val="000000" w:themeColor="text1"/>
                <w:sz w:val="20"/>
                <w:szCs w:val="20"/>
                <w:lang w:val="mn-MN"/>
              </w:rPr>
              <w:t>12</w:t>
            </w:r>
          </w:p>
        </w:tc>
        <w:tc>
          <w:tcPr>
            <w:tcW w:w="3408" w:type="dxa"/>
            <w:tcBorders>
              <w:top w:val="single" w:sz="4" w:space="0" w:color="auto"/>
              <w:left w:val="nil"/>
              <w:bottom w:val="single" w:sz="4" w:space="0" w:color="auto"/>
              <w:right w:val="single" w:sz="4" w:space="0" w:color="auto"/>
            </w:tcBorders>
            <w:shd w:val="clear" w:color="auto" w:fill="auto"/>
            <w:noWrap/>
            <w:vAlign w:val="center"/>
          </w:tcPr>
          <w:p w14:paraId="2C3AE0B0" w14:textId="13CA96C1" w:rsidR="00743ECA" w:rsidRPr="00B24603" w:rsidRDefault="00743ECA" w:rsidP="00743ECA">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Хэнтий</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69CA8AA4" w14:textId="33D98D5C" w:rsidR="00743ECA"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2018.08.13</w:t>
            </w:r>
          </w:p>
        </w:tc>
        <w:tc>
          <w:tcPr>
            <w:tcW w:w="2157" w:type="dxa"/>
            <w:tcBorders>
              <w:top w:val="single" w:sz="4" w:space="0" w:color="auto"/>
              <w:left w:val="nil"/>
              <w:bottom w:val="single" w:sz="4" w:space="0" w:color="auto"/>
              <w:right w:val="single" w:sz="4" w:space="0" w:color="auto"/>
            </w:tcBorders>
            <w:shd w:val="clear" w:color="auto" w:fill="auto"/>
            <w:noWrap/>
            <w:vAlign w:val="center"/>
          </w:tcPr>
          <w:p w14:paraId="1A359317" w14:textId="6AE7EA27" w:rsidR="00743ECA"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2018.08.15</w:t>
            </w:r>
          </w:p>
        </w:tc>
      </w:tr>
      <w:tr w:rsidR="00743ECA" w:rsidRPr="00B24603" w14:paraId="1524C145" w14:textId="77777777" w:rsidTr="00E4291D">
        <w:trPr>
          <w:trHeight w:val="259"/>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136B88" w14:textId="3FDF22DD" w:rsidR="00743ECA" w:rsidRPr="00B24603" w:rsidRDefault="31A5AE6F" w:rsidP="31A5AE6F">
            <w:pPr>
              <w:spacing w:after="0" w:line="240" w:lineRule="auto"/>
              <w:jc w:val="center"/>
              <w:rPr>
                <w:rFonts w:eastAsia="Times New Roman" w:cs="Times New Roman"/>
                <w:color w:val="000000" w:themeColor="text1"/>
                <w:sz w:val="20"/>
                <w:szCs w:val="20"/>
                <w:lang w:val="mn-MN"/>
              </w:rPr>
            </w:pPr>
            <w:r w:rsidRPr="00B24603">
              <w:rPr>
                <w:color w:val="000000" w:themeColor="text1"/>
                <w:sz w:val="20"/>
                <w:szCs w:val="20"/>
                <w:lang w:val="mn-MN"/>
              </w:rPr>
              <w:t>13</w:t>
            </w:r>
          </w:p>
        </w:tc>
        <w:tc>
          <w:tcPr>
            <w:tcW w:w="3408" w:type="dxa"/>
            <w:tcBorders>
              <w:top w:val="single" w:sz="4" w:space="0" w:color="auto"/>
              <w:left w:val="nil"/>
              <w:bottom w:val="single" w:sz="4" w:space="0" w:color="auto"/>
              <w:right w:val="single" w:sz="4" w:space="0" w:color="auto"/>
            </w:tcBorders>
            <w:shd w:val="clear" w:color="auto" w:fill="auto"/>
            <w:noWrap/>
            <w:vAlign w:val="center"/>
          </w:tcPr>
          <w:p w14:paraId="0C10FAA1" w14:textId="5AC18F19" w:rsidR="00743ECA" w:rsidRPr="00B24603" w:rsidRDefault="00743ECA" w:rsidP="00743ECA">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Дорнод</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026BAB23" w14:textId="771C2B73" w:rsidR="00743ECA"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2018.08.13</w:t>
            </w:r>
          </w:p>
        </w:tc>
        <w:tc>
          <w:tcPr>
            <w:tcW w:w="2157" w:type="dxa"/>
            <w:tcBorders>
              <w:top w:val="single" w:sz="4" w:space="0" w:color="auto"/>
              <w:left w:val="nil"/>
              <w:bottom w:val="single" w:sz="4" w:space="0" w:color="auto"/>
              <w:right w:val="single" w:sz="4" w:space="0" w:color="auto"/>
            </w:tcBorders>
            <w:shd w:val="clear" w:color="auto" w:fill="auto"/>
            <w:noWrap/>
            <w:vAlign w:val="center"/>
          </w:tcPr>
          <w:p w14:paraId="77911D7A" w14:textId="58147D9F" w:rsidR="00743ECA"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2018.08.15</w:t>
            </w:r>
          </w:p>
        </w:tc>
      </w:tr>
      <w:tr w:rsidR="00743ECA" w:rsidRPr="00B24603" w14:paraId="0438BD04" w14:textId="77777777" w:rsidTr="00E4291D">
        <w:trPr>
          <w:trHeight w:val="259"/>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17267E" w14:textId="6E4943BC" w:rsidR="00743ECA" w:rsidRPr="00B24603" w:rsidRDefault="31A5AE6F" w:rsidP="31A5AE6F">
            <w:pPr>
              <w:spacing w:after="0" w:line="240" w:lineRule="auto"/>
              <w:jc w:val="center"/>
              <w:rPr>
                <w:rFonts w:eastAsia="Times New Roman" w:cs="Times New Roman"/>
                <w:color w:val="000000" w:themeColor="text1"/>
                <w:sz w:val="20"/>
                <w:szCs w:val="20"/>
                <w:lang w:val="mn-MN"/>
              </w:rPr>
            </w:pPr>
            <w:r w:rsidRPr="00B24603">
              <w:rPr>
                <w:color w:val="000000" w:themeColor="text1"/>
                <w:sz w:val="20"/>
                <w:szCs w:val="20"/>
                <w:lang w:val="mn-MN"/>
              </w:rPr>
              <w:t>14</w:t>
            </w:r>
          </w:p>
        </w:tc>
        <w:tc>
          <w:tcPr>
            <w:tcW w:w="3408" w:type="dxa"/>
            <w:tcBorders>
              <w:top w:val="single" w:sz="4" w:space="0" w:color="auto"/>
              <w:left w:val="nil"/>
              <w:bottom w:val="single" w:sz="4" w:space="0" w:color="auto"/>
              <w:right w:val="single" w:sz="4" w:space="0" w:color="auto"/>
            </w:tcBorders>
            <w:shd w:val="clear" w:color="auto" w:fill="auto"/>
            <w:noWrap/>
            <w:vAlign w:val="center"/>
          </w:tcPr>
          <w:p w14:paraId="192C92FB" w14:textId="0073927F" w:rsidR="00743ECA" w:rsidRPr="00B24603" w:rsidRDefault="00743ECA" w:rsidP="00743ECA">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Баян-Өлгий</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5E0F6D8A" w14:textId="76416F92" w:rsidR="00743ECA"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2018.08.13</w:t>
            </w:r>
          </w:p>
        </w:tc>
        <w:tc>
          <w:tcPr>
            <w:tcW w:w="2157" w:type="dxa"/>
            <w:tcBorders>
              <w:top w:val="single" w:sz="4" w:space="0" w:color="auto"/>
              <w:left w:val="nil"/>
              <w:bottom w:val="single" w:sz="4" w:space="0" w:color="auto"/>
              <w:right w:val="single" w:sz="4" w:space="0" w:color="auto"/>
            </w:tcBorders>
            <w:shd w:val="clear" w:color="auto" w:fill="auto"/>
            <w:noWrap/>
            <w:vAlign w:val="center"/>
          </w:tcPr>
          <w:p w14:paraId="10EA367B" w14:textId="19AC8C0A" w:rsidR="00743ECA"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2018.08.15</w:t>
            </w:r>
          </w:p>
        </w:tc>
      </w:tr>
      <w:tr w:rsidR="00743ECA" w:rsidRPr="00B24603" w14:paraId="171AFCE5" w14:textId="77777777" w:rsidTr="00E4291D">
        <w:trPr>
          <w:trHeight w:val="259"/>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B7FC00" w14:textId="0BB88022" w:rsidR="00743ECA" w:rsidRPr="00B24603" w:rsidRDefault="31A5AE6F" w:rsidP="31A5AE6F">
            <w:pPr>
              <w:spacing w:after="0" w:line="240" w:lineRule="auto"/>
              <w:jc w:val="center"/>
              <w:rPr>
                <w:rFonts w:eastAsia="Times New Roman" w:cs="Times New Roman"/>
                <w:color w:val="000000" w:themeColor="text1"/>
                <w:sz w:val="20"/>
                <w:szCs w:val="20"/>
                <w:lang w:val="mn-MN"/>
              </w:rPr>
            </w:pPr>
            <w:r w:rsidRPr="00B24603">
              <w:rPr>
                <w:color w:val="000000" w:themeColor="text1"/>
                <w:sz w:val="20"/>
                <w:szCs w:val="20"/>
                <w:lang w:val="mn-MN"/>
              </w:rPr>
              <w:t>15</w:t>
            </w:r>
          </w:p>
        </w:tc>
        <w:tc>
          <w:tcPr>
            <w:tcW w:w="3408" w:type="dxa"/>
            <w:tcBorders>
              <w:top w:val="single" w:sz="4" w:space="0" w:color="auto"/>
              <w:left w:val="nil"/>
              <w:bottom w:val="single" w:sz="4" w:space="0" w:color="auto"/>
              <w:right w:val="single" w:sz="4" w:space="0" w:color="auto"/>
            </w:tcBorders>
            <w:shd w:val="clear" w:color="auto" w:fill="auto"/>
            <w:noWrap/>
            <w:vAlign w:val="center"/>
          </w:tcPr>
          <w:p w14:paraId="204B52A9" w14:textId="65FD9F46" w:rsidR="00743ECA" w:rsidRPr="00B24603" w:rsidRDefault="00743ECA" w:rsidP="00743ECA">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Ховд</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04AEDBE4" w14:textId="0CF47C14" w:rsidR="00743ECA"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2018.08.13</w:t>
            </w:r>
          </w:p>
        </w:tc>
        <w:tc>
          <w:tcPr>
            <w:tcW w:w="2157" w:type="dxa"/>
            <w:tcBorders>
              <w:top w:val="single" w:sz="4" w:space="0" w:color="auto"/>
              <w:left w:val="nil"/>
              <w:bottom w:val="single" w:sz="4" w:space="0" w:color="auto"/>
              <w:right w:val="single" w:sz="4" w:space="0" w:color="auto"/>
            </w:tcBorders>
            <w:shd w:val="clear" w:color="auto" w:fill="auto"/>
            <w:noWrap/>
            <w:vAlign w:val="center"/>
          </w:tcPr>
          <w:p w14:paraId="433659AC" w14:textId="725D411E" w:rsidR="00743ECA"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2018.08.15</w:t>
            </w:r>
          </w:p>
        </w:tc>
      </w:tr>
      <w:tr w:rsidR="00743ECA" w:rsidRPr="00B24603" w14:paraId="70F5A881" w14:textId="77777777" w:rsidTr="00E4291D">
        <w:trPr>
          <w:trHeight w:val="259"/>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6495C4" w14:textId="40183D24" w:rsidR="00743ECA" w:rsidRPr="00B24603" w:rsidRDefault="31A5AE6F" w:rsidP="31A5AE6F">
            <w:pPr>
              <w:spacing w:after="0" w:line="240" w:lineRule="auto"/>
              <w:jc w:val="center"/>
              <w:rPr>
                <w:rFonts w:eastAsia="Times New Roman" w:cs="Times New Roman"/>
                <w:color w:val="000000" w:themeColor="text1"/>
                <w:sz w:val="20"/>
                <w:szCs w:val="20"/>
                <w:lang w:val="mn-MN"/>
              </w:rPr>
            </w:pPr>
            <w:r w:rsidRPr="00B24603">
              <w:rPr>
                <w:color w:val="000000" w:themeColor="text1"/>
                <w:sz w:val="20"/>
                <w:szCs w:val="20"/>
                <w:lang w:val="mn-MN"/>
              </w:rPr>
              <w:t>16</w:t>
            </w:r>
          </w:p>
        </w:tc>
        <w:tc>
          <w:tcPr>
            <w:tcW w:w="3408" w:type="dxa"/>
            <w:tcBorders>
              <w:top w:val="single" w:sz="4" w:space="0" w:color="auto"/>
              <w:left w:val="nil"/>
              <w:bottom w:val="single" w:sz="4" w:space="0" w:color="auto"/>
              <w:right w:val="single" w:sz="4" w:space="0" w:color="auto"/>
            </w:tcBorders>
            <w:shd w:val="clear" w:color="auto" w:fill="auto"/>
            <w:noWrap/>
            <w:vAlign w:val="center"/>
          </w:tcPr>
          <w:p w14:paraId="0AD23901" w14:textId="0CB879F3" w:rsidR="00743ECA" w:rsidRPr="00B24603" w:rsidRDefault="00743ECA" w:rsidP="00743ECA">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Увс</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3DE182B4" w14:textId="2A5B9BB6" w:rsidR="00743ECA"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2018.08.13</w:t>
            </w:r>
          </w:p>
        </w:tc>
        <w:tc>
          <w:tcPr>
            <w:tcW w:w="2157" w:type="dxa"/>
            <w:tcBorders>
              <w:top w:val="single" w:sz="4" w:space="0" w:color="auto"/>
              <w:left w:val="nil"/>
              <w:bottom w:val="single" w:sz="4" w:space="0" w:color="auto"/>
              <w:right w:val="single" w:sz="4" w:space="0" w:color="auto"/>
            </w:tcBorders>
            <w:shd w:val="clear" w:color="auto" w:fill="auto"/>
            <w:noWrap/>
            <w:vAlign w:val="center"/>
          </w:tcPr>
          <w:p w14:paraId="0F60003C" w14:textId="73C0956F" w:rsidR="00743ECA"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2018.08.15</w:t>
            </w:r>
          </w:p>
        </w:tc>
      </w:tr>
      <w:tr w:rsidR="00463F83" w:rsidRPr="00B24603" w14:paraId="0F2436F6" w14:textId="77777777" w:rsidTr="00E4291D">
        <w:trPr>
          <w:trHeight w:val="259"/>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4E4B3C" w14:textId="7CEE6F08" w:rsidR="00463F83" w:rsidRPr="00B24603" w:rsidRDefault="31A5AE6F" w:rsidP="31A5AE6F">
            <w:pPr>
              <w:spacing w:after="0" w:line="240" w:lineRule="auto"/>
              <w:jc w:val="center"/>
              <w:rPr>
                <w:rFonts w:eastAsia="Times New Roman" w:cs="Times New Roman"/>
                <w:color w:val="000000" w:themeColor="text1"/>
                <w:sz w:val="20"/>
                <w:szCs w:val="20"/>
                <w:lang w:val="mn-MN"/>
              </w:rPr>
            </w:pPr>
            <w:r w:rsidRPr="00B24603">
              <w:rPr>
                <w:color w:val="000000" w:themeColor="text1"/>
                <w:sz w:val="20"/>
                <w:szCs w:val="20"/>
                <w:lang w:val="mn-MN"/>
              </w:rPr>
              <w:t>17</w:t>
            </w:r>
          </w:p>
        </w:tc>
        <w:tc>
          <w:tcPr>
            <w:tcW w:w="3408" w:type="dxa"/>
            <w:tcBorders>
              <w:top w:val="single" w:sz="4" w:space="0" w:color="auto"/>
              <w:left w:val="nil"/>
              <w:bottom w:val="single" w:sz="4" w:space="0" w:color="auto"/>
              <w:right w:val="single" w:sz="4" w:space="0" w:color="auto"/>
            </w:tcBorders>
            <w:shd w:val="clear" w:color="auto" w:fill="FFFFFF" w:themeFill="background1"/>
            <w:noWrap/>
            <w:vAlign w:val="center"/>
          </w:tcPr>
          <w:p w14:paraId="25A905B4" w14:textId="0970A9D1" w:rsidR="00463F83" w:rsidRPr="00B24603" w:rsidRDefault="00463F83" w:rsidP="00463F83">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Завхан</w:t>
            </w:r>
          </w:p>
        </w:tc>
        <w:tc>
          <w:tcPr>
            <w:tcW w:w="2575" w:type="dxa"/>
            <w:tcBorders>
              <w:top w:val="single" w:sz="4" w:space="0" w:color="auto"/>
              <w:left w:val="nil"/>
              <w:bottom w:val="single" w:sz="4" w:space="0" w:color="auto"/>
              <w:right w:val="single" w:sz="4" w:space="0" w:color="auto"/>
            </w:tcBorders>
            <w:shd w:val="clear" w:color="auto" w:fill="FFFFFF" w:themeFill="background1"/>
            <w:noWrap/>
            <w:vAlign w:val="center"/>
          </w:tcPr>
          <w:p w14:paraId="604C9A1D" w14:textId="39E44863" w:rsidR="00463F83"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2018.08.15</w:t>
            </w:r>
          </w:p>
        </w:tc>
        <w:tc>
          <w:tcPr>
            <w:tcW w:w="2157" w:type="dxa"/>
            <w:tcBorders>
              <w:top w:val="single" w:sz="4" w:space="0" w:color="auto"/>
              <w:left w:val="nil"/>
              <w:bottom w:val="single" w:sz="4" w:space="0" w:color="auto"/>
              <w:right w:val="single" w:sz="4" w:space="0" w:color="auto"/>
            </w:tcBorders>
            <w:shd w:val="clear" w:color="auto" w:fill="FFFFFF" w:themeFill="background1"/>
            <w:noWrap/>
            <w:vAlign w:val="center"/>
          </w:tcPr>
          <w:p w14:paraId="75C12E90" w14:textId="4D3A5B13" w:rsidR="00463F83"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2018.08.17</w:t>
            </w:r>
          </w:p>
        </w:tc>
      </w:tr>
      <w:tr w:rsidR="00463F83" w:rsidRPr="00B24603" w14:paraId="4BF22D25" w14:textId="77777777" w:rsidTr="00E4291D">
        <w:trPr>
          <w:trHeight w:val="259"/>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5D3D87" w14:textId="622687C1" w:rsidR="00463F83" w:rsidRPr="00B24603" w:rsidRDefault="31A5AE6F" w:rsidP="31A5AE6F">
            <w:pPr>
              <w:spacing w:after="0" w:line="240" w:lineRule="auto"/>
              <w:jc w:val="center"/>
              <w:rPr>
                <w:rFonts w:eastAsia="Times New Roman" w:cs="Times New Roman"/>
                <w:color w:val="000000" w:themeColor="text1"/>
                <w:sz w:val="20"/>
                <w:szCs w:val="20"/>
                <w:lang w:val="mn-MN"/>
              </w:rPr>
            </w:pPr>
            <w:r w:rsidRPr="00B24603">
              <w:rPr>
                <w:color w:val="000000" w:themeColor="text1"/>
                <w:sz w:val="20"/>
                <w:szCs w:val="20"/>
                <w:lang w:val="mn-MN"/>
              </w:rPr>
              <w:t>18</w:t>
            </w:r>
          </w:p>
        </w:tc>
        <w:tc>
          <w:tcPr>
            <w:tcW w:w="3408" w:type="dxa"/>
            <w:tcBorders>
              <w:top w:val="single" w:sz="4" w:space="0" w:color="auto"/>
              <w:left w:val="nil"/>
              <w:bottom w:val="single" w:sz="4" w:space="0" w:color="auto"/>
              <w:right w:val="single" w:sz="4" w:space="0" w:color="auto"/>
            </w:tcBorders>
            <w:shd w:val="clear" w:color="auto" w:fill="FFFFFF" w:themeFill="background1"/>
            <w:noWrap/>
            <w:vAlign w:val="center"/>
          </w:tcPr>
          <w:p w14:paraId="430E4CCB" w14:textId="1A664DBE" w:rsidR="00463F83" w:rsidRPr="00B24603" w:rsidRDefault="00463F83" w:rsidP="00463F83">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Сэлэнгэ</w:t>
            </w:r>
          </w:p>
        </w:tc>
        <w:tc>
          <w:tcPr>
            <w:tcW w:w="2575" w:type="dxa"/>
            <w:tcBorders>
              <w:top w:val="single" w:sz="4" w:space="0" w:color="auto"/>
              <w:left w:val="nil"/>
              <w:bottom w:val="single" w:sz="4" w:space="0" w:color="auto"/>
              <w:right w:val="single" w:sz="4" w:space="0" w:color="auto"/>
            </w:tcBorders>
            <w:shd w:val="clear" w:color="auto" w:fill="FFFFFF" w:themeFill="background1"/>
            <w:noWrap/>
            <w:vAlign w:val="center"/>
          </w:tcPr>
          <w:p w14:paraId="16A4DF31" w14:textId="46CC5DAB" w:rsidR="00463F83"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2018.08.15</w:t>
            </w:r>
          </w:p>
        </w:tc>
        <w:tc>
          <w:tcPr>
            <w:tcW w:w="2157" w:type="dxa"/>
            <w:tcBorders>
              <w:top w:val="single" w:sz="4" w:space="0" w:color="auto"/>
              <w:left w:val="nil"/>
              <w:bottom w:val="single" w:sz="4" w:space="0" w:color="auto"/>
              <w:right w:val="single" w:sz="4" w:space="0" w:color="auto"/>
            </w:tcBorders>
            <w:shd w:val="clear" w:color="auto" w:fill="FFFFFF" w:themeFill="background1"/>
            <w:noWrap/>
            <w:vAlign w:val="center"/>
          </w:tcPr>
          <w:p w14:paraId="4E130D4D" w14:textId="644BC509" w:rsidR="00463F83"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2018.08.17</w:t>
            </w:r>
          </w:p>
        </w:tc>
      </w:tr>
      <w:tr w:rsidR="00463F83" w:rsidRPr="00B24603" w14:paraId="061E5B2D" w14:textId="77777777" w:rsidTr="00E4291D">
        <w:trPr>
          <w:trHeight w:val="259"/>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BACD0B" w14:textId="7B32EF12" w:rsidR="00463F83" w:rsidRPr="00B24603" w:rsidRDefault="31A5AE6F" w:rsidP="31A5AE6F">
            <w:pPr>
              <w:spacing w:after="0" w:line="240" w:lineRule="auto"/>
              <w:jc w:val="center"/>
              <w:rPr>
                <w:rFonts w:eastAsia="Times New Roman" w:cs="Times New Roman"/>
                <w:color w:val="000000" w:themeColor="text1"/>
                <w:sz w:val="20"/>
                <w:szCs w:val="20"/>
                <w:lang w:val="mn-MN"/>
              </w:rPr>
            </w:pPr>
            <w:r w:rsidRPr="00B24603">
              <w:rPr>
                <w:color w:val="000000" w:themeColor="text1"/>
                <w:sz w:val="20"/>
                <w:szCs w:val="20"/>
                <w:lang w:val="mn-MN"/>
              </w:rPr>
              <w:t>19</w:t>
            </w:r>
          </w:p>
        </w:tc>
        <w:tc>
          <w:tcPr>
            <w:tcW w:w="3408" w:type="dxa"/>
            <w:tcBorders>
              <w:top w:val="single" w:sz="4" w:space="0" w:color="auto"/>
              <w:left w:val="nil"/>
              <w:bottom w:val="single" w:sz="4" w:space="0" w:color="auto"/>
              <w:right w:val="single" w:sz="4" w:space="0" w:color="auto"/>
            </w:tcBorders>
            <w:shd w:val="clear" w:color="auto" w:fill="FFFFFF" w:themeFill="background1"/>
            <w:noWrap/>
            <w:vAlign w:val="center"/>
          </w:tcPr>
          <w:p w14:paraId="2D58E85A" w14:textId="4911A840" w:rsidR="00463F83" w:rsidRPr="00B24603" w:rsidRDefault="00463F83" w:rsidP="00463F83">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Орхон</w:t>
            </w:r>
          </w:p>
        </w:tc>
        <w:tc>
          <w:tcPr>
            <w:tcW w:w="2575" w:type="dxa"/>
            <w:tcBorders>
              <w:top w:val="single" w:sz="4" w:space="0" w:color="auto"/>
              <w:left w:val="nil"/>
              <w:bottom w:val="single" w:sz="4" w:space="0" w:color="auto"/>
              <w:right w:val="single" w:sz="4" w:space="0" w:color="auto"/>
            </w:tcBorders>
            <w:shd w:val="clear" w:color="auto" w:fill="FFFFFF" w:themeFill="background1"/>
            <w:noWrap/>
            <w:vAlign w:val="center"/>
          </w:tcPr>
          <w:p w14:paraId="46D697DE" w14:textId="0B16E853" w:rsidR="00463F83"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2018.08.15</w:t>
            </w:r>
          </w:p>
        </w:tc>
        <w:tc>
          <w:tcPr>
            <w:tcW w:w="2157" w:type="dxa"/>
            <w:tcBorders>
              <w:top w:val="single" w:sz="4" w:space="0" w:color="auto"/>
              <w:left w:val="nil"/>
              <w:bottom w:val="single" w:sz="4" w:space="0" w:color="auto"/>
              <w:right w:val="single" w:sz="4" w:space="0" w:color="auto"/>
            </w:tcBorders>
            <w:shd w:val="clear" w:color="auto" w:fill="FFFFFF" w:themeFill="background1"/>
            <w:noWrap/>
            <w:vAlign w:val="center"/>
          </w:tcPr>
          <w:p w14:paraId="318CEAF4" w14:textId="36DF6AA7" w:rsidR="00463F83"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2018.08.17</w:t>
            </w:r>
          </w:p>
        </w:tc>
      </w:tr>
      <w:tr w:rsidR="00463F83" w:rsidRPr="00B24603" w14:paraId="01873770" w14:textId="77777777" w:rsidTr="00E4291D">
        <w:trPr>
          <w:trHeight w:val="259"/>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9C7A3B" w14:textId="6C0A7E52" w:rsidR="00463F83" w:rsidRPr="00B24603" w:rsidRDefault="31A5AE6F" w:rsidP="31A5AE6F">
            <w:pPr>
              <w:spacing w:after="0" w:line="240" w:lineRule="auto"/>
              <w:jc w:val="center"/>
              <w:rPr>
                <w:rFonts w:eastAsia="Times New Roman" w:cs="Times New Roman"/>
                <w:color w:val="000000" w:themeColor="text1"/>
                <w:sz w:val="20"/>
                <w:szCs w:val="20"/>
                <w:lang w:val="mn-MN"/>
              </w:rPr>
            </w:pPr>
            <w:r w:rsidRPr="00B24603">
              <w:rPr>
                <w:color w:val="000000" w:themeColor="text1"/>
                <w:sz w:val="20"/>
                <w:szCs w:val="20"/>
                <w:lang w:val="mn-MN"/>
              </w:rPr>
              <w:t>20</w:t>
            </w:r>
          </w:p>
        </w:tc>
        <w:tc>
          <w:tcPr>
            <w:tcW w:w="3408" w:type="dxa"/>
            <w:tcBorders>
              <w:top w:val="single" w:sz="4" w:space="0" w:color="auto"/>
              <w:left w:val="nil"/>
              <w:bottom w:val="single" w:sz="4" w:space="0" w:color="auto"/>
              <w:right w:val="single" w:sz="4" w:space="0" w:color="auto"/>
            </w:tcBorders>
            <w:shd w:val="clear" w:color="auto" w:fill="FFFFFF" w:themeFill="background1"/>
            <w:noWrap/>
            <w:vAlign w:val="center"/>
          </w:tcPr>
          <w:p w14:paraId="6F09FBB4" w14:textId="08144F45" w:rsidR="00463F83" w:rsidRPr="00B24603" w:rsidRDefault="00463F83" w:rsidP="00463F83">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Говь-Алтай</w:t>
            </w:r>
          </w:p>
        </w:tc>
        <w:tc>
          <w:tcPr>
            <w:tcW w:w="2575" w:type="dxa"/>
            <w:tcBorders>
              <w:top w:val="single" w:sz="4" w:space="0" w:color="auto"/>
              <w:left w:val="nil"/>
              <w:bottom w:val="single" w:sz="4" w:space="0" w:color="auto"/>
              <w:right w:val="single" w:sz="4" w:space="0" w:color="auto"/>
            </w:tcBorders>
            <w:shd w:val="clear" w:color="auto" w:fill="FFFFFF" w:themeFill="background1"/>
            <w:noWrap/>
            <w:vAlign w:val="center"/>
          </w:tcPr>
          <w:p w14:paraId="6D0A1329" w14:textId="63A5FDB4" w:rsidR="00463F83"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2018.08.15</w:t>
            </w:r>
          </w:p>
        </w:tc>
        <w:tc>
          <w:tcPr>
            <w:tcW w:w="2157" w:type="dxa"/>
            <w:tcBorders>
              <w:top w:val="single" w:sz="4" w:space="0" w:color="auto"/>
              <w:left w:val="nil"/>
              <w:bottom w:val="single" w:sz="4" w:space="0" w:color="auto"/>
              <w:right w:val="single" w:sz="4" w:space="0" w:color="auto"/>
            </w:tcBorders>
            <w:shd w:val="clear" w:color="auto" w:fill="FFFFFF" w:themeFill="background1"/>
            <w:noWrap/>
            <w:vAlign w:val="center"/>
          </w:tcPr>
          <w:p w14:paraId="368E05F4" w14:textId="33FCE4D5" w:rsidR="00463F83"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2018.08.17</w:t>
            </w:r>
          </w:p>
        </w:tc>
      </w:tr>
      <w:tr w:rsidR="00463F83" w:rsidRPr="00B24603" w14:paraId="30220431" w14:textId="77777777" w:rsidTr="00E4291D">
        <w:trPr>
          <w:trHeight w:val="259"/>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7E2DF1" w14:textId="10E5CB1C" w:rsidR="00463F83" w:rsidRPr="00B24603" w:rsidRDefault="31A5AE6F" w:rsidP="31A5AE6F">
            <w:pPr>
              <w:spacing w:after="0" w:line="240" w:lineRule="auto"/>
              <w:jc w:val="center"/>
              <w:rPr>
                <w:rFonts w:eastAsia="Times New Roman" w:cs="Times New Roman"/>
                <w:color w:val="000000" w:themeColor="text1"/>
                <w:sz w:val="20"/>
                <w:szCs w:val="20"/>
                <w:lang w:val="mn-MN"/>
              </w:rPr>
            </w:pPr>
            <w:r w:rsidRPr="00B24603">
              <w:rPr>
                <w:color w:val="000000" w:themeColor="text1"/>
                <w:sz w:val="20"/>
                <w:szCs w:val="20"/>
                <w:lang w:val="mn-MN"/>
              </w:rPr>
              <w:t>21</w:t>
            </w:r>
          </w:p>
        </w:tc>
        <w:tc>
          <w:tcPr>
            <w:tcW w:w="3408" w:type="dxa"/>
            <w:tcBorders>
              <w:top w:val="single" w:sz="4" w:space="0" w:color="auto"/>
              <w:left w:val="nil"/>
              <w:bottom w:val="single" w:sz="4" w:space="0" w:color="auto"/>
              <w:right w:val="single" w:sz="4" w:space="0" w:color="auto"/>
            </w:tcBorders>
            <w:shd w:val="clear" w:color="auto" w:fill="FFFFFF" w:themeFill="background1"/>
            <w:noWrap/>
            <w:vAlign w:val="center"/>
          </w:tcPr>
          <w:p w14:paraId="46B5411B" w14:textId="51AEB5DF" w:rsidR="00463F83" w:rsidRPr="00B24603" w:rsidRDefault="00463F83" w:rsidP="00463F83">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Архангай</w:t>
            </w:r>
          </w:p>
        </w:tc>
        <w:tc>
          <w:tcPr>
            <w:tcW w:w="2575" w:type="dxa"/>
            <w:tcBorders>
              <w:top w:val="single" w:sz="4" w:space="0" w:color="auto"/>
              <w:left w:val="nil"/>
              <w:bottom w:val="single" w:sz="4" w:space="0" w:color="auto"/>
              <w:right w:val="single" w:sz="4" w:space="0" w:color="auto"/>
            </w:tcBorders>
            <w:shd w:val="clear" w:color="auto" w:fill="FFFFFF" w:themeFill="background1"/>
            <w:noWrap/>
            <w:vAlign w:val="center"/>
          </w:tcPr>
          <w:p w14:paraId="328F7862" w14:textId="7054BA13" w:rsidR="00463F83"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2018.08.15</w:t>
            </w:r>
          </w:p>
        </w:tc>
        <w:tc>
          <w:tcPr>
            <w:tcW w:w="2157" w:type="dxa"/>
            <w:tcBorders>
              <w:top w:val="single" w:sz="4" w:space="0" w:color="auto"/>
              <w:left w:val="nil"/>
              <w:bottom w:val="single" w:sz="4" w:space="0" w:color="auto"/>
              <w:right w:val="single" w:sz="4" w:space="0" w:color="auto"/>
            </w:tcBorders>
            <w:shd w:val="clear" w:color="auto" w:fill="FFFFFF" w:themeFill="background1"/>
            <w:noWrap/>
            <w:vAlign w:val="center"/>
          </w:tcPr>
          <w:p w14:paraId="450A1DB2" w14:textId="3D46BB62" w:rsidR="00463F83"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2018.08.17</w:t>
            </w:r>
          </w:p>
        </w:tc>
      </w:tr>
      <w:tr w:rsidR="00463F83" w:rsidRPr="00B24603" w14:paraId="2C811FE9" w14:textId="77777777" w:rsidTr="00E4291D">
        <w:trPr>
          <w:trHeight w:val="259"/>
          <w:jc w:val="center"/>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870485" w14:textId="77777777" w:rsidR="00463F83" w:rsidRPr="00B24603" w:rsidRDefault="31A5AE6F" w:rsidP="31A5AE6F">
            <w:pPr>
              <w:spacing w:after="0" w:line="240" w:lineRule="auto"/>
              <w:jc w:val="center"/>
              <w:rPr>
                <w:rFonts w:eastAsia="Times New Roman" w:cs="Times New Roman"/>
                <w:color w:val="000000" w:themeColor="text1"/>
                <w:sz w:val="20"/>
                <w:szCs w:val="20"/>
                <w:lang w:val="mn-MN"/>
              </w:rPr>
            </w:pPr>
            <w:r w:rsidRPr="00B24603">
              <w:rPr>
                <w:color w:val="000000" w:themeColor="text1"/>
                <w:sz w:val="20"/>
                <w:szCs w:val="20"/>
                <w:lang w:val="mn-MN"/>
              </w:rPr>
              <w:t>22</w:t>
            </w:r>
          </w:p>
        </w:tc>
        <w:tc>
          <w:tcPr>
            <w:tcW w:w="3408" w:type="dxa"/>
            <w:tcBorders>
              <w:top w:val="single" w:sz="4" w:space="0" w:color="auto"/>
              <w:left w:val="nil"/>
              <w:bottom w:val="single" w:sz="4" w:space="0" w:color="auto"/>
              <w:right w:val="single" w:sz="4" w:space="0" w:color="auto"/>
            </w:tcBorders>
            <w:shd w:val="clear" w:color="auto" w:fill="FFFFFF" w:themeFill="background1"/>
            <w:noWrap/>
            <w:vAlign w:val="center"/>
          </w:tcPr>
          <w:p w14:paraId="72C550F8" w14:textId="48503353" w:rsidR="00463F83" w:rsidRPr="00B24603" w:rsidRDefault="00463F83" w:rsidP="00463F83">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Улаанбаатар</w:t>
            </w:r>
          </w:p>
        </w:tc>
        <w:tc>
          <w:tcPr>
            <w:tcW w:w="2575" w:type="dxa"/>
            <w:tcBorders>
              <w:top w:val="single" w:sz="4" w:space="0" w:color="auto"/>
              <w:left w:val="nil"/>
              <w:bottom w:val="single" w:sz="4" w:space="0" w:color="auto"/>
              <w:right w:val="single" w:sz="4" w:space="0" w:color="auto"/>
            </w:tcBorders>
            <w:shd w:val="clear" w:color="auto" w:fill="FFFFFF" w:themeFill="background1"/>
            <w:noWrap/>
            <w:vAlign w:val="center"/>
          </w:tcPr>
          <w:p w14:paraId="16C02E4F" w14:textId="2B7E10B0" w:rsidR="00463F83"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2018.08.20</w:t>
            </w:r>
          </w:p>
        </w:tc>
        <w:tc>
          <w:tcPr>
            <w:tcW w:w="2157" w:type="dxa"/>
            <w:tcBorders>
              <w:top w:val="single" w:sz="4" w:space="0" w:color="auto"/>
              <w:left w:val="nil"/>
              <w:bottom w:val="single" w:sz="4" w:space="0" w:color="auto"/>
              <w:right w:val="single" w:sz="4" w:space="0" w:color="auto"/>
            </w:tcBorders>
            <w:shd w:val="clear" w:color="auto" w:fill="FFFFFF" w:themeFill="background1"/>
            <w:noWrap/>
            <w:vAlign w:val="center"/>
          </w:tcPr>
          <w:p w14:paraId="65BD5C0C" w14:textId="1DA1ACA8" w:rsidR="00463F83" w:rsidRPr="00B24603" w:rsidRDefault="31A5AE6F" w:rsidP="31A5AE6F">
            <w:pPr>
              <w:spacing w:after="0" w:line="240" w:lineRule="auto"/>
              <w:jc w:val="center"/>
              <w:rPr>
                <w:rFonts w:eastAsia="Times New Roman" w:cs="Times New Roman"/>
                <w:sz w:val="20"/>
                <w:szCs w:val="20"/>
                <w:lang w:val="mn-MN"/>
              </w:rPr>
            </w:pPr>
            <w:r w:rsidRPr="00B24603">
              <w:rPr>
                <w:rFonts w:eastAsia="Times New Roman" w:cs="Times New Roman"/>
                <w:sz w:val="20"/>
                <w:szCs w:val="20"/>
                <w:lang w:val="mn-MN"/>
              </w:rPr>
              <w:t>2018.08.22</w:t>
            </w:r>
          </w:p>
        </w:tc>
      </w:tr>
    </w:tbl>
    <w:p w14:paraId="70B20888" w14:textId="77777777" w:rsidR="00783F60" w:rsidRPr="00B24603" w:rsidRDefault="00783F60" w:rsidP="00783F60">
      <w:pPr>
        <w:pStyle w:val="ListParagraph"/>
        <w:spacing w:after="240"/>
        <w:rPr>
          <w:rFonts w:cs="Times New Roman"/>
          <w:color w:val="000000" w:themeColor="text1"/>
          <w:szCs w:val="24"/>
          <w:lang w:val="mn-MN"/>
        </w:rPr>
      </w:pPr>
    </w:p>
    <w:p w14:paraId="4D0FBEFB" w14:textId="45595570" w:rsidR="00B550C1" w:rsidRPr="00B24603" w:rsidRDefault="00783F60" w:rsidP="00B550C1">
      <w:pPr>
        <w:pStyle w:val="ListParagraph"/>
        <w:numPr>
          <w:ilvl w:val="0"/>
          <w:numId w:val="17"/>
        </w:numPr>
        <w:spacing w:before="100" w:beforeAutospacing="1" w:after="100" w:afterAutospacing="1"/>
        <w:rPr>
          <w:rFonts w:cs="Times New Roman"/>
          <w:color w:val="000000" w:themeColor="text1"/>
          <w:szCs w:val="24"/>
          <w:lang w:val="mn-MN"/>
        </w:rPr>
      </w:pPr>
      <w:r w:rsidRPr="00B24603">
        <w:rPr>
          <w:rFonts w:cs="Times New Roman"/>
          <w:color w:val="000000" w:themeColor="text1"/>
          <w:szCs w:val="24"/>
          <w:lang w:val="mn-MN"/>
        </w:rPr>
        <w:t xml:space="preserve">Улсын төсвийн ерөнхийлөн захирагч нарын </w:t>
      </w:r>
      <w:r w:rsidR="00906FC4" w:rsidRPr="00B24603">
        <w:rPr>
          <w:rFonts w:cs="Times New Roman"/>
          <w:color w:val="000000" w:themeColor="text1"/>
          <w:szCs w:val="24"/>
          <w:lang w:val="mn-MN"/>
        </w:rPr>
        <w:t xml:space="preserve"> урсгал болон </w:t>
      </w:r>
      <w:r w:rsidRPr="00B24603">
        <w:rPr>
          <w:rFonts w:cs="Times New Roman"/>
          <w:color w:val="000000" w:themeColor="text1"/>
          <w:szCs w:val="24"/>
          <w:lang w:val="mn-MN"/>
        </w:rPr>
        <w:t>хөрөнгө оруулалтын төс</w:t>
      </w:r>
      <w:r w:rsidR="00906FC4" w:rsidRPr="00B24603">
        <w:rPr>
          <w:rFonts w:cs="Times New Roman"/>
          <w:color w:val="000000" w:themeColor="text1"/>
          <w:szCs w:val="24"/>
          <w:lang w:val="mn-MN"/>
        </w:rPr>
        <w:t>вийн</w:t>
      </w:r>
      <w:r w:rsidRPr="00B24603">
        <w:rPr>
          <w:rFonts w:cs="Times New Roman"/>
          <w:color w:val="000000" w:themeColor="text1"/>
          <w:szCs w:val="24"/>
          <w:lang w:val="mn-MN"/>
        </w:rPr>
        <w:t xml:space="preserve"> саналыг  2018 оны 8 дугаар са</w:t>
      </w:r>
      <w:r w:rsidR="008804E8" w:rsidRPr="00B24603">
        <w:rPr>
          <w:rFonts w:cs="Times New Roman"/>
          <w:color w:val="000000" w:themeColor="text1"/>
          <w:szCs w:val="24"/>
          <w:lang w:val="mn-MN"/>
        </w:rPr>
        <w:t xml:space="preserve">рын </w:t>
      </w:r>
      <w:r w:rsidR="00906FC4" w:rsidRPr="00B24603">
        <w:rPr>
          <w:rFonts w:cs="Times New Roman"/>
          <w:color w:val="000000" w:themeColor="text1"/>
          <w:szCs w:val="24"/>
          <w:lang w:val="mn-MN"/>
        </w:rPr>
        <w:t>15</w:t>
      </w:r>
      <w:r w:rsidR="008804E8" w:rsidRPr="00B24603">
        <w:rPr>
          <w:rFonts w:cs="Times New Roman"/>
          <w:color w:val="000000" w:themeColor="text1"/>
          <w:szCs w:val="24"/>
          <w:lang w:val="mn-MN"/>
        </w:rPr>
        <w:t xml:space="preserve"> -</w:t>
      </w:r>
      <w:r w:rsidR="00906FC4" w:rsidRPr="00B24603">
        <w:rPr>
          <w:rFonts w:cs="Times New Roman"/>
          <w:color w:val="000000" w:themeColor="text1"/>
          <w:szCs w:val="24"/>
          <w:lang w:val="mn-MN"/>
        </w:rPr>
        <w:t>аас эхлэн</w:t>
      </w:r>
      <w:r w:rsidRPr="00B24603">
        <w:rPr>
          <w:rFonts w:cs="Times New Roman"/>
          <w:color w:val="000000" w:themeColor="text1"/>
          <w:szCs w:val="24"/>
          <w:lang w:val="mn-MN"/>
        </w:rPr>
        <w:t xml:space="preserve"> хүлээж ав</w:t>
      </w:r>
      <w:r w:rsidR="00601AD4" w:rsidRPr="00B24603">
        <w:rPr>
          <w:rFonts w:cs="Times New Roman"/>
          <w:color w:val="000000" w:themeColor="text1"/>
          <w:szCs w:val="24"/>
          <w:lang w:val="mn-MN"/>
        </w:rPr>
        <w:t xml:space="preserve">на. </w:t>
      </w:r>
      <w:bookmarkStart w:id="68" w:name="_Toc455567687"/>
      <w:bookmarkStart w:id="69" w:name="_Toc455574876"/>
      <w:bookmarkEnd w:id="68"/>
      <w:bookmarkEnd w:id="69"/>
      <w:r w:rsidR="002C2DCB" w:rsidRPr="00B24603">
        <w:rPr>
          <w:rFonts w:eastAsia="Times New Roman" w:cs="Times New Roman"/>
          <w:color w:val="000000" w:themeColor="text1"/>
          <w:lang w:val="mn-MN"/>
        </w:rPr>
        <w:t>Төсвийн Ерөнхийлөн захирагчид төсвийн төслийн саналаа бэлтгэхдээ маягтад заасан үзүүлэлтийг бүрэн бөглөж, мэдээллийн үнэн зөв, бодит байдлыг Төсвийн тухай хуульд заасны дагуу хариуцах бөгөөд д</w:t>
      </w:r>
      <w:r w:rsidR="002C2DCB" w:rsidRPr="00B24603">
        <w:rPr>
          <w:rFonts w:cs="Times New Roman"/>
          <w:lang w:val="mn-MN"/>
        </w:rPr>
        <w:t>ээрх шаардлагуудыг хангахгүй, холбогдох материалууд дутуу төсөл, арга хэмжээг хүлээн авахгүй, албан бичгээр буцаахыг анхаарна уу.</w:t>
      </w:r>
    </w:p>
    <w:p w14:paraId="487EE4CF" w14:textId="48FE60FD" w:rsidR="00783F60" w:rsidRPr="00B24603" w:rsidRDefault="0DBE21A0" w:rsidP="00B550C1">
      <w:pPr>
        <w:pStyle w:val="Heading1"/>
        <w:numPr>
          <w:ilvl w:val="0"/>
          <w:numId w:val="6"/>
        </w:numPr>
        <w:rPr>
          <w:rFonts w:ascii="Times New Roman" w:eastAsiaTheme="minorHAnsi" w:hAnsi="Times New Roman" w:cs="Times New Roman"/>
          <w:color w:val="000000" w:themeColor="text1"/>
          <w:sz w:val="28"/>
          <w:szCs w:val="28"/>
          <w:lang w:val="mn-MN"/>
        </w:rPr>
      </w:pPr>
      <w:bookmarkStart w:id="70" w:name="_Toc518895465"/>
      <w:r w:rsidRPr="00B24603">
        <w:rPr>
          <w:rFonts w:ascii="Times New Roman" w:hAnsi="Times New Roman" w:cs="Times New Roman"/>
          <w:sz w:val="28"/>
          <w:szCs w:val="28"/>
          <w:lang w:val="mn-MN"/>
        </w:rPr>
        <w:lastRenderedPageBreak/>
        <w:t>Хавсралт</w:t>
      </w:r>
      <w:bookmarkEnd w:id="70"/>
    </w:p>
    <w:p w14:paraId="7C69373A" w14:textId="5F8769DB" w:rsidR="00783F60" w:rsidRPr="00B24603" w:rsidRDefault="0DBE21A0" w:rsidP="004771D3">
      <w:pPr>
        <w:pStyle w:val="Heading2"/>
        <w:numPr>
          <w:ilvl w:val="1"/>
          <w:numId w:val="25"/>
        </w:numPr>
        <w:spacing w:before="200"/>
        <w:rPr>
          <w:lang w:val="mn-MN"/>
        </w:rPr>
      </w:pPr>
      <w:bookmarkStart w:id="71" w:name="_Toc486962100"/>
      <w:bookmarkStart w:id="72" w:name="_Toc518558546"/>
      <w:bookmarkStart w:id="73" w:name="_Toc518895466"/>
      <w:r w:rsidRPr="00B24603">
        <w:rPr>
          <w:lang w:val="mn-MN"/>
        </w:rPr>
        <w:t>Төсвийн байгууллагаас өндөр насны тэтгэвэрт гарах ажилтны мэдээлэл</w:t>
      </w:r>
      <w:bookmarkEnd w:id="71"/>
      <w:bookmarkEnd w:id="72"/>
      <w:bookmarkEnd w:id="73"/>
    </w:p>
    <w:p w14:paraId="6B789E42" w14:textId="3165923E" w:rsidR="00783F60" w:rsidRPr="00B24603" w:rsidRDefault="00783F60" w:rsidP="00783F60">
      <w:pPr>
        <w:rPr>
          <w:rFonts w:cs="Times New Roman"/>
          <w:szCs w:val="24"/>
          <w:lang w:val="mn-MN"/>
        </w:rPr>
      </w:pPr>
      <w:r w:rsidRPr="00B24603">
        <w:rPr>
          <w:rFonts w:cs="Times New Roman"/>
          <w:szCs w:val="24"/>
          <w:lang w:val="mn-MN"/>
        </w:rPr>
        <w:t>201</w:t>
      </w:r>
      <w:r w:rsidR="00AF48CB">
        <w:rPr>
          <w:rFonts w:cs="Times New Roman"/>
          <w:szCs w:val="24"/>
        </w:rPr>
        <w:t>9</w:t>
      </w:r>
      <w:r w:rsidRPr="00B24603">
        <w:rPr>
          <w:rFonts w:cs="Times New Roman"/>
          <w:szCs w:val="24"/>
          <w:lang w:val="mn-MN"/>
        </w:rPr>
        <w:t xml:space="preserve"> оны төсвийн жилд тухайн байгууллагаас тэтгэвэрт гарахад олгох нэг удаагийн мөнгөн тэтгэмж авах эрх үүсэж байгаа ажилтнуудын тоог Фискал (Fiscal55</w:t>
      </w:r>
      <w:r w:rsidR="00353E69" w:rsidRPr="00B24603">
        <w:rPr>
          <w:rFonts w:cs="Times New Roman"/>
          <w:szCs w:val="24"/>
          <w:lang w:val="mn-MN"/>
        </w:rPr>
        <w:t>85</w:t>
      </w:r>
      <w:r w:rsidRPr="00B24603">
        <w:rPr>
          <w:rFonts w:cs="Times New Roman"/>
          <w:szCs w:val="24"/>
          <w:lang w:val="mn-MN"/>
        </w:rPr>
        <w:t>.exe) програм дээр бүртгэнэ.</w:t>
      </w:r>
    </w:p>
    <w:p w14:paraId="0D5C434A" w14:textId="77777777" w:rsidR="00783F60" w:rsidRPr="00B24603" w:rsidRDefault="00783F60" w:rsidP="00783F60">
      <w:pPr>
        <w:rPr>
          <w:rFonts w:cs="Times New Roman"/>
          <w:szCs w:val="24"/>
          <w:lang w:val="mn-MN"/>
        </w:rPr>
      </w:pPr>
      <w:r w:rsidRPr="00B24603">
        <w:rPr>
          <w:rFonts w:cs="Times New Roman"/>
          <w:szCs w:val="24"/>
          <w:lang w:val="mn-MN"/>
        </w:rPr>
        <w:t xml:space="preserve">Тэтгэвэрт гарахад олгох нэг удаагийн мөнгөн тэтгэмж авах ажилтны тоог Фискал програмын төлөвлөгөө оруулах хэсгийн төсвийн бус ангилалд НИЙТ ТЭТГЭВЭРТ ГАРАГЧ гэсэн хэсэгт оруулна. </w:t>
      </w:r>
    </w:p>
    <w:p w14:paraId="278E245C" w14:textId="50F081A4" w:rsidR="00783F60" w:rsidRPr="00B24603" w:rsidRDefault="0048318E" w:rsidP="00783F60">
      <w:pPr>
        <w:rPr>
          <w:rFonts w:cs="Times New Roman"/>
          <w:szCs w:val="24"/>
          <w:lang w:val="mn-MN"/>
        </w:rPr>
      </w:pPr>
      <w:r>
        <w:rPr>
          <w:noProof/>
          <w:lang w:val="mn-MN"/>
        </w:rPr>
        <w:drawing>
          <wp:inline distT="0" distB="0" distL="0" distR="0" wp14:anchorId="69144DFB" wp14:editId="40E29EBD">
            <wp:extent cx="5724525" cy="3095625"/>
            <wp:effectExtent l="0" t="0" r="9525" b="9525"/>
            <wp:docPr id="2" name="Picture 2" descr="D:\Work\2019\2019 Төсвийн удирдамж\udirdamj file\tetgev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2019\2019 Төсвийн удирдамж\udirdamj file\tetgever-0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24525" cy="3095625"/>
                    </a:xfrm>
                    <a:prstGeom prst="rect">
                      <a:avLst/>
                    </a:prstGeom>
                    <a:noFill/>
                    <a:ln>
                      <a:noFill/>
                    </a:ln>
                  </pic:spPr>
                </pic:pic>
              </a:graphicData>
            </a:graphic>
          </wp:inline>
        </w:drawing>
      </w:r>
    </w:p>
    <w:p w14:paraId="131592EC" w14:textId="77777777" w:rsidR="00783F60" w:rsidRPr="00B24603" w:rsidRDefault="00783F60" w:rsidP="00783F60">
      <w:pPr>
        <w:rPr>
          <w:rFonts w:cs="Times New Roman"/>
          <w:szCs w:val="24"/>
          <w:lang w:val="mn-MN"/>
        </w:rPr>
      </w:pPr>
      <w:r w:rsidRPr="00B24603">
        <w:rPr>
          <w:rFonts w:cs="Times New Roman"/>
          <w:szCs w:val="24"/>
          <w:lang w:val="mn-MN"/>
        </w:rPr>
        <w:t>Ингэхдээ  дараахь хуулийн аль тохирохыг сонгож харгалзах мөрөнд тоог оруулна:</w:t>
      </w:r>
    </w:p>
    <w:p w14:paraId="3DB235BC" w14:textId="77777777" w:rsidR="00783F60" w:rsidRPr="00B24603" w:rsidRDefault="00783F60" w:rsidP="00783F60">
      <w:pPr>
        <w:pStyle w:val="ListParagraph"/>
        <w:numPr>
          <w:ilvl w:val="0"/>
          <w:numId w:val="20"/>
        </w:numPr>
        <w:spacing w:after="160" w:line="259" w:lineRule="auto"/>
        <w:rPr>
          <w:rFonts w:cs="Times New Roman"/>
          <w:szCs w:val="24"/>
          <w:lang w:val="mn-MN"/>
        </w:rPr>
      </w:pPr>
      <w:r w:rsidRPr="00B24603">
        <w:rPr>
          <w:rFonts w:cs="Times New Roman"/>
          <w:szCs w:val="24"/>
          <w:lang w:val="mn-MN"/>
        </w:rPr>
        <w:t>Төрийн албаны тухай хууль;</w:t>
      </w:r>
    </w:p>
    <w:p w14:paraId="78C44A81" w14:textId="77777777" w:rsidR="00783F60" w:rsidRPr="00B24603" w:rsidRDefault="00783F60" w:rsidP="00783F60">
      <w:pPr>
        <w:pStyle w:val="ListParagraph"/>
        <w:numPr>
          <w:ilvl w:val="0"/>
          <w:numId w:val="20"/>
        </w:numPr>
        <w:spacing w:after="160" w:line="259" w:lineRule="auto"/>
        <w:rPr>
          <w:rFonts w:cs="Times New Roman"/>
          <w:szCs w:val="24"/>
          <w:lang w:val="mn-MN"/>
        </w:rPr>
      </w:pPr>
      <w:r w:rsidRPr="00B24603">
        <w:rPr>
          <w:rFonts w:cs="Times New Roman"/>
          <w:szCs w:val="24"/>
          <w:lang w:val="mn-MN"/>
        </w:rPr>
        <w:t>Боловсролын тухай хууль;</w:t>
      </w:r>
    </w:p>
    <w:p w14:paraId="1D6B3592" w14:textId="77777777" w:rsidR="00783F60" w:rsidRPr="00B24603" w:rsidRDefault="00783F60" w:rsidP="00783F60">
      <w:pPr>
        <w:pStyle w:val="ListParagraph"/>
        <w:numPr>
          <w:ilvl w:val="0"/>
          <w:numId w:val="20"/>
        </w:numPr>
        <w:spacing w:after="160" w:line="259" w:lineRule="auto"/>
        <w:rPr>
          <w:rFonts w:cs="Times New Roman"/>
          <w:szCs w:val="24"/>
          <w:lang w:val="mn-MN"/>
        </w:rPr>
      </w:pPr>
      <w:r w:rsidRPr="00B24603">
        <w:rPr>
          <w:rFonts w:cs="Times New Roman"/>
          <w:szCs w:val="24"/>
          <w:lang w:val="mn-MN"/>
        </w:rPr>
        <w:t>Эрүүл мэндийн тухай хууль;</w:t>
      </w:r>
    </w:p>
    <w:p w14:paraId="34F2DB83" w14:textId="77777777" w:rsidR="00783F60" w:rsidRPr="00B24603" w:rsidRDefault="00783F60" w:rsidP="00783F60">
      <w:pPr>
        <w:pStyle w:val="ListParagraph"/>
        <w:numPr>
          <w:ilvl w:val="0"/>
          <w:numId w:val="20"/>
        </w:numPr>
        <w:spacing w:after="160" w:line="259" w:lineRule="auto"/>
        <w:rPr>
          <w:rFonts w:cs="Times New Roman"/>
          <w:szCs w:val="24"/>
          <w:lang w:val="mn-MN"/>
        </w:rPr>
      </w:pPr>
      <w:r w:rsidRPr="00B24603">
        <w:rPr>
          <w:rFonts w:cs="Times New Roman"/>
          <w:szCs w:val="24"/>
          <w:lang w:val="mn-MN"/>
        </w:rPr>
        <w:t>Цэргийн албан хаагчийн тэтгэвэр тэтгэмжийн тухай хууль;</w:t>
      </w:r>
    </w:p>
    <w:p w14:paraId="63DBF047" w14:textId="77777777" w:rsidR="00783F60" w:rsidRPr="00B24603" w:rsidRDefault="00783F60" w:rsidP="00783F60">
      <w:pPr>
        <w:pStyle w:val="ListParagraph"/>
        <w:numPr>
          <w:ilvl w:val="0"/>
          <w:numId w:val="20"/>
        </w:numPr>
        <w:spacing w:after="160" w:line="259" w:lineRule="auto"/>
        <w:rPr>
          <w:rFonts w:cs="Times New Roman"/>
          <w:szCs w:val="24"/>
          <w:lang w:val="mn-MN"/>
        </w:rPr>
      </w:pPr>
      <w:r w:rsidRPr="00B24603">
        <w:rPr>
          <w:rFonts w:cs="Times New Roman"/>
          <w:szCs w:val="24"/>
          <w:lang w:val="mn-MN"/>
        </w:rPr>
        <w:t>Хөдөлмөрийн тухай хууль</w:t>
      </w:r>
    </w:p>
    <w:p w14:paraId="079DBCC5" w14:textId="77777777" w:rsidR="00783F60" w:rsidRPr="00B24603" w:rsidRDefault="00783F60" w:rsidP="00783F60">
      <w:pPr>
        <w:rPr>
          <w:rFonts w:cs="Times New Roman"/>
          <w:szCs w:val="24"/>
          <w:lang w:val="mn-MN"/>
        </w:rPr>
      </w:pPr>
      <w:r w:rsidRPr="00B24603">
        <w:rPr>
          <w:rFonts w:cs="Times New Roman"/>
          <w:szCs w:val="24"/>
          <w:lang w:val="mn-MN"/>
        </w:rPr>
        <w:t xml:space="preserve">Дээрх зурган жишээн дээр Төрийн албаны тухай хуулийн дагуу 5 ажилтан, Хөдөлмөрийн тухай хуулийн дагуу 2 ажилтан тэтгэвэрт гарч буй тоон мэдээллийг оруулсан байна. </w:t>
      </w:r>
    </w:p>
    <w:p w14:paraId="495F9766" w14:textId="77777777" w:rsidR="00783F60" w:rsidRPr="00B24603" w:rsidRDefault="00783F60" w:rsidP="00783F60">
      <w:pPr>
        <w:rPr>
          <w:rFonts w:cs="Times New Roman"/>
          <w:szCs w:val="24"/>
          <w:lang w:val="mn-MN"/>
        </w:rPr>
      </w:pPr>
      <w:r w:rsidRPr="00B24603">
        <w:rPr>
          <w:rFonts w:cs="Times New Roman"/>
          <w:szCs w:val="24"/>
          <w:lang w:val="mn-MN"/>
        </w:rPr>
        <w:t>Програмын “нэгтгэл” функцийг ажиллуулж ямар хуулиар хэдэн ажилтан тэтгэвэрт гарахыг харах боломжтой.</w:t>
      </w:r>
    </w:p>
    <w:p w14:paraId="734008FB" w14:textId="663797AA" w:rsidR="00783F60" w:rsidRPr="00B24603" w:rsidRDefault="00CF44E5" w:rsidP="00783F60">
      <w:pPr>
        <w:rPr>
          <w:rFonts w:cs="Times New Roman"/>
          <w:szCs w:val="24"/>
          <w:lang w:val="mn-MN"/>
        </w:rPr>
      </w:pPr>
      <w:r>
        <w:rPr>
          <w:noProof/>
          <w:lang w:val="mn-MN"/>
        </w:rPr>
        <w:lastRenderedPageBreak/>
        <w:drawing>
          <wp:inline distT="0" distB="0" distL="0" distR="0" wp14:anchorId="712DC0CD" wp14:editId="5566DCF5">
            <wp:extent cx="5162550" cy="3686175"/>
            <wp:effectExtent l="0" t="0" r="0" b="9525"/>
            <wp:docPr id="3" name="Picture 3" descr="D:\Work\2019\2019 Төсвийн удирдамж\udirdamj file\tetgev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2019\2019 Төсвийн удирдамж\udirdamj file\tetgever-0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62550" cy="3686175"/>
                    </a:xfrm>
                    <a:prstGeom prst="rect">
                      <a:avLst/>
                    </a:prstGeom>
                    <a:noFill/>
                    <a:ln>
                      <a:noFill/>
                    </a:ln>
                  </pic:spPr>
                </pic:pic>
              </a:graphicData>
            </a:graphic>
          </wp:inline>
        </w:drawing>
      </w:r>
    </w:p>
    <w:p w14:paraId="7AA578B8" w14:textId="27364CDB" w:rsidR="00783F60" w:rsidRPr="00B24603" w:rsidRDefault="00783F60" w:rsidP="004771D3">
      <w:pPr>
        <w:pStyle w:val="Heading2"/>
        <w:numPr>
          <w:ilvl w:val="1"/>
          <w:numId w:val="22"/>
        </w:numPr>
        <w:spacing w:before="100" w:beforeAutospacing="1" w:after="120"/>
        <w:rPr>
          <w:lang w:val="mn-MN"/>
        </w:rPr>
      </w:pPr>
      <w:bookmarkStart w:id="74" w:name="_Toc486962101"/>
      <w:bookmarkStart w:id="75" w:name="_Toc518895467"/>
      <w:r w:rsidRPr="00B24603">
        <w:rPr>
          <w:lang w:val="mn-MN"/>
        </w:rPr>
        <w:t>Төрийн албан хаагчийн орон тооны мэдээлэл</w:t>
      </w:r>
      <w:bookmarkEnd w:id="74"/>
      <w:bookmarkEnd w:id="75"/>
    </w:p>
    <w:p w14:paraId="39152EA5" w14:textId="518B947C" w:rsidR="00783F60" w:rsidRPr="00B24603" w:rsidRDefault="00783F60" w:rsidP="00783F60">
      <w:pPr>
        <w:spacing w:before="100" w:beforeAutospacing="1" w:after="120"/>
        <w:rPr>
          <w:rFonts w:cs="Times New Roman"/>
          <w:szCs w:val="24"/>
          <w:lang w:val="mn-MN"/>
        </w:rPr>
      </w:pPr>
      <w:r w:rsidRPr="00B24603">
        <w:rPr>
          <w:rFonts w:cs="Times New Roman"/>
          <w:szCs w:val="24"/>
          <w:lang w:val="mn-MN"/>
        </w:rPr>
        <w:t>20</w:t>
      </w:r>
      <w:r w:rsidR="00AF48CB">
        <w:rPr>
          <w:rFonts w:cs="Times New Roman"/>
          <w:szCs w:val="24"/>
        </w:rPr>
        <w:t>19</w:t>
      </w:r>
      <w:r w:rsidRPr="00B24603">
        <w:rPr>
          <w:rFonts w:cs="Times New Roman"/>
          <w:szCs w:val="24"/>
          <w:lang w:val="mn-MN"/>
        </w:rPr>
        <w:t xml:space="preserve"> оны төсвийн төслийг бэлтгэхдээ төсвийн байгууллагын ажилтнуудын тоог төрийн албан хаагчийн ангилал, шатлал, зэрэглэлээр, мөн үндсэн  болон гэрээт ажилтны статусаар ангилж төсвийн төлөвлөлтийн Фискал програмд (Fiscal55</w:t>
      </w:r>
      <w:r w:rsidR="00CF44E5">
        <w:rPr>
          <w:rFonts w:cs="Times New Roman"/>
          <w:szCs w:val="24"/>
          <w:lang w:val="mn-MN"/>
        </w:rPr>
        <w:t>85</w:t>
      </w:r>
      <w:r w:rsidRPr="00B24603">
        <w:rPr>
          <w:rFonts w:cs="Times New Roman"/>
          <w:szCs w:val="24"/>
          <w:lang w:val="mn-MN"/>
        </w:rPr>
        <w:t xml:space="preserve">.exe) бүртгэнэ. Ийм байдлаар оруулсан тоон мэдээлэлд үндэслэн тухайн байгууллагын  үндсэн болон гэрээт ажилтны цалингийн зардлын дүнг програм автоматаар бодно. </w:t>
      </w:r>
    </w:p>
    <w:p w14:paraId="7CAB36E5" w14:textId="2E794BE9" w:rsidR="00783F60" w:rsidRPr="00B24603" w:rsidRDefault="00783F60" w:rsidP="00783F60">
      <w:pPr>
        <w:rPr>
          <w:rFonts w:cs="Times New Roman"/>
          <w:szCs w:val="24"/>
          <w:lang w:val="mn-MN"/>
        </w:rPr>
      </w:pPr>
      <w:r w:rsidRPr="00B24603">
        <w:rPr>
          <w:rFonts w:cs="Times New Roman"/>
          <w:szCs w:val="24"/>
          <w:lang w:val="mn-MN"/>
        </w:rPr>
        <w:t>Сангийн яамнаас 20</w:t>
      </w:r>
      <w:r w:rsidR="00AF48CB">
        <w:rPr>
          <w:rFonts w:cs="Times New Roman"/>
          <w:szCs w:val="24"/>
        </w:rPr>
        <w:t>19</w:t>
      </w:r>
      <w:r w:rsidRPr="00B24603">
        <w:rPr>
          <w:rFonts w:cs="Times New Roman"/>
          <w:szCs w:val="24"/>
          <w:lang w:val="mn-MN"/>
        </w:rPr>
        <w:t xml:space="preserve"> оны төсвийн төслийг хүлээн авах тохируулгыг хийж бэлдсэн Фискал програмд орон тооны мэдээлэл оруулах хэсэг нь </w:t>
      </w:r>
      <w:r w:rsidRPr="00B24603">
        <w:rPr>
          <w:rFonts w:cs="Times New Roman"/>
          <w:b/>
          <w:szCs w:val="24"/>
          <w:lang w:val="mn-MN"/>
        </w:rPr>
        <w:t>20</w:t>
      </w:r>
      <w:r w:rsidR="00AF48CB">
        <w:rPr>
          <w:rFonts w:cs="Times New Roman"/>
          <w:b/>
          <w:szCs w:val="24"/>
        </w:rPr>
        <w:t>19</w:t>
      </w:r>
      <w:r w:rsidRPr="00B24603">
        <w:rPr>
          <w:rFonts w:cs="Times New Roman"/>
          <w:b/>
          <w:szCs w:val="24"/>
          <w:lang w:val="mn-MN"/>
        </w:rPr>
        <w:t xml:space="preserve"> ТЕЗ </w:t>
      </w:r>
      <w:r w:rsidR="00AF48CB">
        <w:rPr>
          <w:rFonts w:cs="Times New Roman"/>
          <w:b/>
          <w:szCs w:val="24"/>
          <w:lang w:val="mn-MN"/>
        </w:rPr>
        <w:t xml:space="preserve">Санал </w:t>
      </w:r>
      <w:r w:rsidRPr="00B24603">
        <w:rPr>
          <w:rFonts w:cs="Times New Roman"/>
          <w:szCs w:val="24"/>
          <w:lang w:val="mn-MN"/>
        </w:rPr>
        <w:t>багана дээр тохируулагдсан байна.</w:t>
      </w:r>
    </w:p>
    <w:p w14:paraId="4F65EFEB" w14:textId="77777777" w:rsidR="00783F60" w:rsidRPr="00B24603" w:rsidRDefault="00783F60" w:rsidP="00783F60">
      <w:pPr>
        <w:rPr>
          <w:b/>
          <w:lang w:val="mn-MN"/>
        </w:rPr>
      </w:pPr>
      <w:r w:rsidRPr="00B24603">
        <w:rPr>
          <w:b/>
          <w:lang w:val="mn-MN"/>
        </w:rPr>
        <w:t>Тоон мэдээлэл оруулах</w:t>
      </w:r>
    </w:p>
    <w:p w14:paraId="14B1E69C" w14:textId="77777777" w:rsidR="00783F60" w:rsidRPr="00B24603" w:rsidRDefault="00783F60" w:rsidP="00783F60">
      <w:pPr>
        <w:rPr>
          <w:rFonts w:cs="Times New Roman"/>
          <w:szCs w:val="24"/>
          <w:lang w:val="mn-MN"/>
        </w:rPr>
      </w:pPr>
      <w:r w:rsidRPr="00B24603">
        <w:rPr>
          <w:rFonts w:cs="Times New Roman"/>
          <w:szCs w:val="24"/>
          <w:lang w:val="mn-MN"/>
        </w:rPr>
        <w:t xml:space="preserve">Тоон мэдээллийг хэрхэн оруулах талаар дэлгэцийн агшныг харуулсан жишээн дээр авч үзье. </w:t>
      </w:r>
    </w:p>
    <w:p w14:paraId="07E8B928" w14:textId="77777777" w:rsidR="00783F60" w:rsidRPr="00B24603" w:rsidRDefault="00783F60" w:rsidP="00783F60">
      <w:pPr>
        <w:rPr>
          <w:rFonts w:cs="Times New Roman"/>
          <w:szCs w:val="24"/>
          <w:lang w:val="mn-MN"/>
        </w:rPr>
      </w:pPr>
      <w:r w:rsidRPr="00B24603">
        <w:rPr>
          <w:rFonts w:cs="Times New Roman"/>
          <w:szCs w:val="24"/>
          <w:lang w:val="mn-MN"/>
        </w:rPr>
        <w:t>Доорх жишээн дээр Сангийн яамны Үндсэн үйл ажиллагааны зардал сонгох хэсгийг нээсэн байна.</w:t>
      </w:r>
    </w:p>
    <w:p w14:paraId="0613D5C7" w14:textId="77777777" w:rsidR="00783F60" w:rsidRPr="00B24603" w:rsidRDefault="00783F60" w:rsidP="00783F60">
      <w:pPr>
        <w:rPr>
          <w:rFonts w:cs="Times New Roman"/>
          <w:szCs w:val="24"/>
          <w:lang w:val="mn-MN"/>
        </w:rPr>
      </w:pPr>
      <w:r w:rsidRPr="00B24603">
        <w:rPr>
          <w:noProof/>
          <w:lang w:val="mn-MN"/>
        </w:rPr>
        <w:lastRenderedPageBreak/>
        <w:drawing>
          <wp:inline distT="0" distB="0" distL="0" distR="0" wp14:anchorId="20D2D45D" wp14:editId="00465602">
            <wp:extent cx="5937250" cy="2628900"/>
            <wp:effectExtent l="0" t="0" r="6350" b="0"/>
            <wp:docPr id="13715336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37250" cy="2628900"/>
                    </a:xfrm>
                    <a:prstGeom prst="rect">
                      <a:avLst/>
                    </a:prstGeom>
                  </pic:spPr>
                </pic:pic>
              </a:graphicData>
            </a:graphic>
          </wp:inline>
        </w:drawing>
      </w:r>
    </w:p>
    <w:p w14:paraId="41FCE725" w14:textId="77777777" w:rsidR="00783F60" w:rsidRPr="00B24603" w:rsidRDefault="00783F60" w:rsidP="00783F60">
      <w:pPr>
        <w:rPr>
          <w:rFonts w:cs="Times New Roman"/>
          <w:szCs w:val="24"/>
          <w:lang w:val="mn-MN"/>
        </w:rPr>
      </w:pPr>
      <w:r w:rsidRPr="00B24603">
        <w:rPr>
          <w:rFonts w:cs="Times New Roman"/>
          <w:szCs w:val="24"/>
          <w:lang w:val="mn-MN"/>
        </w:rPr>
        <w:t>Сангийн яамны 801010 - Үндсэн үйл ажиллагааны зардал арга хэмжээн дээр төсвийн төлөвлөгөөг оруулахаар нээсэн байна.</w:t>
      </w:r>
    </w:p>
    <w:p w14:paraId="1E3C4498" w14:textId="61A572B4" w:rsidR="00783F60" w:rsidRPr="00B24603" w:rsidRDefault="00CF44E5" w:rsidP="00783F60">
      <w:pPr>
        <w:rPr>
          <w:rFonts w:cs="Times New Roman"/>
          <w:szCs w:val="24"/>
          <w:lang w:val="mn-MN"/>
        </w:rPr>
      </w:pPr>
      <w:r>
        <w:rPr>
          <w:noProof/>
          <w:lang w:val="mn-MN"/>
        </w:rPr>
        <w:drawing>
          <wp:inline distT="0" distB="0" distL="0" distR="0" wp14:anchorId="5FF490B0" wp14:editId="06D2D797">
            <wp:extent cx="5715000" cy="1457325"/>
            <wp:effectExtent l="0" t="0" r="0" b="9525"/>
            <wp:docPr id="5" name="Picture 5" descr="D:\Work\2019\2019 Төсвийн удирдамж\udirdamj file\salary-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2019\2019 Төсвийн удирдамж\udirdamj file\salary-0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15000" cy="1457325"/>
                    </a:xfrm>
                    <a:prstGeom prst="rect">
                      <a:avLst/>
                    </a:prstGeom>
                    <a:noFill/>
                    <a:ln>
                      <a:noFill/>
                    </a:ln>
                  </pic:spPr>
                </pic:pic>
              </a:graphicData>
            </a:graphic>
          </wp:inline>
        </w:drawing>
      </w:r>
    </w:p>
    <w:p w14:paraId="09204002" w14:textId="032180D4" w:rsidR="00783F60" w:rsidRPr="00B24603" w:rsidRDefault="00CF44E5" w:rsidP="00783F60">
      <w:pPr>
        <w:rPr>
          <w:rFonts w:cs="Times New Roman"/>
          <w:szCs w:val="24"/>
          <w:lang w:val="mn-MN"/>
        </w:rPr>
      </w:pPr>
      <w:r>
        <w:rPr>
          <w:rFonts w:cs="Times New Roman"/>
          <w:b/>
          <w:szCs w:val="24"/>
          <w:lang w:val="mn-MN"/>
        </w:rPr>
        <w:t>2019</w:t>
      </w:r>
      <w:r w:rsidR="00783F60" w:rsidRPr="00AF48CB">
        <w:rPr>
          <w:rFonts w:cs="Times New Roman"/>
          <w:b/>
          <w:szCs w:val="24"/>
          <w:lang w:val="mn-MN"/>
        </w:rPr>
        <w:t xml:space="preserve"> ТЕЗ </w:t>
      </w:r>
      <w:r w:rsidR="00AF48CB" w:rsidRPr="00AF48CB">
        <w:rPr>
          <w:rFonts w:cs="Times New Roman"/>
          <w:b/>
          <w:szCs w:val="24"/>
          <w:lang w:val="mn-MN"/>
        </w:rPr>
        <w:t>Санал</w:t>
      </w:r>
      <w:r w:rsidR="00783F60" w:rsidRPr="00B24603">
        <w:rPr>
          <w:rFonts w:cs="Times New Roman"/>
          <w:szCs w:val="24"/>
          <w:lang w:val="mn-MN"/>
        </w:rPr>
        <w:t xml:space="preserve"> баганын харалдаа доор </w:t>
      </w:r>
      <w:r>
        <w:rPr>
          <w:rFonts w:cs="Times New Roman"/>
          <w:szCs w:val="24"/>
          <w:lang w:val="mn-MN"/>
        </w:rPr>
        <w:t>8</w:t>
      </w:r>
      <w:r w:rsidR="00783F60" w:rsidRPr="00B24603">
        <w:rPr>
          <w:rFonts w:cs="Times New Roman"/>
          <w:szCs w:val="24"/>
          <w:lang w:val="mn-MN"/>
        </w:rPr>
        <w:t xml:space="preserve"> дугаартай товчлуур дээр дарж, орон тоо оруулах цонхыг нээнэ. /улаанаар заасан сумыг дагуулж харах/</w:t>
      </w:r>
    </w:p>
    <w:p w14:paraId="35443676" w14:textId="63F10778" w:rsidR="00783F60" w:rsidRPr="00B24603" w:rsidRDefault="00CF44E5" w:rsidP="00783F60">
      <w:pPr>
        <w:rPr>
          <w:rFonts w:cs="Times New Roman"/>
          <w:szCs w:val="24"/>
          <w:lang w:val="mn-MN"/>
        </w:rPr>
      </w:pPr>
      <w:r>
        <w:rPr>
          <w:noProof/>
          <w:lang w:val="mn-MN"/>
        </w:rPr>
        <w:drawing>
          <wp:inline distT="0" distB="0" distL="0" distR="0" wp14:anchorId="10F7E30C" wp14:editId="33F1F281">
            <wp:extent cx="5724525" cy="3095625"/>
            <wp:effectExtent l="0" t="0" r="9525" b="9525"/>
            <wp:docPr id="7" name="Picture 7" descr="D:\Work\2019\2019 Төсвийн удирдамж\udirdamj file\salary-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ork\2019\2019 Төсвийн удирдамж\udirdamj file\salary-0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24525" cy="3095625"/>
                    </a:xfrm>
                    <a:prstGeom prst="rect">
                      <a:avLst/>
                    </a:prstGeom>
                    <a:noFill/>
                    <a:ln>
                      <a:noFill/>
                    </a:ln>
                  </pic:spPr>
                </pic:pic>
              </a:graphicData>
            </a:graphic>
          </wp:inline>
        </w:drawing>
      </w:r>
    </w:p>
    <w:p w14:paraId="14EA2D61" w14:textId="77777777" w:rsidR="00783F60" w:rsidRPr="00B24603" w:rsidRDefault="00783F60" w:rsidP="00783F60">
      <w:pPr>
        <w:rPr>
          <w:rFonts w:cs="Times New Roman"/>
          <w:szCs w:val="24"/>
          <w:lang w:val="mn-MN"/>
        </w:rPr>
      </w:pPr>
      <w:r w:rsidRPr="00B24603">
        <w:rPr>
          <w:rFonts w:cs="Times New Roman"/>
          <w:szCs w:val="24"/>
          <w:lang w:val="mn-MN"/>
        </w:rPr>
        <w:lastRenderedPageBreak/>
        <w:t>Тус товчлуурыг дарснаар Ажиллагсдын тоо, цалингийн мэдээллийг оруулах цонх дараах байдлаар нээгдэнэ.</w:t>
      </w:r>
    </w:p>
    <w:p w14:paraId="76DB93EA" w14:textId="5E76599F" w:rsidR="00783F60" w:rsidRPr="00B24603" w:rsidRDefault="00CF44E5" w:rsidP="00783F60">
      <w:pPr>
        <w:rPr>
          <w:rFonts w:cs="Times New Roman"/>
          <w:szCs w:val="24"/>
          <w:lang w:val="mn-MN"/>
        </w:rPr>
      </w:pPr>
      <w:r>
        <w:rPr>
          <w:noProof/>
          <w:lang w:val="mn-MN"/>
        </w:rPr>
        <w:drawing>
          <wp:inline distT="0" distB="0" distL="0" distR="0" wp14:anchorId="1F87CDC0" wp14:editId="63C02C74">
            <wp:extent cx="5724525" cy="2771775"/>
            <wp:effectExtent l="0" t="0" r="9525" b="9525"/>
            <wp:docPr id="8" name="Picture 8" descr="D:\Work\2019\2019 Төсвийн удирдамж\udirdamj file\salary-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ork\2019\2019 Төсвийн удирдамж\udirdamj file\salary-0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4525" cy="2771775"/>
                    </a:xfrm>
                    <a:prstGeom prst="rect">
                      <a:avLst/>
                    </a:prstGeom>
                    <a:noFill/>
                    <a:ln>
                      <a:noFill/>
                    </a:ln>
                  </pic:spPr>
                </pic:pic>
              </a:graphicData>
            </a:graphic>
          </wp:inline>
        </w:drawing>
      </w:r>
    </w:p>
    <w:p w14:paraId="60C66241" w14:textId="77777777" w:rsidR="00783F60" w:rsidRPr="00B24603" w:rsidRDefault="00783F60" w:rsidP="00783F60">
      <w:pPr>
        <w:rPr>
          <w:rFonts w:cs="Times New Roman"/>
          <w:szCs w:val="24"/>
          <w:lang w:val="mn-MN"/>
        </w:rPr>
      </w:pPr>
      <w:r w:rsidRPr="00B24603">
        <w:rPr>
          <w:rFonts w:cs="Times New Roman"/>
          <w:szCs w:val="24"/>
          <w:lang w:val="mn-MN"/>
        </w:rPr>
        <w:t>Энэхүү цонх нь байгууллагын тухайн сонгосон зориулалт, арга хэмжээн дээрх орон тоо, цалингийн мэдээллийг оруулах үндсэн цонх юм. Энэхүү цонхны зөвхөн саарал хэсэгт хэрэглэгч гараас тоон мэдээлэл оруулах боломжтой юм. Саарал хэсэгт мэдээллийг оруулснаар арын цагаан хэсэг дэх Нийт орон тоо, орон тоонд харгалзах цалингийн дүн зэрэг нь автоматаар бодогдоно.</w:t>
      </w:r>
    </w:p>
    <w:p w14:paraId="35B44755" w14:textId="77777777" w:rsidR="00783F60" w:rsidRPr="00B24603" w:rsidRDefault="00783F60" w:rsidP="00783F60">
      <w:pPr>
        <w:rPr>
          <w:rFonts w:cs="Times New Roman"/>
          <w:szCs w:val="24"/>
          <w:lang w:val="mn-MN"/>
        </w:rPr>
      </w:pPr>
      <w:r w:rsidRPr="00B24603">
        <w:rPr>
          <w:rFonts w:cs="Times New Roman"/>
          <w:szCs w:val="24"/>
          <w:lang w:val="mn-MN"/>
        </w:rPr>
        <w:t>Ажиллагсдын тоо, цалингийн мэдээллийг цонхны талбаруудын тайлбар:</w:t>
      </w:r>
    </w:p>
    <w:p w14:paraId="60215B0C" w14:textId="77777777" w:rsidR="00783F60" w:rsidRPr="00B24603" w:rsidRDefault="00783F60" w:rsidP="00783F60">
      <w:pPr>
        <w:pStyle w:val="ListParagraph"/>
        <w:numPr>
          <w:ilvl w:val="0"/>
          <w:numId w:val="21"/>
        </w:numPr>
        <w:spacing w:after="160"/>
        <w:rPr>
          <w:rFonts w:cs="Times New Roman"/>
          <w:szCs w:val="24"/>
          <w:lang w:val="mn-MN"/>
        </w:rPr>
      </w:pPr>
      <w:r w:rsidRPr="00B24603">
        <w:rPr>
          <w:rFonts w:cs="Times New Roman"/>
          <w:b/>
          <w:szCs w:val="24"/>
          <w:lang w:val="mn-MN"/>
        </w:rPr>
        <w:t>Цалингийн сүлжээ</w:t>
      </w:r>
      <w:r w:rsidRPr="00B24603">
        <w:rPr>
          <w:rFonts w:cs="Times New Roman"/>
          <w:szCs w:val="24"/>
          <w:lang w:val="mn-MN"/>
        </w:rPr>
        <w:t xml:space="preserve"> – Төрийн албан хаагчийн албан тушаалын цалингийн сүлжээ</w:t>
      </w:r>
    </w:p>
    <w:p w14:paraId="7AAECD06" w14:textId="77777777" w:rsidR="00783F60" w:rsidRPr="00B24603" w:rsidRDefault="00783F60" w:rsidP="00783F60">
      <w:pPr>
        <w:pStyle w:val="ListParagraph"/>
        <w:numPr>
          <w:ilvl w:val="0"/>
          <w:numId w:val="21"/>
        </w:numPr>
        <w:spacing w:after="160"/>
        <w:rPr>
          <w:rFonts w:cs="Times New Roman"/>
          <w:szCs w:val="24"/>
          <w:lang w:val="mn-MN"/>
        </w:rPr>
      </w:pPr>
      <w:r w:rsidRPr="00B24603">
        <w:rPr>
          <w:rFonts w:cs="Times New Roman"/>
          <w:b/>
          <w:szCs w:val="24"/>
          <w:lang w:val="mn-MN"/>
        </w:rPr>
        <w:t>Дүн 1</w:t>
      </w:r>
      <w:r w:rsidRPr="00B24603">
        <w:rPr>
          <w:rFonts w:cs="Times New Roman"/>
          <w:szCs w:val="24"/>
          <w:lang w:val="mn-MN"/>
        </w:rPr>
        <w:t xml:space="preserve"> – тухайн шатлал, зэрэглэлийн үндсэн цалингийн дүн.</w:t>
      </w:r>
    </w:p>
    <w:p w14:paraId="1EFC4E13" w14:textId="77777777" w:rsidR="00783F60" w:rsidRPr="00B24603" w:rsidRDefault="00783F60" w:rsidP="00783F60">
      <w:pPr>
        <w:pStyle w:val="ListParagraph"/>
        <w:numPr>
          <w:ilvl w:val="0"/>
          <w:numId w:val="21"/>
        </w:numPr>
        <w:spacing w:after="160"/>
        <w:rPr>
          <w:rFonts w:cs="Times New Roman"/>
          <w:szCs w:val="24"/>
          <w:lang w:val="mn-MN"/>
        </w:rPr>
      </w:pPr>
      <w:r w:rsidRPr="00B24603">
        <w:rPr>
          <w:rFonts w:cs="Times New Roman"/>
          <w:b/>
          <w:szCs w:val="24"/>
          <w:lang w:val="mn-MN"/>
        </w:rPr>
        <w:t>Дүн 2</w:t>
      </w:r>
      <w:r w:rsidRPr="00B24603">
        <w:rPr>
          <w:rFonts w:cs="Times New Roman"/>
          <w:szCs w:val="24"/>
          <w:lang w:val="mn-MN"/>
        </w:rPr>
        <w:t xml:space="preserve"> – Интервалтай цалингийн дээд хэмжээ. Засгийн газрын 2014 оны 333, 2012 оны 79 дүгээр тогтоолд цаасан интервалтай цалингийн сүлжээгээр цалинждаг албан албан тушаалуудын цалингийн мэдээллийг оруулахдаа ашиглана. / Аймаг, Нийслэлийн Засаг даргын орлогч, Сум, дүүргийн Засаг дарга, сум дүүргийн засаг даргын орлогч, Баг, хорооны засаг дарга зэрэг/</w:t>
      </w:r>
    </w:p>
    <w:p w14:paraId="504C0226" w14:textId="77777777" w:rsidR="00783F60" w:rsidRPr="00B24603" w:rsidRDefault="00783F60" w:rsidP="00783F60">
      <w:pPr>
        <w:pStyle w:val="ListParagraph"/>
        <w:numPr>
          <w:ilvl w:val="0"/>
          <w:numId w:val="21"/>
        </w:numPr>
        <w:spacing w:after="160"/>
        <w:rPr>
          <w:rFonts w:cs="Times New Roman"/>
          <w:szCs w:val="24"/>
          <w:lang w:val="mn-MN"/>
        </w:rPr>
      </w:pPr>
      <w:r w:rsidRPr="00B24603">
        <w:rPr>
          <w:rFonts w:cs="Times New Roman"/>
          <w:b/>
          <w:szCs w:val="24"/>
          <w:lang w:val="mn-MN"/>
        </w:rPr>
        <w:t>Бодох дүн</w:t>
      </w:r>
      <w:r w:rsidRPr="00B24603">
        <w:rPr>
          <w:rFonts w:cs="Times New Roman"/>
          <w:szCs w:val="24"/>
          <w:lang w:val="mn-MN"/>
        </w:rPr>
        <w:t xml:space="preserve"> – Тухайн шатлал дээр оруулсан орон тооны цалинг бодох дүн.</w:t>
      </w:r>
    </w:p>
    <w:p w14:paraId="0EFB3E14" w14:textId="77777777" w:rsidR="00783F60" w:rsidRPr="00B24603" w:rsidRDefault="00783F60" w:rsidP="00783F60">
      <w:pPr>
        <w:pStyle w:val="ListParagraph"/>
        <w:numPr>
          <w:ilvl w:val="0"/>
          <w:numId w:val="21"/>
        </w:numPr>
        <w:spacing w:after="160"/>
        <w:rPr>
          <w:rFonts w:cs="Times New Roman"/>
          <w:szCs w:val="24"/>
          <w:lang w:val="mn-MN"/>
        </w:rPr>
      </w:pPr>
      <w:r w:rsidRPr="00B24603">
        <w:rPr>
          <w:rFonts w:cs="Times New Roman"/>
          <w:b/>
          <w:szCs w:val="24"/>
          <w:lang w:val="mn-MN"/>
        </w:rPr>
        <w:t>Сар</w:t>
      </w:r>
      <w:r w:rsidRPr="00B24603">
        <w:rPr>
          <w:rFonts w:cs="Times New Roman"/>
          <w:szCs w:val="24"/>
          <w:lang w:val="mn-MN"/>
        </w:rPr>
        <w:t xml:space="preserve"> – Анхны тохируулга нь бүтэн жилээр буюу 12 сараар байх бөгөөд, зарим тохиолдолд галч, манаач зэрэг цөөн сараар цалинг нь бодож цалингийн санд тусгадаг орон тоо байх тохиолдолд 12-оос багаар тохируулж болно. </w:t>
      </w:r>
    </w:p>
    <w:p w14:paraId="578949AD" w14:textId="77777777" w:rsidR="00783F60" w:rsidRPr="00B24603" w:rsidRDefault="00783F60" w:rsidP="00783F60">
      <w:pPr>
        <w:pStyle w:val="ListParagraph"/>
        <w:numPr>
          <w:ilvl w:val="0"/>
          <w:numId w:val="21"/>
        </w:numPr>
        <w:spacing w:after="160"/>
        <w:rPr>
          <w:rFonts w:cs="Times New Roman"/>
          <w:szCs w:val="24"/>
          <w:lang w:val="mn-MN"/>
        </w:rPr>
      </w:pPr>
      <w:r w:rsidRPr="00B24603">
        <w:rPr>
          <w:rFonts w:cs="Times New Roman"/>
          <w:b/>
          <w:szCs w:val="24"/>
          <w:lang w:val="mn-MN"/>
        </w:rPr>
        <w:t>Үндсэн орон тоо</w:t>
      </w:r>
      <w:r w:rsidRPr="00B24603">
        <w:rPr>
          <w:rFonts w:cs="Times New Roman"/>
          <w:szCs w:val="24"/>
          <w:lang w:val="mn-MN"/>
        </w:rPr>
        <w:t xml:space="preserve"> – Тухайн шатлалаар цалинждаг тухайн байгууллагын үндсэн ажиллагсдын тоог оруулна. Жишээ нь: Тухайн байгууллагад ТТ-5-5 шатлалаар цалинждаг 5 ажилтан байвал Үндсэн орон хэсэгт оруулна.</w:t>
      </w:r>
    </w:p>
    <w:p w14:paraId="48DC4578" w14:textId="77777777" w:rsidR="00783F60" w:rsidRPr="00B24603" w:rsidRDefault="00783F60" w:rsidP="00783F60">
      <w:pPr>
        <w:pStyle w:val="ListParagraph"/>
        <w:numPr>
          <w:ilvl w:val="0"/>
          <w:numId w:val="21"/>
        </w:numPr>
        <w:spacing w:after="160"/>
        <w:rPr>
          <w:rFonts w:cs="Times New Roman"/>
          <w:szCs w:val="24"/>
          <w:lang w:val="mn-MN"/>
        </w:rPr>
      </w:pPr>
      <w:r w:rsidRPr="00B24603">
        <w:rPr>
          <w:rFonts w:cs="Times New Roman"/>
          <w:b/>
          <w:szCs w:val="24"/>
          <w:lang w:val="mn-MN"/>
        </w:rPr>
        <w:t>Гэрээт орон тоо</w:t>
      </w:r>
      <w:r w:rsidRPr="00B24603">
        <w:rPr>
          <w:rFonts w:cs="Times New Roman"/>
          <w:szCs w:val="24"/>
          <w:lang w:val="mn-MN"/>
        </w:rPr>
        <w:t xml:space="preserve"> – Тухайн шатлалаар цалинжиж буй гэрээт орон тооны мэдээллийг оруулна. </w:t>
      </w:r>
    </w:p>
    <w:p w14:paraId="4561DB58" w14:textId="77777777" w:rsidR="00783F60" w:rsidRPr="00B24603" w:rsidRDefault="00783F60" w:rsidP="00783F60">
      <w:pPr>
        <w:pStyle w:val="ListParagraph"/>
        <w:numPr>
          <w:ilvl w:val="0"/>
          <w:numId w:val="21"/>
        </w:numPr>
        <w:spacing w:after="160"/>
        <w:rPr>
          <w:rFonts w:cs="Times New Roman"/>
          <w:szCs w:val="24"/>
          <w:lang w:val="mn-MN"/>
        </w:rPr>
      </w:pPr>
      <w:r w:rsidRPr="00B24603">
        <w:rPr>
          <w:rFonts w:cs="Times New Roman"/>
          <w:b/>
          <w:szCs w:val="24"/>
          <w:lang w:val="mn-MN"/>
        </w:rPr>
        <w:t>Нийт орон тоо</w:t>
      </w:r>
      <w:r w:rsidRPr="00B24603">
        <w:rPr>
          <w:rFonts w:cs="Times New Roman"/>
          <w:szCs w:val="24"/>
          <w:lang w:val="mn-MN"/>
        </w:rPr>
        <w:t xml:space="preserve"> – Хэрэглэгчийн оруулсан Үндсэн ба Гэрээт орон тооны нийлбэрийг харуулна.</w:t>
      </w:r>
    </w:p>
    <w:p w14:paraId="56289523" w14:textId="77777777" w:rsidR="00783F60" w:rsidRPr="00B24603" w:rsidRDefault="00783F60" w:rsidP="00783F60">
      <w:pPr>
        <w:pStyle w:val="ListParagraph"/>
        <w:numPr>
          <w:ilvl w:val="0"/>
          <w:numId w:val="21"/>
        </w:numPr>
        <w:spacing w:after="160"/>
        <w:rPr>
          <w:rFonts w:cs="Times New Roman"/>
          <w:szCs w:val="24"/>
          <w:lang w:val="mn-MN"/>
        </w:rPr>
      </w:pPr>
      <w:r w:rsidRPr="00B24603">
        <w:rPr>
          <w:rFonts w:cs="Times New Roman"/>
          <w:b/>
          <w:szCs w:val="24"/>
          <w:lang w:val="mn-MN"/>
        </w:rPr>
        <w:t>Үндсэн дүн</w:t>
      </w:r>
      <w:r w:rsidRPr="00B24603">
        <w:rPr>
          <w:rFonts w:cs="Times New Roman"/>
          <w:szCs w:val="24"/>
          <w:lang w:val="mn-MN"/>
        </w:rPr>
        <w:t xml:space="preserve"> – Хэрэглэгчийн оруулсан Үндсэн орон тооны мэдээллийн дагуу цалингийн сангийн мэдээллийг бодож харуулна.</w:t>
      </w:r>
    </w:p>
    <w:p w14:paraId="6DEE3535" w14:textId="77777777" w:rsidR="00783F60" w:rsidRPr="00B24603" w:rsidRDefault="00783F60" w:rsidP="00783F60">
      <w:pPr>
        <w:pStyle w:val="ListParagraph"/>
        <w:numPr>
          <w:ilvl w:val="0"/>
          <w:numId w:val="21"/>
        </w:numPr>
        <w:spacing w:after="160"/>
        <w:rPr>
          <w:rFonts w:cs="Times New Roman"/>
          <w:szCs w:val="24"/>
          <w:lang w:val="mn-MN"/>
        </w:rPr>
      </w:pPr>
      <w:r w:rsidRPr="00B24603">
        <w:rPr>
          <w:rFonts w:cs="Times New Roman"/>
          <w:b/>
          <w:szCs w:val="24"/>
          <w:lang w:val="mn-MN"/>
        </w:rPr>
        <w:lastRenderedPageBreak/>
        <w:t>Гэрээт дүн</w:t>
      </w:r>
      <w:r w:rsidRPr="00B24603">
        <w:rPr>
          <w:rFonts w:cs="Times New Roman"/>
          <w:szCs w:val="24"/>
          <w:lang w:val="mn-MN"/>
        </w:rPr>
        <w:t xml:space="preserve"> – Хэрэглэгчийн оруулсан Гэрээт орон тооны мэдээллийн дагуу цалингийн сангийн мэдээллийг бодож харуулна. Жишээ нь тухайн байгууллагад ажилдаг 4 гэрээт ажилтан ТЗ-6-1 шатлалаар цалинждаг бол ТЗ-6-1 дэх гэрээт ажилтан гэсэн хэсэгт 4 гэж оруулна.</w:t>
      </w:r>
    </w:p>
    <w:p w14:paraId="667C15C2" w14:textId="77777777" w:rsidR="00783F60" w:rsidRPr="00B24603" w:rsidRDefault="00783F60" w:rsidP="00783F60">
      <w:pPr>
        <w:pStyle w:val="ListParagraph"/>
        <w:numPr>
          <w:ilvl w:val="0"/>
          <w:numId w:val="21"/>
        </w:numPr>
        <w:spacing w:after="160"/>
        <w:rPr>
          <w:rFonts w:cs="Times New Roman"/>
          <w:szCs w:val="24"/>
          <w:lang w:val="mn-MN"/>
        </w:rPr>
      </w:pPr>
      <w:r w:rsidRPr="00B24603">
        <w:rPr>
          <w:rFonts w:cs="Times New Roman"/>
          <w:b/>
          <w:szCs w:val="24"/>
          <w:lang w:val="mn-MN"/>
        </w:rPr>
        <w:t>Нийт дүн</w:t>
      </w:r>
      <w:r w:rsidRPr="00B24603">
        <w:rPr>
          <w:rFonts w:cs="Times New Roman"/>
          <w:szCs w:val="24"/>
          <w:lang w:val="mn-MN"/>
        </w:rPr>
        <w:t xml:space="preserve"> – Хэрэглэгчийн оруулсан Үндсэн ба Гэрээт орон тооны нийт цалингийн сангийн дүнг харуулна.</w:t>
      </w:r>
    </w:p>
    <w:p w14:paraId="415B95B5" w14:textId="77777777" w:rsidR="00783F60" w:rsidRPr="00B24603" w:rsidRDefault="00783F60" w:rsidP="00783F60">
      <w:pPr>
        <w:ind w:left="360"/>
        <w:rPr>
          <w:rFonts w:cs="Times New Roman"/>
          <w:szCs w:val="24"/>
          <w:lang w:val="mn-MN"/>
        </w:rPr>
      </w:pPr>
      <w:r w:rsidRPr="00B24603">
        <w:rPr>
          <w:rFonts w:cs="Times New Roman"/>
          <w:szCs w:val="24"/>
          <w:lang w:val="mn-MN"/>
        </w:rPr>
        <w:t>Доорх жишээнд ажиллагсдын тоог Төрийн албан хаагчийн шатлал, зэрэглэлийн дагуу оруулсны дараах нийт орон тоо, тухайн оруулсан орон тоонд харгалзах нийт цалингийн санг харуулж байна.</w:t>
      </w:r>
    </w:p>
    <w:p w14:paraId="718B1F9C" w14:textId="71E092C1" w:rsidR="00783F60" w:rsidRPr="00B24603" w:rsidRDefault="00CF44E5" w:rsidP="00783F60">
      <w:pPr>
        <w:ind w:left="360"/>
        <w:rPr>
          <w:rFonts w:cs="Times New Roman"/>
          <w:szCs w:val="24"/>
          <w:lang w:val="mn-MN"/>
        </w:rPr>
      </w:pPr>
      <w:r>
        <w:rPr>
          <w:noProof/>
          <w:lang w:val="mn-MN"/>
        </w:rPr>
        <w:drawing>
          <wp:inline distT="0" distB="0" distL="0" distR="0" wp14:anchorId="416C4926" wp14:editId="3FC1337A">
            <wp:extent cx="5724525" cy="2781300"/>
            <wp:effectExtent l="0" t="0" r="9525" b="0"/>
            <wp:docPr id="9" name="Picture 9" descr="D:\Work\2019\2019 Төсвийн удирдамж\udirdamj file\salary-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Work\2019\2019 Төсвийн удирдамж\udirdamj file\salary-0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4525" cy="2781300"/>
                    </a:xfrm>
                    <a:prstGeom prst="rect">
                      <a:avLst/>
                    </a:prstGeom>
                    <a:noFill/>
                    <a:ln>
                      <a:noFill/>
                    </a:ln>
                  </pic:spPr>
                </pic:pic>
              </a:graphicData>
            </a:graphic>
          </wp:inline>
        </w:drawing>
      </w:r>
    </w:p>
    <w:p w14:paraId="0148A23B" w14:textId="77777777" w:rsidR="00783F60" w:rsidRPr="00B24603" w:rsidRDefault="31A5AE6F" w:rsidP="31A5AE6F">
      <w:pPr>
        <w:ind w:firstLine="360"/>
        <w:rPr>
          <w:rFonts w:cs="Times New Roman"/>
          <w:szCs w:val="24"/>
          <w:lang w:val="mn-MN"/>
        </w:rPr>
      </w:pPr>
      <w:r w:rsidRPr="00B24603">
        <w:rPr>
          <w:lang w:val="mn-MN"/>
        </w:rPr>
        <w:t xml:space="preserve">Програмд оруулсан орон тооны мэдээллийг нарийвчлан шалгасны үндсэн дээр мэдээллийг үнэн зөв оруулсан гэж үзвэл </w:t>
      </w:r>
      <w:r w:rsidR="0DBE21A0" w:rsidRPr="00B24603">
        <w:rPr>
          <w:noProof/>
          <w:lang w:val="mn-MN"/>
        </w:rPr>
        <w:drawing>
          <wp:inline distT="0" distB="0" distL="0" distR="0" wp14:anchorId="58599A09" wp14:editId="7BBDE5CF">
            <wp:extent cx="400050" cy="149272"/>
            <wp:effectExtent l="0" t="0" r="0" b="3175"/>
            <wp:docPr id="11843135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7">
                      <a:extLst>
                        <a:ext uri="{28A0092B-C50C-407E-A947-70E740481C1C}">
                          <a14:useLocalDpi xmlns:a14="http://schemas.microsoft.com/office/drawing/2010/main" val="0"/>
                        </a:ext>
                      </a:extLst>
                    </a:blip>
                    <a:stretch>
                      <a:fillRect/>
                    </a:stretch>
                  </pic:blipFill>
                  <pic:spPr>
                    <a:xfrm>
                      <a:off x="0" y="0"/>
                      <a:ext cx="400050" cy="149272"/>
                    </a:xfrm>
                    <a:prstGeom prst="rect">
                      <a:avLst/>
                    </a:prstGeom>
                  </pic:spPr>
                </pic:pic>
              </a:graphicData>
            </a:graphic>
          </wp:inline>
        </w:drawing>
      </w:r>
      <w:r w:rsidRPr="00B24603">
        <w:rPr>
          <w:lang w:val="mn-MN"/>
        </w:rPr>
        <w:t xml:space="preserve"> товчлуурыг дарж тус цонхыг хаана.</w:t>
      </w:r>
    </w:p>
    <w:p w14:paraId="5A845CF7" w14:textId="77777777" w:rsidR="00783F60" w:rsidRPr="00B24603" w:rsidRDefault="00783F60" w:rsidP="00783F60">
      <w:pPr>
        <w:ind w:firstLine="360"/>
        <w:rPr>
          <w:rFonts w:cs="Times New Roman"/>
          <w:szCs w:val="24"/>
          <w:lang w:val="mn-MN"/>
        </w:rPr>
      </w:pPr>
      <w:r w:rsidRPr="00B24603">
        <w:rPr>
          <w:rFonts w:cs="Times New Roman"/>
          <w:szCs w:val="24"/>
          <w:lang w:val="mn-MN"/>
        </w:rPr>
        <w:t>ОК товчлуурыг дарж цонхыг хаасны дараа Зарлагын төлөвлөгөө оруулах цонхонд тухайн байгууллагын үндсэн цалин болон гэрээт цалингийн мэдээлэл орсон байна.</w:t>
      </w:r>
    </w:p>
    <w:p w14:paraId="22EF5E07" w14:textId="34649809" w:rsidR="00783F60" w:rsidRPr="00B24603" w:rsidRDefault="00CF44E5" w:rsidP="00783F60">
      <w:pPr>
        <w:rPr>
          <w:rFonts w:cs="Times New Roman"/>
          <w:szCs w:val="24"/>
          <w:lang w:val="mn-MN"/>
        </w:rPr>
      </w:pPr>
      <w:r>
        <w:rPr>
          <w:noProof/>
          <w:lang w:val="mn-MN"/>
        </w:rPr>
        <w:drawing>
          <wp:inline distT="0" distB="0" distL="0" distR="0" wp14:anchorId="1D4CD724" wp14:editId="3883D3E4">
            <wp:extent cx="5724525" cy="1809750"/>
            <wp:effectExtent l="0" t="0" r="9525" b="0"/>
            <wp:docPr id="10" name="Picture 10" descr="D:\Work\2019\2019 Төсвийн удирдамж\udirdamj file\salary-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Work\2019\2019 Төсвийн удирдамж\udirdamj file\salary-0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4525" cy="1809750"/>
                    </a:xfrm>
                    <a:prstGeom prst="rect">
                      <a:avLst/>
                    </a:prstGeom>
                    <a:noFill/>
                    <a:ln>
                      <a:noFill/>
                    </a:ln>
                  </pic:spPr>
                </pic:pic>
              </a:graphicData>
            </a:graphic>
          </wp:inline>
        </w:drawing>
      </w:r>
    </w:p>
    <w:p w14:paraId="53F6FFDE" w14:textId="77777777" w:rsidR="00783F60" w:rsidRPr="00B24603" w:rsidRDefault="00783F60" w:rsidP="00783F60">
      <w:pPr>
        <w:rPr>
          <w:rFonts w:cs="Times New Roman"/>
          <w:szCs w:val="24"/>
          <w:lang w:val="mn-MN"/>
        </w:rPr>
      </w:pPr>
      <w:r w:rsidRPr="00B24603">
        <w:rPr>
          <w:rFonts w:cs="Times New Roman"/>
          <w:szCs w:val="24"/>
          <w:lang w:val="mn-MN"/>
        </w:rPr>
        <w:tab/>
        <w:t xml:space="preserve">Орон тооны мэдээллийг оруулахаар тохируулсан багана дээр 210101 – Үндсэн цалин, 210105 – Гэрээт ажлын цалин эдийн засгийн ангиллууд дээр гараас тоо оруулах боломжгүй. Тиймээс орон тооны мэдээллээ үнэн зөв, алдаагүй оруулах шаардлагатай. </w:t>
      </w:r>
    </w:p>
    <w:p w14:paraId="45C2D2DF" w14:textId="77777777" w:rsidR="00783F60" w:rsidRPr="00B24603" w:rsidRDefault="00783F60" w:rsidP="00783F60">
      <w:pPr>
        <w:rPr>
          <w:rFonts w:cs="Times New Roman"/>
          <w:szCs w:val="24"/>
          <w:lang w:val="mn-MN"/>
        </w:rPr>
      </w:pPr>
      <w:r w:rsidRPr="00B24603">
        <w:rPr>
          <w:rFonts w:cs="Times New Roman"/>
          <w:szCs w:val="24"/>
          <w:lang w:val="mn-MN"/>
        </w:rPr>
        <w:lastRenderedPageBreak/>
        <w:tab/>
        <w:t xml:space="preserve">Хэрэглэгч ажиллагсдын тоо, цалингийн санг оруулах цонхонд оруулсан орон тооны мэдээлэл нь төлөвлөгөөний цонхны ОРОН ТООНЫ МЭДЭЭЛЭЛ – хэсэгт төрийн албан хаагчийн ангиллын дагуу автоматаар бүртгэгдэнэ. </w:t>
      </w:r>
    </w:p>
    <w:p w14:paraId="5E208C14" w14:textId="77777777" w:rsidR="00783F60" w:rsidRPr="00B24603" w:rsidRDefault="00783F60" w:rsidP="00783F60">
      <w:pPr>
        <w:rPr>
          <w:rFonts w:cs="Times New Roman"/>
          <w:szCs w:val="24"/>
          <w:lang w:val="mn-MN"/>
        </w:rPr>
      </w:pPr>
      <w:r w:rsidRPr="00B24603">
        <w:rPr>
          <w:noProof/>
          <w:lang w:val="mn-MN"/>
        </w:rPr>
        <w:drawing>
          <wp:inline distT="0" distB="0" distL="0" distR="0" wp14:anchorId="3C263DF1" wp14:editId="23B561AF">
            <wp:extent cx="5943600" cy="812800"/>
            <wp:effectExtent l="0" t="0" r="0" b="6350"/>
            <wp:docPr id="11330848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943600" cy="812800"/>
                    </a:xfrm>
                    <a:prstGeom prst="rect">
                      <a:avLst/>
                    </a:prstGeom>
                  </pic:spPr>
                </pic:pic>
              </a:graphicData>
            </a:graphic>
          </wp:inline>
        </w:drawing>
      </w:r>
    </w:p>
    <w:p w14:paraId="21AAB7A8" w14:textId="77777777" w:rsidR="00783F60" w:rsidRPr="00B24603" w:rsidRDefault="00783F60" w:rsidP="00783F60">
      <w:pPr>
        <w:ind w:firstLine="720"/>
        <w:rPr>
          <w:rFonts w:cs="Times New Roman"/>
          <w:szCs w:val="24"/>
          <w:lang w:val="mn-MN"/>
        </w:rPr>
      </w:pPr>
      <w:r w:rsidRPr="00B24603">
        <w:rPr>
          <w:rFonts w:cs="Times New Roman"/>
          <w:szCs w:val="24"/>
          <w:lang w:val="mn-MN"/>
        </w:rPr>
        <w:t xml:space="preserve">Харин АЖИЛЛАГСДЫН ТОО хэсэгт тус орон тооны мэдээлэл нь бүртгэгдэхгүй тул хэрэглэгч АЖИЛЛАГСДЫН ТОО хэсгийн мэдээллийг Удирдах ажилтан, Гүйцэтгэх ажилтан, Үйлчлэх ажилтан, Гэрээт ажилтан ангиллуудаар үнэн зөв бөглөнө. </w:t>
      </w:r>
    </w:p>
    <w:p w14:paraId="2D545A16" w14:textId="77777777" w:rsidR="00783F60" w:rsidRPr="00B24603" w:rsidRDefault="00783F60" w:rsidP="00783F60">
      <w:pPr>
        <w:rPr>
          <w:rFonts w:cs="Times New Roman"/>
          <w:szCs w:val="24"/>
          <w:lang w:val="mn-MN"/>
        </w:rPr>
      </w:pPr>
      <w:r w:rsidRPr="00B24603">
        <w:rPr>
          <w:noProof/>
          <w:lang w:val="mn-MN"/>
        </w:rPr>
        <w:drawing>
          <wp:inline distT="0" distB="0" distL="0" distR="0" wp14:anchorId="367F2672" wp14:editId="25A95DC5">
            <wp:extent cx="5930899" cy="361950"/>
            <wp:effectExtent l="0" t="0" r="0" b="0"/>
            <wp:docPr id="196688216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930899" cy="361950"/>
                    </a:xfrm>
                    <a:prstGeom prst="rect">
                      <a:avLst/>
                    </a:prstGeom>
                  </pic:spPr>
                </pic:pic>
              </a:graphicData>
            </a:graphic>
          </wp:inline>
        </w:drawing>
      </w:r>
    </w:p>
    <w:p w14:paraId="1810BE5C" w14:textId="625BF100" w:rsidR="00783F60" w:rsidRPr="00B24603" w:rsidRDefault="00783F60" w:rsidP="00783F60">
      <w:pPr>
        <w:rPr>
          <w:rFonts w:cs="Times New Roman"/>
          <w:szCs w:val="24"/>
          <w:lang w:val="mn-MN"/>
        </w:rPr>
      </w:pPr>
      <w:r w:rsidRPr="00B24603">
        <w:rPr>
          <w:rFonts w:cs="Times New Roman"/>
          <w:szCs w:val="24"/>
          <w:lang w:val="mn-MN"/>
        </w:rPr>
        <w:t xml:space="preserve">АЖИЛЛАГСДЫН ТОО болон ОРОН ТООНЫ МЭДЭЭЛЭЛ хэсгүүдэд оруулсан </w:t>
      </w:r>
      <w:r w:rsidR="00CF44E5">
        <w:rPr>
          <w:rFonts w:cs="Times New Roman"/>
          <w:szCs w:val="24"/>
          <w:lang w:val="mn-MN"/>
        </w:rPr>
        <w:t>ажиллагсдын тоо тэнцүү</w:t>
      </w:r>
      <w:r w:rsidRPr="00B24603">
        <w:rPr>
          <w:rFonts w:cs="Times New Roman"/>
          <w:szCs w:val="24"/>
          <w:lang w:val="mn-MN"/>
        </w:rPr>
        <w:t xml:space="preserve"> байх ёстойг анхаарна уу.</w:t>
      </w:r>
    </w:p>
    <w:p w14:paraId="55638405" w14:textId="77777777" w:rsidR="00783F60" w:rsidRPr="00B24603" w:rsidRDefault="00783F60" w:rsidP="00783F60">
      <w:pPr>
        <w:rPr>
          <w:rFonts w:cs="Times New Roman"/>
          <w:szCs w:val="24"/>
          <w:lang w:val="mn-MN"/>
        </w:rPr>
      </w:pPr>
      <w:r w:rsidRPr="00B24603">
        <w:rPr>
          <w:rFonts w:cs="Times New Roman"/>
          <w:szCs w:val="24"/>
          <w:lang w:val="mn-MN"/>
        </w:rPr>
        <w:t>Тоон мэдээллийг оруулж дууссаны дараа НДШ-ийг бодуулах, Санхүүжүүлэх эх үүсвэрийг тэнцүүлэх зэрэг үйлдлүүдийг хийснээр төлөвлөгөөг хадгалж болно.</w:t>
      </w:r>
    </w:p>
    <w:p w14:paraId="65CCA149" w14:textId="77777777" w:rsidR="00783F60" w:rsidRPr="00B24603" w:rsidRDefault="00783F60" w:rsidP="00783F60">
      <w:pPr>
        <w:rPr>
          <w:b/>
          <w:lang w:val="mn-MN"/>
        </w:rPr>
      </w:pPr>
      <w:r w:rsidRPr="00B24603">
        <w:rPr>
          <w:b/>
          <w:lang w:val="mn-MN"/>
        </w:rPr>
        <w:t>Оруулсан тоон мэдээллийн нэгтгэлийг татаж харах</w:t>
      </w:r>
    </w:p>
    <w:p w14:paraId="765455D1" w14:textId="77777777" w:rsidR="00783F60" w:rsidRPr="00B24603" w:rsidRDefault="00783F60" w:rsidP="00783F60">
      <w:pPr>
        <w:rPr>
          <w:rFonts w:cs="Times New Roman"/>
          <w:szCs w:val="24"/>
          <w:lang w:val="mn-MN"/>
        </w:rPr>
      </w:pPr>
      <w:r w:rsidRPr="00B24603">
        <w:rPr>
          <w:rFonts w:cs="Times New Roman"/>
          <w:szCs w:val="24"/>
          <w:lang w:val="mn-MN"/>
        </w:rPr>
        <w:t>Хэрэглэгч Фискал програмд өөрийн Төсвийн ерөнхийлөн захирагчийн орон тооны мэдээллийг байгууллага, зориулалт, арга хэмжээгээр оруулсны дараа нэгтгэл татах функцийн тусламжтайгаар оруулсан тоон мэдээллээ шалгах боломжтой.</w:t>
      </w:r>
    </w:p>
    <w:p w14:paraId="1C6D2D23" w14:textId="77777777" w:rsidR="00783F60" w:rsidRPr="00B24603" w:rsidRDefault="00783F60" w:rsidP="00783F60">
      <w:pPr>
        <w:rPr>
          <w:rFonts w:cs="Times New Roman"/>
          <w:szCs w:val="24"/>
          <w:lang w:val="mn-MN"/>
        </w:rPr>
      </w:pPr>
      <w:r w:rsidRPr="00B24603">
        <w:rPr>
          <w:rFonts w:cs="Times New Roman"/>
          <w:szCs w:val="24"/>
          <w:lang w:val="mn-MN"/>
        </w:rPr>
        <w:t>Нэгтгэлийн цонхны Орон тоо хэсгийг тэмдэглэж нэгтгэлийг татсанаар Орон тоо, Цалингийн сангийн мэдээллийг харна.</w:t>
      </w:r>
    </w:p>
    <w:p w14:paraId="23695515" w14:textId="77777777" w:rsidR="00783F60" w:rsidRPr="00B24603" w:rsidRDefault="00783F60" w:rsidP="00783F60">
      <w:pPr>
        <w:rPr>
          <w:rFonts w:cs="Times New Roman"/>
          <w:szCs w:val="24"/>
          <w:lang w:val="mn-MN"/>
        </w:rPr>
      </w:pPr>
      <w:r w:rsidRPr="00B24603">
        <w:rPr>
          <w:noProof/>
          <w:lang w:val="mn-MN"/>
        </w:rPr>
        <w:drawing>
          <wp:inline distT="0" distB="0" distL="0" distR="0" wp14:anchorId="653FC73A" wp14:editId="0516386C">
            <wp:extent cx="5937250" cy="2438400"/>
            <wp:effectExtent l="0" t="0" r="6350" b="0"/>
            <wp:docPr id="743675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1">
                      <a:extLst>
                        <a:ext uri="{28A0092B-C50C-407E-A947-70E740481C1C}">
                          <a14:useLocalDpi xmlns:a14="http://schemas.microsoft.com/office/drawing/2010/main" val="0"/>
                        </a:ext>
                      </a:extLst>
                    </a:blip>
                    <a:stretch>
                      <a:fillRect/>
                    </a:stretch>
                  </pic:blipFill>
                  <pic:spPr>
                    <a:xfrm>
                      <a:off x="0" y="0"/>
                      <a:ext cx="5937250" cy="2438400"/>
                    </a:xfrm>
                    <a:prstGeom prst="rect">
                      <a:avLst/>
                    </a:prstGeom>
                  </pic:spPr>
                </pic:pic>
              </a:graphicData>
            </a:graphic>
          </wp:inline>
        </w:drawing>
      </w:r>
    </w:p>
    <w:p w14:paraId="1AF1D767" w14:textId="77777777" w:rsidR="00783F60" w:rsidRPr="00B24603" w:rsidRDefault="00783F60" w:rsidP="00783F60">
      <w:pPr>
        <w:rPr>
          <w:rFonts w:cs="Times New Roman"/>
          <w:szCs w:val="24"/>
          <w:lang w:val="mn-MN"/>
        </w:rPr>
      </w:pPr>
      <w:r w:rsidRPr="00B24603">
        <w:rPr>
          <w:rFonts w:cs="Times New Roman"/>
          <w:szCs w:val="24"/>
          <w:lang w:val="mn-MN"/>
        </w:rPr>
        <w:t>Нэгтгэлийн тайлан нь доорх байдалтай гарна.</w:t>
      </w:r>
    </w:p>
    <w:p w14:paraId="4AE15CEA" w14:textId="051F076E" w:rsidR="00783F60" w:rsidRPr="00B24603" w:rsidRDefault="00CF44E5" w:rsidP="00783F60">
      <w:pPr>
        <w:rPr>
          <w:rFonts w:cs="Times New Roman"/>
          <w:szCs w:val="24"/>
          <w:lang w:val="mn-MN"/>
        </w:rPr>
      </w:pPr>
      <w:r>
        <w:rPr>
          <w:noProof/>
          <w:lang w:val="mn-MN"/>
        </w:rPr>
        <w:lastRenderedPageBreak/>
        <w:drawing>
          <wp:inline distT="0" distB="0" distL="0" distR="0" wp14:anchorId="2EA91BB6" wp14:editId="4158C233">
            <wp:extent cx="4981575" cy="6858000"/>
            <wp:effectExtent l="0" t="0" r="9525" b="0"/>
            <wp:docPr id="11" name="Picture 11" descr="D:\Work\2019\2019 Төсвийн удирдамж\udirdamj file\salary-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Work\2019\2019 Төсвийн удирдамж\udirdamj file\salary-07.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81575" cy="6858000"/>
                    </a:xfrm>
                    <a:prstGeom prst="rect">
                      <a:avLst/>
                    </a:prstGeom>
                    <a:noFill/>
                    <a:ln>
                      <a:noFill/>
                    </a:ln>
                  </pic:spPr>
                </pic:pic>
              </a:graphicData>
            </a:graphic>
          </wp:inline>
        </w:drawing>
      </w:r>
    </w:p>
    <w:p w14:paraId="42B65653" w14:textId="77777777" w:rsidR="00783F60" w:rsidRPr="00B24603" w:rsidRDefault="00783F60" w:rsidP="00783F60">
      <w:pPr>
        <w:rPr>
          <w:rFonts w:cs="Times New Roman"/>
          <w:szCs w:val="24"/>
          <w:lang w:val="mn-MN"/>
        </w:rPr>
      </w:pPr>
      <w:r w:rsidRPr="00B24603">
        <w:rPr>
          <w:rFonts w:cs="Times New Roman"/>
          <w:szCs w:val="24"/>
          <w:lang w:val="mn-MN"/>
        </w:rPr>
        <w:t>Энэхүү тайланд Төрийн албан хаагчийн ангилал зэрэглэлээр цалинжиж буй ажиллагсдын тоо, тэдгээр орон тоонд харгалзах бүтэн жилийн цалингийн сангийн мэдээллийг харуулж байна.</w:t>
      </w:r>
    </w:p>
    <w:p w14:paraId="681A7568" w14:textId="77777777" w:rsidR="00783F60" w:rsidRPr="00B24603" w:rsidRDefault="00783F60" w:rsidP="00783F60">
      <w:pPr>
        <w:rPr>
          <w:rFonts w:cs="Times New Roman"/>
          <w:szCs w:val="24"/>
          <w:lang w:val="mn-MN"/>
        </w:rPr>
      </w:pPr>
      <w:r w:rsidRPr="00B24603">
        <w:rPr>
          <w:rFonts w:cs="Times New Roman"/>
          <w:szCs w:val="24"/>
          <w:lang w:val="mn-MN"/>
        </w:rPr>
        <w:t xml:space="preserve">Мөн Хэрэглэгч ямар байгууллагын ямар зориулалт арга хэмжээн дээр ямар шатлал зэрэглэлээр орон тооны мэдээллийг оруулсныг </w:t>
      </w:r>
      <w:r w:rsidRPr="00B24603">
        <w:rPr>
          <w:rFonts w:cs="Times New Roman"/>
          <w:b/>
          <w:szCs w:val="24"/>
          <w:lang w:val="mn-MN"/>
        </w:rPr>
        <w:t xml:space="preserve">Цалин сүлжээ </w:t>
      </w:r>
      <w:r w:rsidRPr="00B24603">
        <w:rPr>
          <w:rFonts w:cs="Times New Roman"/>
          <w:szCs w:val="24"/>
          <w:lang w:val="mn-MN"/>
        </w:rPr>
        <w:t>нэгтгэлийг татсанаар харах боломжтой.</w:t>
      </w:r>
    </w:p>
    <w:p w14:paraId="5A170D04" w14:textId="77777777" w:rsidR="00783F60" w:rsidRPr="00B24603" w:rsidRDefault="00783F60" w:rsidP="00783F60">
      <w:pPr>
        <w:rPr>
          <w:rFonts w:cs="Times New Roman"/>
          <w:b/>
          <w:szCs w:val="24"/>
          <w:lang w:val="mn-MN"/>
        </w:rPr>
      </w:pPr>
      <w:r w:rsidRPr="00B24603">
        <w:rPr>
          <w:noProof/>
          <w:lang w:val="mn-MN"/>
        </w:rPr>
        <w:lastRenderedPageBreak/>
        <w:drawing>
          <wp:inline distT="0" distB="0" distL="0" distR="0" wp14:anchorId="493E0724" wp14:editId="3B46A809">
            <wp:extent cx="5943600" cy="2444750"/>
            <wp:effectExtent l="0" t="0" r="0" b="0"/>
            <wp:docPr id="20786845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3">
                      <a:extLst>
                        <a:ext uri="{28A0092B-C50C-407E-A947-70E740481C1C}">
                          <a14:useLocalDpi xmlns:a14="http://schemas.microsoft.com/office/drawing/2010/main" val="0"/>
                        </a:ext>
                      </a:extLst>
                    </a:blip>
                    <a:stretch>
                      <a:fillRect/>
                    </a:stretch>
                  </pic:blipFill>
                  <pic:spPr>
                    <a:xfrm>
                      <a:off x="0" y="0"/>
                      <a:ext cx="5943600" cy="2444750"/>
                    </a:xfrm>
                    <a:prstGeom prst="rect">
                      <a:avLst/>
                    </a:prstGeom>
                  </pic:spPr>
                </pic:pic>
              </a:graphicData>
            </a:graphic>
          </wp:inline>
        </w:drawing>
      </w:r>
    </w:p>
    <w:p w14:paraId="415B446B" w14:textId="77777777" w:rsidR="00783F60" w:rsidRPr="00B24603" w:rsidRDefault="00783F60" w:rsidP="00783F60">
      <w:pPr>
        <w:rPr>
          <w:rFonts w:cs="Times New Roman"/>
          <w:szCs w:val="24"/>
          <w:lang w:val="mn-MN"/>
        </w:rPr>
      </w:pPr>
      <w:r w:rsidRPr="00B24603">
        <w:rPr>
          <w:rFonts w:cs="Times New Roman"/>
          <w:szCs w:val="24"/>
          <w:lang w:val="mn-MN"/>
        </w:rPr>
        <w:t>Тус сонголтоор нэгтгэлийг татахад доорх байдлаар нэгтгэл хийгдэнэ.</w:t>
      </w:r>
    </w:p>
    <w:p w14:paraId="655CA146" w14:textId="6D2C438F" w:rsidR="00783F60" w:rsidRPr="00B24603" w:rsidRDefault="00CF44E5" w:rsidP="00783F60">
      <w:pPr>
        <w:rPr>
          <w:rFonts w:cs="Times New Roman"/>
          <w:szCs w:val="24"/>
          <w:lang w:val="mn-MN"/>
        </w:rPr>
      </w:pPr>
      <w:r>
        <w:rPr>
          <w:noProof/>
          <w:lang w:val="mn-MN"/>
        </w:rPr>
        <w:drawing>
          <wp:inline distT="0" distB="0" distL="0" distR="0" wp14:anchorId="5F9E5417" wp14:editId="744098A1">
            <wp:extent cx="5724525" cy="5210175"/>
            <wp:effectExtent l="0" t="0" r="9525" b="9525"/>
            <wp:docPr id="12" name="Picture 12" descr="D:\Work\2019\2019 Төсвийн удирдамж\udirdamj file\salary-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Work\2019\2019 Төсвийн удирдамж\udirdamj file\salary-08.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24525" cy="5210175"/>
                    </a:xfrm>
                    <a:prstGeom prst="rect">
                      <a:avLst/>
                    </a:prstGeom>
                    <a:noFill/>
                    <a:ln>
                      <a:noFill/>
                    </a:ln>
                  </pic:spPr>
                </pic:pic>
              </a:graphicData>
            </a:graphic>
          </wp:inline>
        </w:drawing>
      </w:r>
    </w:p>
    <w:p w14:paraId="2DA3E38E" w14:textId="77777777" w:rsidR="00783F60" w:rsidRPr="00B24603" w:rsidRDefault="00783F60" w:rsidP="00783F60">
      <w:pPr>
        <w:rPr>
          <w:b/>
          <w:lang w:val="mn-MN"/>
        </w:rPr>
      </w:pPr>
      <w:r w:rsidRPr="00B24603">
        <w:rPr>
          <w:b/>
          <w:lang w:val="mn-MN"/>
        </w:rPr>
        <w:t>Цалингийн мэдээлэл оруулахад анхаарах зүйлс:</w:t>
      </w:r>
    </w:p>
    <w:p w14:paraId="035D925C" w14:textId="77777777" w:rsidR="00783F60" w:rsidRPr="00B24603" w:rsidRDefault="00783F60" w:rsidP="00783F60">
      <w:pPr>
        <w:rPr>
          <w:rFonts w:cs="Times New Roman"/>
          <w:szCs w:val="24"/>
          <w:lang w:val="mn-MN"/>
        </w:rPr>
      </w:pPr>
      <w:r w:rsidRPr="00B24603">
        <w:rPr>
          <w:rFonts w:cs="Times New Roman"/>
          <w:szCs w:val="24"/>
          <w:lang w:val="mn-MN"/>
        </w:rPr>
        <w:lastRenderedPageBreak/>
        <w:t xml:space="preserve">Хэрэглэгч Фискал програмд өөрийн төсвийн ерөнхийлөн захирагчийн нийт ажиллагсдын тоон мэдээллийг дээрх зааврын дагуу оруулахдаа дараах зүйлсийг анхаарна. </w:t>
      </w:r>
    </w:p>
    <w:p w14:paraId="37C489BF" w14:textId="77777777" w:rsidR="00783F60" w:rsidRPr="00B24603" w:rsidRDefault="00783F60" w:rsidP="00783F60">
      <w:pPr>
        <w:pStyle w:val="ListParagraph"/>
        <w:numPr>
          <w:ilvl w:val="0"/>
          <w:numId w:val="19"/>
        </w:numPr>
        <w:spacing w:after="160" w:line="259" w:lineRule="auto"/>
        <w:rPr>
          <w:rFonts w:cs="Times New Roman"/>
          <w:szCs w:val="24"/>
          <w:lang w:val="mn-MN"/>
        </w:rPr>
      </w:pPr>
      <w:r w:rsidRPr="00B24603">
        <w:rPr>
          <w:rFonts w:cs="Times New Roman"/>
          <w:szCs w:val="24"/>
          <w:lang w:val="mn-MN"/>
        </w:rPr>
        <w:t>Орон тооны мэдээлэлд үндэслэн нийт цалин болон гэрээт цалингийн дүн бодогдох тул ажиллагсдын албан тушаалын ангилал, шатлал, зэрэглэлийг үнэн зөв, алдаагүй оруулах</w:t>
      </w:r>
    </w:p>
    <w:p w14:paraId="09E53251" w14:textId="77777777" w:rsidR="00783F60" w:rsidRPr="00B24603" w:rsidRDefault="00783F60" w:rsidP="00783F60">
      <w:pPr>
        <w:pStyle w:val="ListParagraph"/>
        <w:numPr>
          <w:ilvl w:val="0"/>
          <w:numId w:val="19"/>
        </w:numPr>
        <w:spacing w:after="160" w:line="259" w:lineRule="auto"/>
        <w:rPr>
          <w:rFonts w:cs="Times New Roman"/>
          <w:szCs w:val="24"/>
          <w:lang w:val="mn-MN"/>
        </w:rPr>
      </w:pPr>
      <w:r w:rsidRPr="00B24603">
        <w:rPr>
          <w:rFonts w:cs="Times New Roman"/>
          <w:szCs w:val="24"/>
          <w:lang w:val="mn-MN"/>
        </w:rPr>
        <w:t>Төрийн албаны цалингийн сүлжээгээр цалинждаггүй төсвийн байгууллагууд ажиллагсдынхаа мэдээллийг оруулахдаа өөрсдийн одоогийн авч буй цалин хөлстэй дүйцэх цалингийн шатлал, зэрэглэлд орон тооны мэдээллийг оруулах</w:t>
      </w:r>
    </w:p>
    <w:p w14:paraId="38C7FD4E" w14:textId="77777777" w:rsidR="00783F60" w:rsidRPr="00B24603" w:rsidRDefault="00783F60" w:rsidP="00783F60">
      <w:pPr>
        <w:pStyle w:val="ListParagraph"/>
        <w:numPr>
          <w:ilvl w:val="0"/>
          <w:numId w:val="19"/>
        </w:numPr>
        <w:spacing w:after="160" w:line="259" w:lineRule="auto"/>
        <w:rPr>
          <w:rFonts w:cs="Times New Roman"/>
          <w:szCs w:val="24"/>
          <w:lang w:val="mn-MN"/>
        </w:rPr>
      </w:pPr>
      <w:r w:rsidRPr="00B24603">
        <w:rPr>
          <w:rFonts w:cs="Times New Roman"/>
          <w:szCs w:val="24"/>
          <w:lang w:val="mn-MN"/>
        </w:rPr>
        <w:t xml:space="preserve">АЖИЛЛАГСДЫН ТОО-г хэрэглэгч гараас алдаагүй, зөв оруулах. </w:t>
      </w:r>
    </w:p>
    <w:p w14:paraId="6B4D75CC" w14:textId="77777777" w:rsidR="00783F60" w:rsidRPr="00B24603" w:rsidRDefault="00783F60" w:rsidP="00783F60">
      <w:pPr>
        <w:pStyle w:val="ListParagraph"/>
        <w:numPr>
          <w:ilvl w:val="0"/>
          <w:numId w:val="19"/>
        </w:numPr>
        <w:spacing w:after="160" w:line="259" w:lineRule="auto"/>
        <w:rPr>
          <w:rFonts w:cs="Times New Roman"/>
          <w:szCs w:val="24"/>
          <w:lang w:val="mn-MN"/>
        </w:rPr>
      </w:pPr>
      <w:r w:rsidRPr="00B24603">
        <w:rPr>
          <w:rFonts w:cs="Times New Roman"/>
          <w:szCs w:val="24"/>
          <w:lang w:val="mn-MN"/>
        </w:rPr>
        <w:t>Тухайн Төсвийн ерөнхийлөн захирагчийн АЖИЛЛАГСДЫН ТОО болон ОРОН ТООНЫ МЭДЭЭЛЭЛ хэсгүүд дэх орон тооны мэдээлэл хоорондоо тохирч байх</w:t>
      </w:r>
    </w:p>
    <w:p w14:paraId="15ACF27F" w14:textId="77777777" w:rsidR="00783F60" w:rsidRPr="00B24603" w:rsidRDefault="00783F60" w:rsidP="00783F60">
      <w:pPr>
        <w:rPr>
          <w:rFonts w:cs="Times New Roman"/>
          <w:szCs w:val="24"/>
          <w:lang w:val="mn-MN"/>
        </w:rPr>
      </w:pPr>
    </w:p>
    <w:p w14:paraId="34214BE4" w14:textId="77777777" w:rsidR="00783F60" w:rsidRPr="00B24603" w:rsidRDefault="00783F60" w:rsidP="00783F60">
      <w:pPr>
        <w:rPr>
          <w:lang w:val="mn-MN"/>
        </w:rPr>
      </w:pPr>
    </w:p>
    <w:p w14:paraId="20457794" w14:textId="77777777" w:rsidR="00B651F7" w:rsidRPr="00B24603" w:rsidRDefault="00B651F7" w:rsidP="00B651F7">
      <w:pPr>
        <w:rPr>
          <w:rFonts w:cs="Times New Roman"/>
          <w:lang w:val="mn-MN"/>
        </w:rPr>
      </w:pPr>
    </w:p>
    <w:p w14:paraId="06A11322" w14:textId="77777777" w:rsidR="0001621E" w:rsidRPr="00B24603" w:rsidRDefault="31A5AE6F" w:rsidP="31A5AE6F">
      <w:pPr>
        <w:jc w:val="center"/>
        <w:rPr>
          <w:rFonts w:cs="Times New Roman"/>
          <w:lang w:val="mn-MN"/>
        </w:rPr>
      </w:pPr>
      <w:r w:rsidRPr="00B24603">
        <w:rPr>
          <w:rFonts w:cs="Times New Roman"/>
          <w:lang w:val="mn-MN"/>
        </w:rPr>
        <w:t>----000----</w:t>
      </w:r>
    </w:p>
    <w:p w14:paraId="74BA29C8" w14:textId="63DDAFAC" w:rsidR="00B651F7" w:rsidRPr="00B24603" w:rsidRDefault="00B651F7" w:rsidP="00B651F7">
      <w:pPr>
        <w:rPr>
          <w:rFonts w:cs="Times New Roman"/>
          <w:lang w:val="mn-MN"/>
        </w:rPr>
      </w:pPr>
    </w:p>
    <w:p w14:paraId="171FBC23" w14:textId="77777777" w:rsidR="00B651F7" w:rsidRPr="00B24603" w:rsidRDefault="00B651F7" w:rsidP="00B651F7">
      <w:pPr>
        <w:rPr>
          <w:rFonts w:cs="Times New Roman"/>
          <w:lang w:val="mn-MN"/>
        </w:rPr>
      </w:pPr>
    </w:p>
    <w:p w14:paraId="45CCCFCF" w14:textId="77777777" w:rsidR="00B651F7" w:rsidRPr="00B24603" w:rsidRDefault="00B651F7" w:rsidP="00B651F7">
      <w:pPr>
        <w:ind w:firstLine="720"/>
        <w:rPr>
          <w:rFonts w:cs="Times New Roman"/>
          <w:szCs w:val="24"/>
          <w:u w:color="FF0000"/>
          <w:lang w:val="mn-MN"/>
        </w:rPr>
      </w:pPr>
    </w:p>
    <w:sectPr w:rsidR="00B651F7" w:rsidRPr="00B24603" w:rsidSect="00A668B7">
      <w:headerReference w:type="default" r:id="rId35"/>
      <w:footerReference w:type="default" r:id="rId36"/>
      <w:headerReference w:type="first" r:id="rId37"/>
      <w:footerReference w:type="first" r:id="rId38"/>
      <w:pgSz w:w="11906" w:h="16838"/>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C7C78" w14:textId="77777777" w:rsidR="00347080" w:rsidRDefault="00347080" w:rsidP="00A668B7">
      <w:pPr>
        <w:spacing w:after="0" w:line="240" w:lineRule="auto"/>
      </w:pPr>
      <w:r>
        <w:separator/>
      </w:r>
    </w:p>
  </w:endnote>
  <w:endnote w:type="continuationSeparator" w:id="0">
    <w:p w14:paraId="3A6B3D54" w14:textId="77777777" w:rsidR="00347080" w:rsidRDefault="00347080" w:rsidP="00A668B7">
      <w:pPr>
        <w:spacing w:after="0" w:line="240" w:lineRule="auto"/>
      </w:pPr>
      <w:r>
        <w:continuationSeparator/>
      </w:r>
    </w:p>
  </w:endnote>
  <w:endnote w:type="continuationNotice" w:id="1">
    <w:p w14:paraId="44E6C43E" w14:textId="77777777" w:rsidR="00347080" w:rsidRDefault="00347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New Roman,ＭＳ ゴシック">
    <w:altName w:val="MS PMincho"/>
    <w:panose1 w:val="00000000000000000000"/>
    <w:charset w:val="8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New Roman,Calibri">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756507"/>
      <w:docPartObj>
        <w:docPartGallery w:val="Page Numbers (Bottom of Page)"/>
        <w:docPartUnique/>
      </w:docPartObj>
    </w:sdtPr>
    <w:sdtEndPr>
      <w:rPr>
        <w:noProof/>
      </w:rPr>
    </w:sdtEndPr>
    <w:sdtContent>
      <w:p w14:paraId="3118FE9F" w14:textId="77777777" w:rsidR="00AF48CB" w:rsidRDefault="00AF48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ECF793" w14:textId="77777777" w:rsidR="00AF48CB" w:rsidRDefault="00AF4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AF48CB" w14:paraId="4A0ED900" w14:textId="77777777" w:rsidTr="2E6FB8F3">
      <w:tc>
        <w:tcPr>
          <w:tcW w:w="3009" w:type="dxa"/>
        </w:tcPr>
        <w:p w14:paraId="0065AA27" w14:textId="4DD33BCD" w:rsidR="00AF48CB" w:rsidRDefault="00AF48CB" w:rsidP="2E6FB8F3">
          <w:pPr>
            <w:pStyle w:val="Header"/>
            <w:ind w:left="-115"/>
            <w:jc w:val="left"/>
          </w:pPr>
        </w:p>
      </w:tc>
      <w:tc>
        <w:tcPr>
          <w:tcW w:w="3009" w:type="dxa"/>
        </w:tcPr>
        <w:p w14:paraId="127BFB57" w14:textId="5E3FC9EF" w:rsidR="00AF48CB" w:rsidRDefault="00AF48CB" w:rsidP="2E6FB8F3">
          <w:pPr>
            <w:pStyle w:val="Header"/>
            <w:jc w:val="center"/>
          </w:pPr>
        </w:p>
      </w:tc>
      <w:tc>
        <w:tcPr>
          <w:tcW w:w="3009" w:type="dxa"/>
        </w:tcPr>
        <w:p w14:paraId="07F21300" w14:textId="501124A1" w:rsidR="00AF48CB" w:rsidRDefault="00AF48CB" w:rsidP="2E6FB8F3">
          <w:pPr>
            <w:pStyle w:val="Header"/>
            <w:ind w:right="-115"/>
            <w:jc w:val="right"/>
          </w:pPr>
        </w:p>
      </w:tc>
    </w:tr>
  </w:tbl>
  <w:p w14:paraId="64A6179F" w14:textId="07301435" w:rsidR="00AF48CB" w:rsidRDefault="00AF48CB" w:rsidP="2E6FB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E61D8" w14:textId="77777777" w:rsidR="00347080" w:rsidRDefault="00347080" w:rsidP="00A668B7">
      <w:pPr>
        <w:spacing w:after="0" w:line="240" w:lineRule="auto"/>
      </w:pPr>
      <w:r>
        <w:separator/>
      </w:r>
    </w:p>
  </w:footnote>
  <w:footnote w:type="continuationSeparator" w:id="0">
    <w:p w14:paraId="3DD3CD11" w14:textId="77777777" w:rsidR="00347080" w:rsidRDefault="00347080" w:rsidP="00A668B7">
      <w:pPr>
        <w:spacing w:after="0" w:line="240" w:lineRule="auto"/>
      </w:pPr>
      <w:r>
        <w:continuationSeparator/>
      </w:r>
    </w:p>
  </w:footnote>
  <w:footnote w:type="continuationNotice" w:id="1">
    <w:p w14:paraId="1357C62F" w14:textId="77777777" w:rsidR="00347080" w:rsidRDefault="00347080">
      <w:pPr>
        <w:spacing w:after="0" w:line="240" w:lineRule="auto"/>
      </w:pPr>
    </w:p>
  </w:footnote>
  <w:footnote w:id="2">
    <w:p w14:paraId="49303A7A" w14:textId="6BF378F3" w:rsidR="00AF48CB" w:rsidRPr="00353E69" w:rsidRDefault="00AF48CB" w:rsidP="31A5AE6F">
      <w:pPr>
        <w:pStyle w:val="FootnoteText"/>
        <w:rPr>
          <w:i/>
          <w:lang w:val="mn-MN"/>
        </w:rPr>
      </w:pPr>
      <w:r w:rsidRPr="00353E69">
        <w:rPr>
          <w:rStyle w:val="FootnoteReference"/>
          <w:i/>
        </w:rPr>
        <w:footnoteRef/>
      </w:r>
      <w:r w:rsidRPr="00353E69">
        <w:rPr>
          <w:i/>
        </w:rPr>
        <w:t xml:space="preserve"> </w:t>
      </w:r>
      <w:r w:rsidRPr="00353E69">
        <w:rPr>
          <w:i/>
          <w:lang w:val="mn-MN"/>
        </w:rPr>
        <w:t xml:space="preserve">Анхан шатны тусламж </w:t>
      </w:r>
      <w:r w:rsidRPr="31A5AE6F">
        <w:rPr>
          <w:i/>
          <w:iCs/>
          <w:lang w:val="mn-MN"/>
        </w:rPr>
        <w:t>үйлчилгээ (АШТҮ)ний</w:t>
      </w:r>
      <w:r w:rsidRPr="00353E69">
        <w:rPr>
          <w:i/>
          <w:lang w:val="mn-MN"/>
        </w:rPr>
        <w:t xml:space="preserve"> нэмэлт хэрэгцээг хэрхэн тодорхойлох аргачлал, маягтуудыг 2017 оны 7 дугаар сарын 10-ны өдөр ЭМЯ-нд тусад нь хүргүүлнэ. </w:t>
      </w:r>
    </w:p>
  </w:footnote>
  <w:footnote w:id="3">
    <w:p w14:paraId="63EFDBB7" w14:textId="64DE82BC" w:rsidR="00AF48CB" w:rsidRPr="00353E69" w:rsidRDefault="00AF48CB" w:rsidP="31A5AE6F">
      <w:pPr>
        <w:pStyle w:val="FootnoteText"/>
        <w:rPr>
          <w:i/>
          <w:lang w:val="mn-MN"/>
        </w:rPr>
      </w:pPr>
      <w:r w:rsidRPr="00353E69">
        <w:rPr>
          <w:rStyle w:val="FootnoteReference"/>
          <w:i/>
        </w:rPr>
        <w:footnoteRef/>
      </w:r>
      <w:r w:rsidRPr="00353E69">
        <w:rPr>
          <w:i/>
        </w:rPr>
        <w:t xml:space="preserve"> </w:t>
      </w:r>
      <w:r w:rsidRPr="00353E69">
        <w:rPr>
          <w:i/>
          <w:lang w:val="mn-MN"/>
        </w:rPr>
        <w:t xml:space="preserve">Сангийн яамнаас 2018 оны 4 дүгээр сард Увс, Баян-Өлгийн аймагт хийсэн шалгалтын үеэр судалгааг авсан тул шаардлагагүй.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ECBC4" w14:textId="77777777" w:rsidR="00AF48CB" w:rsidRPr="00A668B7" w:rsidRDefault="00AF48CB" w:rsidP="00A668B7">
    <w:pPr>
      <w:pStyle w:val="Header"/>
      <w:jc w:val="right"/>
      <w:rPr>
        <w:i/>
        <w:sz w:val="22"/>
        <w:lang w:val="mn-MN"/>
      </w:rPr>
    </w:pPr>
    <w:r w:rsidRPr="00A668B7">
      <w:rPr>
        <w:i/>
        <w:sz w:val="22"/>
        <w:lang w:val="mn-MN"/>
      </w:rPr>
      <w:t>Сангийн яам-Төсвийн бодлого, төлөвлөлтийн газар</w:t>
    </w:r>
  </w:p>
  <w:p w14:paraId="4C8BE2E9" w14:textId="77777777" w:rsidR="00AF48CB" w:rsidRDefault="00AF4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AF48CB" w14:paraId="3F3D3B9B" w14:textId="77777777" w:rsidTr="2E6FB8F3">
      <w:tc>
        <w:tcPr>
          <w:tcW w:w="3009" w:type="dxa"/>
        </w:tcPr>
        <w:p w14:paraId="6318FB2B" w14:textId="39E38D34" w:rsidR="00AF48CB" w:rsidRDefault="00AF48CB" w:rsidP="2E6FB8F3">
          <w:pPr>
            <w:pStyle w:val="Header"/>
            <w:ind w:left="-115"/>
            <w:jc w:val="left"/>
          </w:pPr>
        </w:p>
      </w:tc>
      <w:tc>
        <w:tcPr>
          <w:tcW w:w="3009" w:type="dxa"/>
        </w:tcPr>
        <w:p w14:paraId="7135E133" w14:textId="5868E581" w:rsidR="00AF48CB" w:rsidRDefault="00AF48CB" w:rsidP="2E6FB8F3">
          <w:pPr>
            <w:pStyle w:val="Header"/>
            <w:jc w:val="center"/>
          </w:pPr>
        </w:p>
      </w:tc>
      <w:tc>
        <w:tcPr>
          <w:tcW w:w="3009" w:type="dxa"/>
        </w:tcPr>
        <w:p w14:paraId="01F92112" w14:textId="7033595E" w:rsidR="00AF48CB" w:rsidRDefault="00AF48CB" w:rsidP="2E6FB8F3">
          <w:pPr>
            <w:pStyle w:val="Header"/>
            <w:ind w:right="-115"/>
            <w:jc w:val="right"/>
          </w:pPr>
        </w:p>
      </w:tc>
    </w:tr>
  </w:tbl>
  <w:p w14:paraId="2E4FDD4C" w14:textId="54CE94C5" w:rsidR="00AF48CB" w:rsidRDefault="00AF48CB" w:rsidP="2E6FB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593"/>
    <w:multiLevelType w:val="hybridMultilevel"/>
    <w:tmpl w:val="96F4B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5165B"/>
    <w:multiLevelType w:val="hybridMultilevel"/>
    <w:tmpl w:val="950C7C4A"/>
    <w:lvl w:ilvl="0" w:tplc="70C6F91E">
      <w:start w:val="1"/>
      <w:numFmt w:val="decimal"/>
      <w:lvlText w:val="%1."/>
      <w:lvlJc w:val="left"/>
      <w:pPr>
        <w:ind w:left="720" w:hanging="360"/>
      </w:pPr>
      <w:rPr>
        <w:rFont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E4FDC"/>
    <w:multiLevelType w:val="multilevel"/>
    <w:tmpl w:val="AB7C2A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90116A"/>
    <w:multiLevelType w:val="multilevel"/>
    <w:tmpl w:val="D456993E"/>
    <w:lvl w:ilvl="0">
      <w:start w:val="1"/>
      <w:numFmt w:val="decimal"/>
      <w:lvlText w:val="%1."/>
      <w:lvlJc w:val="left"/>
      <w:pPr>
        <w:ind w:left="360" w:hanging="360"/>
      </w:pPr>
      <w:rPr>
        <w:rFonts w:hint="default"/>
      </w:rPr>
    </w:lvl>
    <w:lvl w:ilvl="1">
      <w:start w:val="1"/>
      <w:numFmt w:val="decimal"/>
      <w:lvlText w:val="%1.%2."/>
      <w:lvlJc w:val="left"/>
      <w:pPr>
        <w:ind w:left="1350" w:hanging="720"/>
      </w:pPr>
      <w:rPr>
        <w:rFonts w:hint="default"/>
        <w:b w:val="0"/>
      </w:rPr>
    </w:lvl>
    <w:lvl w:ilvl="2">
      <w:start w:val="1"/>
      <w:numFmt w:val="decimal"/>
      <w:lvlText w:val="%1.%2.%3."/>
      <w:lvlJc w:val="left"/>
      <w:pPr>
        <w:ind w:left="135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DF4E25"/>
    <w:multiLevelType w:val="hybridMultilevel"/>
    <w:tmpl w:val="AAD4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62E69"/>
    <w:multiLevelType w:val="hybridMultilevel"/>
    <w:tmpl w:val="D2C67EC4"/>
    <w:lvl w:ilvl="0" w:tplc="1C1225F0">
      <w:start w:val="1"/>
      <w:numFmt w:val="decimal"/>
      <w:lvlText w:val="%1."/>
      <w:lvlJc w:val="left"/>
      <w:pPr>
        <w:ind w:left="1080" w:hanging="360"/>
      </w:pPr>
      <w:rPr>
        <w:rFonts w:eastAsia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D62E52"/>
    <w:multiLevelType w:val="hybridMultilevel"/>
    <w:tmpl w:val="7C007950"/>
    <w:lvl w:ilvl="0" w:tplc="0450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434E5"/>
    <w:multiLevelType w:val="hybridMultilevel"/>
    <w:tmpl w:val="FCA28FCA"/>
    <w:lvl w:ilvl="0" w:tplc="0FD6D7E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523F5"/>
    <w:multiLevelType w:val="multilevel"/>
    <w:tmpl w:val="719CE1FA"/>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2)"/>
      <w:lvlJc w:val="left"/>
      <w:pPr>
        <w:ind w:left="432" w:hanging="432"/>
      </w:pPr>
      <w:rPr>
        <w:b/>
        <w:sz w:val="24"/>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644127"/>
    <w:multiLevelType w:val="hybridMultilevel"/>
    <w:tmpl w:val="F51E13BC"/>
    <w:lvl w:ilvl="0" w:tplc="1BDAD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111DFD"/>
    <w:multiLevelType w:val="hybridMultilevel"/>
    <w:tmpl w:val="7B166842"/>
    <w:lvl w:ilvl="0" w:tplc="E29AAE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C7AD6"/>
    <w:multiLevelType w:val="multilevel"/>
    <w:tmpl w:val="0450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2C5DE4"/>
    <w:multiLevelType w:val="multilevel"/>
    <w:tmpl w:val="90C20F90"/>
    <w:lvl w:ilvl="0">
      <w:start w:val="1"/>
      <w:numFmt w:val="decimal"/>
      <w:lvlText w:val="%1."/>
      <w:lvlJc w:val="left"/>
      <w:pPr>
        <w:ind w:left="720" w:hanging="360"/>
      </w:pPr>
      <w:rPr>
        <w:rFonts w:hint="default"/>
      </w:rPr>
    </w:lvl>
    <w:lvl w:ilvl="1">
      <w:start w:val="8"/>
      <w:numFmt w:val="decimal"/>
      <w:isLgl/>
      <w:lvlText w:val="%1.%2"/>
      <w:lvlJc w:val="left"/>
      <w:pPr>
        <w:ind w:left="735" w:hanging="375"/>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3" w15:restartNumberingAfterBreak="0">
    <w:nsid w:val="4CAC283B"/>
    <w:multiLevelType w:val="hybridMultilevel"/>
    <w:tmpl w:val="72547CD8"/>
    <w:lvl w:ilvl="0" w:tplc="70C6F91E">
      <w:start w:val="1"/>
      <w:numFmt w:val="decimal"/>
      <w:lvlText w:val="%1."/>
      <w:lvlJc w:val="left"/>
      <w:pPr>
        <w:ind w:left="720" w:hanging="360"/>
      </w:pPr>
      <w:rPr>
        <w:rFonts w:hint="default"/>
        <w:sz w:val="22"/>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1280B"/>
    <w:multiLevelType w:val="hybridMultilevel"/>
    <w:tmpl w:val="51F4884C"/>
    <w:lvl w:ilvl="0" w:tplc="AF501CB2">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A1356"/>
    <w:multiLevelType w:val="hybridMultilevel"/>
    <w:tmpl w:val="F0521D9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557D0"/>
    <w:multiLevelType w:val="hybridMultilevel"/>
    <w:tmpl w:val="F7CCD0A6"/>
    <w:lvl w:ilvl="0" w:tplc="76FAC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F618BD"/>
    <w:multiLevelType w:val="multilevel"/>
    <w:tmpl w:val="0450001F"/>
    <w:numStyleLink w:val="Style1"/>
  </w:abstractNum>
  <w:abstractNum w:abstractNumId="18" w15:restartNumberingAfterBreak="0">
    <w:nsid w:val="62EA7F11"/>
    <w:multiLevelType w:val="multilevel"/>
    <w:tmpl w:val="2CB6A91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2E51C4"/>
    <w:multiLevelType w:val="multilevel"/>
    <w:tmpl w:val="2AF09CAA"/>
    <w:lvl w:ilvl="0">
      <w:start w:val="5"/>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79656B06"/>
    <w:multiLevelType w:val="hybridMultilevel"/>
    <w:tmpl w:val="03B0ED18"/>
    <w:lvl w:ilvl="0" w:tplc="A04613C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385B42"/>
    <w:multiLevelType w:val="multilevel"/>
    <w:tmpl w:val="FEC45A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heme="minorHAnsi" w:hAnsi="Times New Roman" w:cstheme="minorBid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917C10"/>
    <w:multiLevelType w:val="multilevel"/>
    <w:tmpl w:val="045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6"/>
  </w:num>
  <w:num w:numId="3">
    <w:abstractNumId w:val="12"/>
  </w:num>
  <w:num w:numId="4">
    <w:abstractNumId w:val="8"/>
  </w:num>
  <w:num w:numId="5">
    <w:abstractNumId w:val="22"/>
  </w:num>
  <w:num w:numId="6">
    <w:abstractNumId w:val="17"/>
    <w:lvlOverride w:ilvl="1">
      <w:lvl w:ilvl="1">
        <w:start w:val="1"/>
        <w:numFmt w:val="decimal"/>
        <w:lvlText w:val="%1.%2."/>
        <w:lvlJc w:val="left"/>
        <w:pPr>
          <w:ind w:left="792" w:hanging="432"/>
        </w:pPr>
        <w:rPr>
          <w:i w:val="0"/>
        </w:rPr>
      </w:lvl>
    </w:lvlOverride>
  </w:num>
  <w:num w:numId="7">
    <w:abstractNumId w:val="21"/>
  </w:num>
  <w:num w:numId="8">
    <w:abstractNumId w:val="18"/>
  </w:num>
  <w:num w:numId="9">
    <w:abstractNumId w:val="3"/>
  </w:num>
  <w:num w:numId="10">
    <w:abstractNumId w:val="4"/>
  </w:num>
  <w:num w:numId="11">
    <w:abstractNumId w:val="10"/>
  </w:num>
  <w:num w:numId="12">
    <w:abstractNumId w:val="5"/>
  </w:num>
  <w:num w:numId="13">
    <w:abstractNumId w:val="9"/>
  </w:num>
  <w:num w:numId="14">
    <w:abstractNumId w:val="1"/>
  </w:num>
  <w:num w:numId="15">
    <w:abstractNumId w:val="13"/>
  </w:num>
  <w:num w:numId="16">
    <w:abstractNumId w:val="15"/>
  </w:num>
  <w:num w:numId="17">
    <w:abstractNumId w:val="6"/>
  </w:num>
  <w:num w:numId="18">
    <w:abstractNumId w:val="2"/>
  </w:num>
  <w:num w:numId="19">
    <w:abstractNumId w:val="14"/>
  </w:num>
  <w:num w:numId="20">
    <w:abstractNumId w:val="7"/>
  </w:num>
  <w:num w:numId="21">
    <w:abstractNumId w:val="20"/>
  </w:num>
  <w:num w:numId="22">
    <w:abstractNumId w:val="1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8B7"/>
    <w:rsid w:val="00001036"/>
    <w:rsid w:val="00001DF2"/>
    <w:rsid w:val="00012AB3"/>
    <w:rsid w:val="0001621E"/>
    <w:rsid w:val="000214F3"/>
    <w:rsid w:val="000218DC"/>
    <w:rsid w:val="00023013"/>
    <w:rsid w:val="0002554F"/>
    <w:rsid w:val="000322E6"/>
    <w:rsid w:val="000336AD"/>
    <w:rsid w:val="00050CF7"/>
    <w:rsid w:val="00051C3F"/>
    <w:rsid w:val="00052ECA"/>
    <w:rsid w:val="000549AA"/>
    <w:rsid w:val="00055F50"/>
    <w:rsid w:val="00066527"/>
    <w:rsid w:val="000705CC"/>
    <w:rsid w:val="00075FD8"/>
    <w:rsid w:val="00090D12"/>
    <w:rsid w:val="00092CFB"/>
    <w:rsid w:val="000A3A4E"/>
    <w:rsid w:val="000B4E54"/>
    <w:rsid w:val="000B6400"/>
    <w:rsid w:val="000C0A52"/>
    <w:rsid w:val="000C1614"/>
    <w:rsid w:val="000C1BFE"/>
    <w:rsid w:val="000C26E8"/>
    <w:rsid w:val="000C4067"/>
    <w:rsid w:val="000C5F64"/>
    <w:rsid w:val="000C63E4"/>
    <w:rsid w:val="000E46AB"/>
    <w:rsid w:val="0010525F"/>
    <w:rsid w:val="00106EDB"/>
    <w:rsid w:val="0011143C"/>
    <w:rsid w:val="001155A8"/>
    <w:rsid w:val="00116666"/>
    <w:rsid w:val="00116C70"/>
    <w:rsid w:val="00117382"/>
    <w:rsid w:val="0011760D"/>
    <w:rsid w:val="00122766"/>
    <w:rsid w:val="00127442"/>
    <w:rsid w:val="00130534"/>
    <w:rsid w:val="00130EE0"/>
    <w:rsid w:val="001377B5"/>
    <w:rsid w:val="00143024"/>
    <w:rsid w:val="00147B50"/>
    <w:rsid w:val="001542BE"/>
    <w:rsid w:val="00155CDE"/>
    <w:rsid w:val="00160C6E"/>
    <w:rsid w:val="00162CFF"/>
    <w:rsid w:val="001654FD"/>
    <w:rsid w:val="00172750"/>
    <w:rsid w:val="001746E4"/>
    <w:rsid w:val="001761A2"/>
    <w:rsid w:val="001820B2"/>
    <w:rsid w:val="0018235E"/>
    <w:rsid w:val="00185943"/>
    <w:rsid w:val="001911C1"/>
    <w:rsid w:val="00192D4A"/>
    <w:rsid w:val="00193D04"/>
    <w:rsid w:val="001945D7"/>
    <w:rsid w:val="00196284"/>
    <w:rsid w:val="0019736A"/>
    <w:rsid w:val="001A2A22"/>
    <w:rsid w:val="001A36D1"/>
    <w:rsid w:val="001A416C"/>
    <w:rsid w:val="001A6169"/>
    <w:rsid w:val="001B1B78"/>
    <w:rsid w:val="001B387D"/>
    <w:rsid w:val="001B5BFD"/>
    <w:rsid w:val="001C2166"/>
    <w:rsid w:val="001C2D16"/>
    <w:rsid w:val="001D191C"/>
    <w:rsid w:val="001D229D"/>
    <w:rsid w:val="001D256D"/>
    <w:rsid w:val="001D4A89"/>
    <w:rsid w:val="001D7522"/>
    <w:rsid w:val="001E1B6B"/>
    <w:rsid w:val="001F423A"/>
    <w:rsid w:val="001F4FAC"/>
    <w:rsid w:val="00200057"/>
    <w:rsid w:val="002020B9"/>
    <w:rsid w:val="002032F8"/>
    <w:rsid w:val="0020685E"/>
    <w:rsid w:val="00210066"/>
    <w:rsid w:val="00210573"/>
    <w:rsid w:val="00216BF3"/>
    <w:rsid w:val="00220E95"/>
    <w:rsid w:val="002247FF"/>
    <w:rsid w:val="00224C6A"/>
    <w:rsid w:val="00226910"/>
    <w:rsid w:val="00230C87"/>
    <w:rsid w:val="00231259"/>
    <w:rsid w:val="00232946"/>
    <w:rsid w:val="00234DF0"/>
    <w:rsid w:val="002351F1"/>
    <w:rsid w:val="00235466"/>
    <w:rsid w:val="002362C9"/>
    <w:rsid w:val="00244BF7"/>
    <w:rsid w:val="00251173"/>
    <w:rsid w:val="00251F2D"/>
    <w:rsid w:val="002573CD"/>
    <w:rsid w:val="002602FE"/>
    <w:rsid w:val="00261363"/>
    <w:rsid w:val="00262732"/>
    <w:rsid w:val="00262DF5"/>
    <w:rsid w:val="00266606"/>
    <w:rsid w:val="0026688A"/>
    <w:rsid w:val="002672FA"/>
    <w:rsid w:val="002700C3"/>
    <w:rsid w:val="0027305F"/>
    <w:rsid w:val="002769C6"/>
    <w:rsid w:val="00283EC9"/>
    <w:rsid w:val="002847CE"/>
    <w:rsid w:val="0028788F"/>
    <w:rsid w:val="002902E9"/>
    <w:rsid w:val="00290C69"/>
    <w:rsid w:val="002966BD"/>
    <w:rsid w:val="002A1662"/>
    <w:rsid w:val="002A368D"/>
    <w:rsid w:val="002A4092"/>
    <w:rsid w:val="002A6316"/>
    <w:rsid w:val="002A643D"/>
    <w:rsid w:val="002B4042"/>
    <w:rsid w:val="002B6B79"/>
    <w:rsid w:val="002B7827"/>
    <w:rsid w:val="002C14A0"/>
    <w:rsid w:val="002C2DCB"/>
    <w:rsid w:val="002C3EDA"/>
    <w:rsid w:val="002C5E09"/>
    <w:rsid w:val="002D5156"/>
    <w:rsid w:val="002D57E7"/>
    <w:rsid w:val="002E0542"/>
    <w:rsid w:val="002E0A54"/>
    <w:rsid w:val="002E0B33"/>
    <w:rsid w:val="002E5609"/>
    <w:rsid w:val="002E636D"/>
    <w:rsid w:val="002F0047"/>
    <w:rsid w:val="002F0135"/>
    <w:rsid w:val="002F11BA"/>
    <w:rsid w:val="002F5A35"/>
    <w:rsid w:val="00300F70"/>
    <w:rsid w:val="00314AB2"/>
    <w:rsid w:val="00315102"/>
    <w:rsid w:val="00316D2C"/>
    <w:rsid w:val="003305FA"/>
    <w:rsid w:val="00334F72"/>
    <w:rsid w:val="00335521"/>
    <w:rsid w:val="00336081"/>
    <w:rsid w:val="0034170D"/>
    <w:rsid w:val="00341BF9"/>
    <w:rsid w:val="00344487"/>
    <w:rsid w:val="00346D64"/>
    <w:rsid w:val="00347080"/>
    <w:rsid w:val="00351900"/>
    <w:rsid w:val="00353E69"/>
    <w:rsid w:val="00360706"/>
    <w:rsid w:val="0037033D"/>
    <w:rsid w:val="00376157"/>
    <w:rsid w:val="00384A62"/>
    <w:rsid w:val="00391AE1"/>
    <w:rsid w:val="00396E03"/>
    <w:rsid w:val="003A34DA"/>
    <w:rsid w:val="003A60E1"/>
    <w:rsid w:val="003B44DE"/>
    <w:rsid w:val="003B6A5D"/>
    <w:rsid w:val="003B7381"/>
    <w:rsid w:val="003C2E17"/>
    <w:rsid w:val="003C36E8"/>
    <w:rsid w:val="003C4394"/>
    <w:rsid w:val="003D2E9A"/>
    <w:rsid w:val="003D3CA0"/>
    <w:rsid w:val="003D42E2"/>
    <w:rsid w:val="003D6913"/>
    <w:rsid w:val="003D6953"/>
    <w:rsid w:val="003E433B"/>
    <w:rsid w:val="003E5306"/>
    <w:rsid w:val="003F2B71"/>
    <w:rsid w:val="003F33D5"/>
    <w:rsid w:val="00400797"/>
    <w:rsid w:val="004009FA"/>
    <w:rsid w:val="004122B6"/>
    <w:rsid w:val="004130E8"/>
    <w:rsid w:val="00413AB4"/>
    <w:rsid w:val="00414020"/>
    <w:rsid w:val="00420078"/>
    <w:rsid w:val="00427F1D"/>
    <w:rsid w:val="00432FB3"/>
    <w:rsid w:val="00442BA9"/>
    <w:rsid w:val="004500DE"/>
    <w:rsid w:val="00450C4C"/>
    <w:rsid w:val="0045632B"/>
    <w:rsid w:val="0045657D"/>
    <w:rsid w:val="004611AB"/>
    <w:rsid w:val="00463F83"/>
    <w:rsid w:val="0047192A"/>
    <w:rsid w:val="004740A8"/>
    <w:rsid w:val="00476E5D"/>
    <w:rsid w:val="004771D3"/>
    <w:rsid w:val="00480702"/>
    <w:rsid w:val="00482186"/>
    <w:rsid w:val="0048318E"/>
    <w:rsid w:val="004864D4"/>
    <w:rsid w:val="0049209F"/>
    <w:rsid w:val="00496D01"/>
    <w:rsid w:val="0049704D"/>
    <w:rsid w:val="004A362E"/>
    <w:rsid w:val="004B037B"/>
    <w:rsid w:val="004B1E97"/>
    <w:rsid w:val="004B5A11"/>
    <w:rsid w:val="004C1512"/>
    <w:rsid w:val="004D43AD"/>
    <w:rsid w:val="004E520B"/>
    <w:rsid w:val="004E7ADC"/>
    <w:rsid w:val="004F358A"/>
    <w:rsid w:val="00502254"/>
    <w:rsid w:val="00502A2A"/>
    <w:rsid w:val="00506C80"/>
    <w:rsid w:val="00523EF7"/>
    <w:rsid w:val="00526467"/>
    <w:rsid w:val="0052698A"/>
    <w:rsid w:val="00527161"/>
    <w:rsid w:val="00536FF0"/>
    <w:rsid w:val="005374D6"/>
    <w:rsid w:val="005414CE"/>
    <w:rsid w:val="005449C6"/>
    <w:rsid w:val="00546AA4"/>
    <w:rsid w:val="00546F8C"/>
    <w:rsid w:val="005514E5"/>
    <w:rsid w:val="00552F24"/>
    <w:rsid w:val="00553283"/>
    <w:rsid w:val="0055625E"/>
    <w:rsid w:val="00561F46"/>
    <w:rsid w:val="00562123"/>
    <w:rsid w:val="0056274C"/>
    <w:rsid w:val="005651BE"/>
    <w:rsid w:val="00566349"/>
    <w:rsid w:val="0057116C"/>
    <w:rsid w:val="00574555"/>
    <w:rsid w:val="00590114"/>
    <w:rsid w:val="00590386"/>
    <w:rsid w:val="00591BAF"/>
    <w:rsid w:val="005965C5"/>
    <w:rsid w:val="00597EFB"/>
    <w:rsid w:val="005A471D"/>
    <w:rsid w:val="005A4A74"/>
    <w:rsid w:val="005B0D01"/>
    <w:rsid w:val="005B33FE"/>
    <w:rsid w:val="005B3FD6"/>
    <w:rsid w:val="005D1B47"/>
    <w:rsid w:val="005D26D1"/>
    <w:rsid w:val="005D48A3"/>
    <w:rsid w:val="005D4D47"/>
    <w:rsid w:val="005D6893"/>
    <w:rsid w:val="005E0CD6"/>
    <w:rsid w:val="005E238C"/>
    <w:rsid w:val="005E4F0E"/>
    <w:rsid w:val="005E52F5"/>
    <w:rsid w:val="005E68FB"/>
    <w:rsid w:val="005E7AFB"/>
    <w:rsid w:val="005F64EC"/>
    <w:rsid w:val="005F7B08"/>
    <w:rsid w:val="00601AD4"/>
    <w:rsid w:val="00601D36"/>
    <w:rsid w:val="006027C4"/>
    <w:rsid w:val="00602C8B"/>
    <w:rsid w:val="00603542"/>
    <w:rsid w:val="006077CE"/>
    <w:rsid w:val="006148DB"/>
    <w:rsid w:val="00615DEC"/>
    <w:rsid w:val="00621957"/>
    <w:rsid w:val="0062514E"/>
    <w:rsid w:val="0063237F"/>
    <w:rsid w:val="0063346D"/>
    <w:rsid w:val="00634C59"/>
    <w:rsid w:val="00635C2D"/>
    <w:rsid w:val="00642EE3"/>
    <w:rsid w:val="00646CB7"/>
    <w:rsid w:val="00647168"/>
    <w:rsid w:val="006477F8"/>
    <w:rsid w:val="00647B58"/>
    <w:rsid w:val="006555FD"/>
    <w:rsid w:val="006564BA"/>
    <w:rsid w:val="006606A3"/>
    <w:rsid w:val="0067106C"/>
    <w:rsid w:val="0067325B"/>
    <w:rsid w:val="00685D19"/>
    <w:rsid w:val="006908DB"/>
    <w:rsid w:val="00695026"/>
    <w:rsid w:val="00696D5B"/>
    <w:rsid w:val="006A16CE"/>
    <w:rsid w:val="006A1F8A"/>
    <w:rsid w:val="006A311D"/>
    <w:rsid w:val="006B7CF1"/>
    <w:rsid w:val="006C1E80"/>
    <w:rsid w:val="006C3C74"/>
    <w:rsid w:val="006C4158"/>
    <w:rsid w:val="006C73A5"/>
    <w:rsid w:val="006D2904"/>
    <w:rsid w:val="006D3653"/>
    <w:rsid w:val="006D7726"/>
    <w:rsid w:val="006E1DC7"/>
    <w:rsid w:val="006E79EE"/>
    <w:rsid w:val="006F2515"/>
    <w:rsid w:val="006F45FC"/>
    <w:rsid w:val="006F59E7"/>
    <w:rsid w:val="006F678A"/>
    <w:rsid w:val="00705C11"/>
    <w:rsid w:val="007103BB"/>
    <w:rsid w:val="0071078F"/>
    <w:rsid w:val="007113A0"/>
    <w:rsid w:val="007259A8"/>
    <w:rsid w:val="00726B5A"/>
    <w:rsid w:val="00727384"/>
    <w:rsid w:val="00732244"/>
    <w:rsid w:val="007343EA"/>
    <w:rsid w:val="00735E8C"/>
    <w:rsid w:val="0074269D"/>
    <w:rsid w:val="00743ECA"/>
    <w:rsid w:val="00753492"/>
    <w:rsid w:val="00754685"/>
    <w:rsid w:val="007563B0"/>
    <w:rsid w:val="00765E38"/>
    <w:rsid w:val="0077416F"/>
    <w:rsid w:val="0078076B"/>
    <w:rsid w:val="00780CA0"/>
    <w:rsid w:val="00783882"/>
    <w:rsid w:val="00783F60"/>
    <w:rsid w:val="00785E6E"/>
    <w:rsid w:val="0078625E"/>
    <w:rsid w:val="007A14F6"/>
    <w:rsid w:val="007A5C6C"/>
    <w:rsid w:val="007B0A9C"/>
    <w:rsid w:val="007B2926"/>
    <w:rsid w:val="007B58D1"/>
    <w:rsid w:val="007C5246"/>
    <w:rsid w:val="007E0113"/>
    <w:rsid w:val="007E122E"/>
    <w:rsid w:val="007E233B"/>
    <w:rsid w:val="007E63A4"/>
    <w:rsid w:val="007F052A"/>
    <w:rsid w:val="007F1ADD"/>
    <w:rsid w:val="007F24F7"/>
    <w:rsid w:val="007F4BD6"/>
    <w:rsid w:val="007F5366"/>
    <w:rsid w:val="007F5A97"/>
    <w:rsid w:val="00802EBC"/>
    <w:rsid w:val="008044DC"/>
    <w:rsid w:val="00805BEB"/>
    <w:rsid w:val="00810C7F"/>
    <w:rsid w:val="008111E5"/>
    <w:rsid w:val="00812B83"/>
    <w:rsid w:val="0081507F"/>
    <w:rsid w:val="00815EC7"/>
    <w:rsid w:val="00815EDD"/>
    <w:rsid w:val="00817492"/>
    <w:rsid w:val="00820E21"/>
    <w:rsid w:val="008217C7"/>
    <w:rsid w:val="00821DAF"/>
    <w:rsid w:val="00824E0A"/>
    <w:rsid w:val="0083621F"/>
    <w:rsid w:val="0084008E"/>
    <w:rsid w:val="008413B5"/>
    <w:rsid w:val="00850348"/>
    <w:rsid w:val="00865E58"/>
    <w:rsid w:val="00874883"/>
    <w:rsid w:val="00876A06"/>
    <w:rsid w:val="008804E8"/>
    <w:rsid w:val="008950C5"/>
    <w:rsid w:val="00897444"/>
    <w:rsid w:val="008A0CC4"/>
    <w:rsid w:val="008A29CC"/>
    <w:rsid w:val="008A7F94"/>
    <w:rsid w:val="008A7FC3"/>
    <w:rsid w:val="008B5EF5"/>
    <w:rsid w:val="008C0448"/>
    <w:rsid w:val="008C318F"/>
    <w:rsid w:val="008C5C9F"/>
    <w:rsid w:val="008D5BEB"/>
    <w:rsid w:val="008D7C3E"/>
    <w:rsid w:val="008E0CE5"/>
    <w:rsid w:val="008E4861"/>
    <w:rsid w:val="008F3F76"/>
    <w:rsid w:val="008F4791"/>
    <w:rsid w:val="008F4BE1"/>
    <w:rsid w:val="00902F58"/>
    <w:rsid w:val="00905BE5"/>
    <w:rsid w:val="00906FC4"/>
    <w:rsid w:val="009106E4"/>
    <w:rsid w:val="00910797"/>
    <w:rsid w:val="00911226"/>
    <w:rsid w:val="0091400B"/>
    <w:rsid w:val="0092105D"/>
    <w:rsid w:val="0092300F"/>
    <w:rsid w:val="00923A43"/>
    <w:rsid w:val="0093196C"/>
    <w:rsid w:val="00931FA4"/>
    <w:rsid w:val="0093445C"/>
    <w:rsid w:val="0093511C"/>
    <w:rsid w:val="009408FB"/>
    <w:rsid w:val="00941C36"/>
    <w:rsid w:val="00944666"/>
    <w:rsid w:val="00944F33"/>
    <w:rsid w:val="0095147C"/>
    <w:rsid w:val="00952864"/>
    <w:rsid w:val="00962333"/>
    <w:rsid w:val="00965102"/>
    <w:rsid w:val="009661FA"/>
    <w:rsid w:val="0097057C"/>
    <w:rsid w:val="00974166"/>
    <w:rsid w:val="00974348"/>
    <w:rsid w:val="0098013E"/>
    <w:rsid w:val="00981972"/>
    <w:rsid w:val="0098501D"/>
    <w:rsid w:val="00985A51"/>
    <w:rsid w:val="00987F42"/>
    <w:rsid w:val="009937CC"/>
    <w:rsid w:val="00993A86"/>
    <w:rsid w:val="009959FF"/>
    <w:rsid w:val="009A113C"/>
    <w:rsid w:val="009A1D07"/>
    <w:rsid w:val="009A3D4F"/>
    <w:rsid w:val="009A3EA2"/>
    <w:rsid w:val="009B0382"/>
    <w:rsid w:val="009B5209"/>
    <w:rsid w:val="009B5336"/>
    <w:rsid w:val="009B5672"/>
    <w:rsid w:val="009C4FC2"/>
    <w:rsid w:val="009C5636"/>
    <w:rsid w:val="009D14D3"/>
    <w:rsid w:val="009D552C"/>
    <w:rsid w:val="009E0E6C"/>
    <w:rsid w:val="009F0B09"/>
    <w:rsid w:val="009F1B97"/>
    <w:rsid w:val="00A01B6B"/>
    <w:rsid w:val="00A02842"/>
    <w:rsid w:val="00A033DC"/>
    <w:rsid w:val="00A03CD4"/>
    <w:rsid w:val="00A06F1D"/>
    <w:rsid w:val="00A10143"/>
    <w:rsid w:val="00A24AEA"/>
    <w:rsid w:val="00A259DF"/>
    <w:rsid w:val="00A25CF7"/>
    <w:rsid w:val="00A30AAE"/>
    <w:rsid w:val="00A32A68"/>
    <w:rsid w:val="00A335BC"/>
    <w:rsid w:val="00A4141A"/>
    <w:rsid w:val="00A42D95"/>
    <w:rsid w:val="00A42F16"/>
    <w:rsid w:val="00A46BF0"/>
    <w:rsid w:val="00A50429"/>
    <w:rsid w:val="00A527B9"/>
    <w:rsid w:val="00A5438B"/>
    <w:rsid w:val="00A5515E"/>
    <w:rsid w:val="00A57A58"/>
    <w:rsid w:val="00A601E3"/>
    <w:rsid w:val="00A62A4D"/>
    <w:rsid w:val="00A62AF7"/>
    <w:rsid w:val="00A641A0"/>
    <w:rsid w:val="00A668B7"/>
    <w:rsid w:val="00A7168B"/>
    <w:rsid w:val="00A82CC2"/>
    <w:rsid w:val="00A836CC"/>
    <w:rsid w:val="00A84AE8"/>
    <w:rsid w:val="00A912CB"/>
    <w:rsid w:val="00A95DFD"/>
    <w:rsid w:val="00AA1286"/>
    <w:rsid w:val="00AA1C6C"/>
    <w:rsid w:val="00AA27DC"/>
    <w:rsid w:val="00AA323C"/>
    <w:rsid w:val="00AA4BEA"/>
    <w:rsid w:val="00AA4D14"/>
    <w:rsid w:val="00AB0862"/>
    <w:rsid w:val="00AB16A2"/>
    <w:rsid w:val="00AB2675"/>
    <w:rsid w:val="00AB7C75"/>
    <w:rsid w:val="00AC0488"/>
    <w:rsid w:val="00AC0815"/>
    <w:rsid w:val="00AC2018"/>
    <w:rsid w:val="00AC4BAA"/>
    <w:rsid w:val="00AD14D3"/>
    <w:rsid w:val="00AD3872"/>
    <w:rsid w:val="00AE2582"/>
    <w:rsid w:val="00AE443A"/>
    <w:rsid w:val="00AE7E59"/>
    <w:rsid w:val="00AF4099"/>
    <w:rsid w:val="00AF48CB"/>
    <w:rsid w:val="00AF7612"/>
    <w:rsid w:val="00B24603"/>
    <w:rsid w:val="00B2562D"/>
    <w:rsid w:val="00B27ECA"/>
    <w:rsid w:val="00B32250"/>
    <w:rsid w:val="00B32506"/>
    <w:rsid w:val="00B35300"/>
    <w:rsid w:val="00B35E3E"/>
    <w:rsid w:val="00B4149C"/>
    <w:rsid w:val="00B41694"/>
    <w:rsid w:val="00B478C5"/>
    <w:rsid w:val="00B519FF"/>
    <w:rsid w:val="00B550C1"/>
    <w:rsid w:val="00B562A9"/>
    <w:rsid w:val="00B651F7"/>
    <w:rsid w:val="00B67F29"/>
    <w:rsid w:val="00B7179A"/>
    <w:rsid w:val="00B815B5"/>
    <w:rsid w:val="00B8435A"/>
    <w:rsid w:val="00B86EEA"/>
    <w:rsid w:val="00B90FAF"/>
    <w:rsid w:val="00B9236C"/>
    <w:rsid w:val="00B95FE9"/>
    <w:rsid w:val="00BA1E8C"/>
    <w:rsid w:val="00BA6BD5"/>
    <w:rsid w:val="00BB2AC3"/>
    <w:rsid w:val="00BB3E32"/>
    <w:rsid w:val="00BB541A"/>
    <w:rsid w:val="00BB6BF0"/>
    <w:rsid w:val="00BC2F84"/>
    <w:rsid w:val="00BC47CD"/>
    <w:rsid w:val="00BC5130"/>
    <w:rsid w:val="00BC6238"/>
    <w:rsid w:val="00BD04A2"/>
    <w:rsid w:val="00BD15E4"/>
    <w:rsid w:val="00BD3CC5"/>
    <w:rsid w:val="00BD47A0"/>
    <w:rsid w:val="00BE0D1C"/>
    <w:rsid w:val="00BE35FE"/>
    <w:rsid w:val="00BF213E"/>
    <w:rsid w:val="00C02257"/>
    <w:rsid w:val="00C11F3E"/>
    <w:rsid w:val="00C178DB"/>
    <w:rsid w:val="00C22E41"/>
    <w:rsid w:val="00C264C2"/>
    <w:rsid w:val="00C32422"/>
    <w:rsid w:val="00C338CF"/>
    <w:rsid w:val="00C4333F"/>
    <w:rsid w:val="00C444C0"/>
    <w:rsid w:val="00C452D3"/>
    <w:rsid w:val="00C47ED7"/>
    <w:rsid w:val="00C5347B"/>
    <w:rsid w:val="00C543B5"/>
    <w:rsid w:val="00C548BB"/>
    <w:rsid w:val="00C561F6"/>
    <w:rsid w:val="00C57BCA"/>
    <w:rsid w:val="00C57EA6"/>
    <w:rsid w:val="00C57F69"/>
    <w:rsid w:val="00C6038E"/>
    <w:rsid w:val="00C60C2A"/>
    <w:rsid w:val="00C624DB"/>
    <w:rsid w:val="00C62F51"/>
    <w:rsid w:val="00C65297"/>
    <w:rsid w:val="00C656FF"/>
    <w:rsid w:val="00C67465"/>
    <w:rsid w:val="00C67F95"/>
    <w:rsid w:val="00C71C4E"/>
    <w:rsid w:val="00C8796E"/>
    <w:rsid w:val="00C958EB"/>
    <w:rsid w:val="00C97B4D"/>
    <w:rsid w:val="00CA018D"/>
    <w:rsid w:val="00CA22C2"/>
    <w:rsid w:val="00CC1D73"/>
    <w:rsid w:val="00CC3C5E"/>
    <w:rsid w:val="00CC5377"/>
    <w:rsid w:val="00CD490E"/>
    <w:rsid w:val="00CE0ED9"/>
    <w:rsid w:val="00CE36A5"/>
    <w:rsid w:val="00CE7BD6"/>
    <w:rsid w:val="00CE7D2C"/>
    <w:rsid w:val="00CF227C"/>
    <w:rsid w:val="00CF3B2A"/>
    <w:rsid w:val="00CF44E5"/>
    <w:rsid w:val="00CF4DF7"/>
    <w:rsid w:val="00D0195F"/>
    <w:rsid w:val="00D024C5"/>
    <w:rsid w:val="00D04876"/>
    <w:rsid w:val="00D0743A"/>
    <w:rsid w:val="00D25015"/>
    <w:rsid w:val="00D25160"/>
    <w:rsid w:val="00D25745"/>
    <w:rsid w:val="00D30BDC"/>
    <w:rsid w:val="00D37FB2"/>
    <w:rsid w:val="00D43452"/>
    <w:rsid w:val="00D52ADD"/>
    <w:rsid w:val="00D55602"/>
    <w:rsid w:val="00D55BFF"/>
    <w:rsid w:val="00D57427"/>
    <w:rsid w:val="00D61230"/>
    <w:rsid w:val="00D63E1A"/>
    <w:rsid w:val="00D6761E"/>
    <w:rsid w:val="00D71760"/>
    <w:rsid w:val="00D71BAC"/>
    <w:rsid w:val="00D772A1"/>
    <w:rsid w:val="00D83AC6"/>
    <w:rsid w:val="00D83E5A"/>
    <w:rsid w:val="00D84223"/>
    <w:rsid w:val="00D86CA0"/>
    <w:rsid w:val="00D91526"/>
    <w:rsid w:val="00DA068C"/>
    <w:rsid w:val="00DA3466"/>
    <w:rsid w:val="00DA4210"/>
    <w:rsid w:val="00DA48D6"/>
    <w:rsid w:val="00DB7591"/>
    <w:rsid w:val="00DC1F58"/>
    <w:rsid w:val="00DC3FA0"/>
    <w:rsid w:val="00DC4DE3"/>
    <w:rsid w:val="00DC5269"/>
    <w:rsid w:val="00DC65A8"/>
    <w:rsid w:val="00DD1268"/>
    <w:rsid w:val="00DD1347"/>
    <w:rsid w:val="00DD62CE"/>
    <w:rsid w:val="00DD6FEE"/>
    <w:rsid w:val="00DE4919"/>
    <w:rsid w:val="00DE69EA"/>
    <w:rsid w:val="00DF5E4B"/>
    <w:rsid w:val="00DF62B1"/>
    <w:rsid w:val="00E044CE"/>
    <w:rsid w:val="00E1001C"/>
    <w:rsid w:val="00E11CF3"/>
    <w:rsid w:val="00E241FE"/>
    <w:rsid w:val="00E25097"/>
    <w:rsid w:val="00E25D10"/>
    <w:rsid w:val="00E26785"/>
    <w:rsid w:val="00E32615"/>
    <w:rsid w:val="00E378B1"/>
    <w:rsid w:val="00E37FF9"/>
    <w:rsid w:val="00E4291D"/>
    <w:rsid w:val="00E42FD7"/>
    <w:rsid w:val="00E43BE5"/>
    <w:rsid w:val="00E44196"/>
    <w:rsid w:val="00E45C03"/>
    <w:rsid w:val="00E45C08"/>
    <w:rsid w:val="00E47953"/>
    <w:rsid w:val="00E5606E"/>
    <w:rsid w:val="00E63213"/>
    <w:rsid w:val="00E71BFD"/>
    <w:rsid w:val="00E72608"/>
    <w:rsid w:val="00E73D5A"/>
    <w:rsid w:val="00E7468E"/>
    <w:rsid w:val="00E75B15"/>
    <w:rsid w:val="00E8017A"/>
    <w:rsid w:val="00E813A8"/>
    <w:rsid w:val="00E861BF"/>
    <w:rsid w:val="00E90608"/>
    <w:rsid w:val="00EA01B1"/>
    <w:rsid w:val="00EA1CA6"/>
    <w:rsid w:val="00EA2C04"/>
    <w:rsid w:val="00EA4F16"/>
    <w:rsid w:val="00EB5EB1"/>
    <w:rsid w:val="00EB6ECA"/>
    <w:rsid w:val="00EC12B9"/>
    <w:rsid w:val="00EC4005"/>
    <w:rsid w:val="00ED419F"/>
    <w:rsid w:val="00EE07C8"/>
    <w:rsid w:val="00EE2F42"/>
    <w:rsid w:val="00EE4CAB"/>
    <w:rsid w:val="00EF1B5F"/>
    <w:rsid w:val="00EF3932"/>
    <w:rsid w:val="00F0127B"/>
    <w:rsid w:val="00F058CE"/>
    <w:rsid w:val="00F07164"/>
    <w:rsid w:val="00F109A0"/>
    <w:rsid w:val="00F12133"/>
    <w:rsid w:val="00F137B7"/>
    <w:rsid w:val="00F14CF5"/>
    <w:rsid w:val="00F14D3E"/>
    <w:rsid w:val="00F211EA"/>
    <w:rsid w:val="00F213C8"/>
    <w:rsid w:val="00F23367"/>
    <w:rsid w:val="00F25584"/>
    <w:rsid w:val="00F259B5"/>
    <w:rsid w:val="00F335EF"/>
    <w:rsid w:val="00F366EC"/>
    <w:rsid w:val="00F42F71"/>
    <w:rsid w:val="00F50868"/>
    <w:rsid w:val="00F51CA0"/>
    <w:rsid w:val="00F54858"/>
    <w:rsid w:val="00F55A74"/>
    <w:rsid w:val="00F721FA"/>
    <w:rsid w:val="00F7717E"/>
    <w:rsid w:val="00F85125"/>
    <w:rsid w:val="00F876F3"/>
    <w:rsid w:val="00F91A55"/>
    <w:rsid w:val="00FA05D8"/>
    <w:rsid w:val="00FA0AE4"/>
    <w:rsid w:val="00FA19F1"/>
    <w:rsid w:val="00FA1F4A"/>
    <w:rsid w:val="00FA3ED6"/>
    <w:rsid w:val="00FB0EA3"/>
    <w:rsid w:val="00FB30C2"/>
    <w:rsid w:val="00FC2B91"/>
    <w:rsid w:val="00FC3518"/>
    <w:rsid w:val="00FC3F62"/>
    <w:rsid w:val="00FC4570"/>
    <w:rsid w:val="00FC6D8D"/>
    <w:rsid w:val="00FD01D3"/>
    <w:rsid w:val="00FD37C2"/>
    <w:rsid w:val="00FD538A"/>
    <w:rsid w:val="00FD6572"/>
    <w:rsid w:val="00FF3E13"/>
    <w:rsid w:val="00FF48FC"/>
    <w:rsid w:val="00FF4C17"/>
    <w:rsid w:val="026251D3"/>
    <w:rsid w:val="02ABCA97"/>
    <w:rsid w:val="0DBE21A0"/>
    <w:rsid w:val="104C1828"/>
    <w:rsid w:val="14885A47"/>
    <w:rsid w:val="1988A086"/>
    <w:rsid w:val="1C168FFC"/>
    <w:rsid w:val="1DC1A2F6"/>
    <w:rsid w:val="1DEE72BF"/>
    <w:rsid w:val="1EA65A3E"/>
    <w:rsid w:val="230B9C11"/>
    <w:rsid w:val="24B8D55E"/>
    <w:rsid w:val="2A4892D3"/>
    <w:rsid w:val="2E6FB8F3"/>
    <w:rsid w:val="31A5AE6F"/>
    <w:rsid w:val="32D311DC"/>
    <w:rsid w:val="332FE07A"/>
    <w:rsid w:val="399D0ED9"/>
    <w:rsid w:val="3C80116C"/>
    <w:rsid w:val="49898B3E"/>
    <w:rsid w:val="4C527C8B"/>
    <w:rsid w:val="4F7030BA"/>
    <w:rsid w:val="5617B3EC"/>
    <w:rsid w:val="5ADE0D85"/>
    <w:rsid w:val="60314FD4"/>
    <w:rsid w:val="6585A46D"/>
    <w:rsid w:val="76264673"/>
    <w:rsid w:val="770F632D"/>
  </w:rsids>
  <m:mathPr>
    <m:mathFont m:val="Cambria Math"/>
    <m:brkBin m:val="before"/>
    <m:brkBinSub m:val="--"/>
    <m:smallFrac m:val="0"/>
    <m:dispDef/>
    <m:lMargin m:val="0"/>
    <m:rMargin m:val="0"/>
    <m:defJc m:val="centerGroup"/>
    <m:wrapIndent m:val="1440"/>
    <m:intLim m:val="subSup"/>
    <m:naryLim m:val="undOvr"/>
  </m:mathPr>
  <w:themeFontLang w:val="mn-M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06D53"/>
  <w15:chartTrackingRefBased/>
  <w15:docId w15:val="{31F6CDED-0E83-4640-8F58-1056E8EE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n-M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8B7"/>
    <w:pPr>
      <w:jc w:val="both"/>
    </w:pPr>
    <w:rPr>
      <w:rFonts w:ascii="Times New Roman" w:hAnsi="Times New Roman"/>
      <w:sz w:val="24"/>
      <w:lang w:val="en-US"/>
    </w:rPr>
  </w:style>
  <w:style w:type="paragraph" w:styleId="Heading1">
    <w:name w:val="heading 1"/>
    <w:basedOn w:val="Normal"/>
    <w:next w:val="Normal"/>
    <w:link w:val="Heading1Char"/>
    <w:uiPriority w:val="9"/>
    <w:qFormat/>
    <w:rsid w:val="00A668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651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24C6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224C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8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68B7"/>
    <w:rPr>
      <w:rFonts w:ascii="Times New Roman" w:hAnsi="Times New Roman"/>
      <w:sz w:val="24"/>
      <w:lang w:val="en-US"/>
    </w:rPr>
  </w:style>
  <w:style w:type="paragraph" w:styleId="Footer">
    <w:name w:val="footer"/>
    <w:basedOn w:val="Normal"/>
    <w:link w:val="FooterChar"/>
    <w:uiPriority w:val="99"/>
    <w:unhideWhenUsed/>
    <w:rsid w:val="00A668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68B7"/>
    <w:rPr>
      <w:rFonts w:ascii="Times New Roman" w:hAnsi="Times New Roman"/>
      <w:sz w:val="24"/>
      <w:lang w:val="en-US"/>
    </w:rPr>
  </w:style>
  <w:style w:type="character" w:customStyle="1" w:styleId="Heading1Char">
    <w:name w:val="Heading 1 Char"/>
    <w:basedOn w:val="DefaultParagraphFont"/>
    <w:link w:val="Heading1"/>
    <w:uiPriority w:val="9"/>
    <w:rsid w:val="00A668B7"/>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Heading1"/>
    <w:next w:val="Normal"/>
    <w:uiPriority w:val="39"/>
    <w:unhideWhenUsed/>
    <w:qFormat/>
    <w:rsid w:val="00A668B7"/>
    <w:pPr>
      <w:spacing w:line="259" w:lineRule="auto"/>
      <w:jc w:val="left"/>
      <w:outlineLvl w:val="9"/>
    </w:pPr>
  </w:style>
  <w:style w:type="paragraph" w:styleId="ListParagraph">
    <w:name w:val="List Paragraph"/>
    <w:aliases w:val="Subtitle,IBL List Paragraph,Bullets,List Paragraph1,Дэд гарчиг,Paragraph,List Paragraph Num,Colorful List - Accent 11,Subtitle1,Subtitle11,Subtitle111,Subtitle1111,Subtitle11111,Subtitle2,Unordered List,List Paragraph 2,References,列出段落3"/>
    <w:basedOn w:val="Normal"/>
    <w:link w:val="ListParagraphChar"/>
    <w:uiPriority w:val="34"/>
    <w:qFormat/>
    <w:rsid w:val="00A668B7"/>
    <w:pPr>
      <w:ind w:left="720"/>
      <w:contextualSpacing/>
    </w:pPr>
  </w:style>
  <w:style w:type="character" w:customStyle="1" w:styleId="ListParagraphChar">
    <w:name w:val="List Paragraph Char"/>
    <w:aliases w:val="Subtitle Char,IBL List Paragraph Char,Bullets Char,List Paragraph1 Char,Дэд гарчиг Char,Paragraph Char,List Paragraph Num Char,Colorful List - Accent 11 Char,Subtitle1 Char,Subtitle11 Char,Subtitle111 Char,Subtitle1111 Char"/>
    <w:basedOn w:val="DefaultParagraphFont"/>
    <w:link w:val="ListParagraph"/>
    <w:uiPriority w:val="34"/>
    <w:qFormat/>
    <w:locked/>
    <w:rsid w:val="00C60C2A"/>
    <w:rPr>
      <w:rFonts w:ascii="Times New Roman" w:hAnsi="Times New Roman"/>
      <w:sz w:val="24"/>
      <w:lang w:val="en-US"/>
    </w:rPr>
  </w:style>
  <w:style w:type="character" w:customStyle="1" w:styleId="highlight">
    <w:name w:val="highlight"/>
    <w:basedOn w:val="DefaultParagraphFont"/>
    <w:rsid w:val="00C60C2A"/>
  </w:style>
  <w:style w:type="character" w:customStyle="1" w:styleId="Heading2Char">
    <w:name w:val="Heading 2 Char"/>
    <w:basedOn w:val="DefaultParagraphFont"/>
    <w:link w:val="Heading2"/>
    <w:uiPriority w:val="9"/>
    <w:rsid w:val="00B651F7"/>
    <w:rPr>
      <w:rFonts w:asciiTheme="majorHAnsi" w:eastAsiaTheme="majorEastAsia" w:hAnsiTheme="majorHAnsi" w:cstheme="majorBidi"/>
      <w:color w:val="365F91" w:themeColor="accent1" w:themeShade="BF"/>
      <w:sz w:val="26"/>
      <w:szCs w:val="26"/>
      <w:lang w:val="en-US"/>
    </w:rPr>
  </w:style>
  <w:style w:type="table" w:styleId="TableGrid">
    <w:name w:val="Table Grid"/>
    <w:basedOn w:val="TableNormal"/>
    <w:uiPriority w:val="59"/>
    <w:rsid w:val="0098013E"/>
    <w:pPr>
      <w:spacing w:after="0" w:line="240" w:lineRule="auto"/>
    </w:pPr>
    <w:rPr>
      <w:rFonts w:ascii="Times New Roman" w:hAnsi="Times New Roman"/>
      <w:sz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EF1B5F"/>
    <w:pPr>
      <w:tabs>
        <w:tab w:val="left" w:pos="480"/>
        <w:tab w:val="right" w:leader="dot" w:pos="9016"/>
      </w:tabs>
      <w:spacing w:after="100"/>
    </w:pPr>
  </w:style>
  <w:style w:type="paragraph" w:styleId="TOC2">
    <w:name w:val="toc 2"/>
    <w:basedOn w:val="Normal"/>
    <w:next w:val="Normal"/>
    <w:autoRedefine/>
    <w:uiPriority w:val="39"/>
    <w:unhideWhenUsed/>
    <w:rsid w:val="00117382"/>
    <w:pPr>
      <w:spacing w:after="100"/>
      <w:ind w:left="240"/>
    </w:pPr>
  </w:style>
  <w:style w:type="character" w:styleId="Hyperlink">
    <w:name w:val="Hyperlink"/>
    <w:basedOn w:val="DefaultParagraphFont"/>
    <w:uiPriority w:val="99"/>
    <w:unhideWhenUsed/>
    <w:rsid w:val="00117382"/>
    <w:rPr>
      <w:color w:val="0000FF" w:themeColor="hyperlink"/>
      <w:u w:val="single"/>
    </w:rPr>
  </w:style>
  <w:style w:type="paragraph" w:styleId="NormalWeb">
    <w:name w:val="Normal (Web)"/>
    <w:basedOn w:val="Normal"/>
    <w:uiPriority w:val="99"/>
    <w:unhideWhenUsed/>
    <w:rsid w:val="00F55A74"/>
    <w:pPr>
      <w:spacing w:before="100" w:beforeAutospacing="1" w:after="100" w:afterAutospacing="1" w:line="240" w:lineRule="auto"/>
      <w:jc w:val="left"/>
    </w:pPr>
    <w:rPr>
      <w:rFonts w:eastAsia="Times New Roman" w:cs="Times New Roman"/>
      <w:szCs w:val="24"/>
    </w:rPr>
  </w:style>
  <w:style w:type="character" w:customStyle="1" w:styleId="Heading3Char">
    <w:name w:val="Heading 3 Char"/>
    <w:basedOn w:val="DefaultParagraphFont"/>
    <w:link w:val="Heading3"/>
    <w:uiPriority w:val="9"/>
    <w:rsid w:val="00224C6A"/>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24C6A"/>
    <w:rPr>
      <w:rFonts w:asciiTheme="majorHAnsi" w:eastAsiaTheme="majorEastAsia" w:hAnsiTheme="majorHAnsi" w:cstheme="majorBidi"/>
      <w:i/>
      <w:iCs/>
      <w:color w:val="365F91" w:themeColor="accent1" w:themeShade="BF"/>
      <w:sz w:val="24"/>
      <w:lang w:val="en-US"/>
    </w:rPr>
  </w:style>
  <w:style w:type="paragraph" w:styleId="TOC3">
    <w:name w:val="toc 3"/>
    <w:basedOn w:val="Normal"/>
    <w:next w:val="Normal"/>
    <w:autoRedefine/>
    <w:uiPriority w:val="39"/>
    <w:unhideWhenUsed/>
    <w:rsid w:val="00442BA9"/>
    <w:pPr>
      <w:spacing w:after="100"/>
      <w:ind w:left="480"/>
    </w:pPr>
  </w:style>
  <w:style w:type="paragraph" w:styleId="FootnoteText">
    <w:name w:val="footnote text"/>
    <w:basedOn w:val="Normal"/>
    <w:link w:val="FootnoteTextChar"/>
    <w:uiPriority w:val="99"/>
    <w:semiHidden/>
    <w:unhideWhenUsed/>
    <w:rsid w:val="00EE4C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CAB"/>
    <w:rPr>
      <w:rFonts w:ascii="Times New Roman" w:hAnsi="Times New Roman"/>
      <w:sz w:val="20"/>
      <w:szCs w:val="20"/>
      <w:lang w:val="en-US"/>
    </w:rPr>
  </w:style>
  <w:style w:type="character" w:styleId="FootnoteReference">
    <w:name w:val="footnote reference"/>
    <w:basedOn w:val="DefaultParagraphFont"/>
    <w:uiPriority w:val="99"/>
    <w:semiHidden/>
    <w:unhideWhenUsed/>
    <w:rsid w:val="00EE4CAB"/>
    <w:rPr>
      <w:vertAlign w:val="superscript"/>
    </w:rPr>
  </w:style>
  <w:style w:type="numbering" w:customStyle="1" w:styleId="Style1">
    <w:name w:val="Style1"/>
    <w:uiPriority w:val="99"/>
    <w:rsid w:val="00220E95"/>
    <w:pPr>
      <w:numPr>
        <w:numId w:val="24"/>
      </w:numPr>
    </w:pPr>
  </w:style>
  <w:style w:type="paragraph" w:styleId="BalloonText">
    <w:name w:val="Balloon Text"/>
    <w:basedOn w:val="Normal"/>
    <w:link w:val="BalloonTextChar"/>
    <w:uiPriority w:val="99"/>
    <w:semiHidden/>
    <w:unhideWhenUsed/>
    <w:rsid w:val="00910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79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57464">
      <w:bodyDiv w:val="1"/>
      <w:marLeft w:val="0"/>
      <w:marRight w:val="0"/>
      <w:marTop w:val="0"/>
      <w:marBottom w:val="0"/>
      <w:divBdr>
        <w:top w:val="none" w:sz="0" w:space="0" w:color="auto"/>
        <w:left w:val="none" w:sz="0" w:space="0" w:color="auto"/>
        <w:bottom w:val="none" w:sz="0" w:space="0" w:color="auto"/>
        <w:right w:val="none" w:sz="0" w:space="0" w:color="auto"/>
      </w:divBdr>
    </w:div>
    <w:div w:id="214388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s.mof.gov.mn" TargetMode="External"/><Relationship Id="rId18" Type="http://schemas.openxmlformats.org/officeDocument/2006/relationships/hyperlink" Target="mailto:selenge_e@mof.gov.mn" TargetMode="External"/><Relationship Id="rId26" Type="http://schemas.openxmlformats.org/officeDocument/2006/relationships/image" Target="media/image8.png"/><Relationship Id="rId39" Type="http://schemas.openxmlformats.org/officeDocument/2006/relationships/fontTable" Target="fontTable.xml"/><Relationship Id="rId21" Type="http://schemas.openxmlformats.org/officeDocument/2006/relationships/image" Target="media/image3.png"/><Relationship Id="rId34" Type="http://schemas.openxmlformats.org/officeDocument/2006/relationships/image" Target="media/image16.png"/><Relationship Id="rId7" Type="http://schemas.openxmlformats.org/officeDocument/2006/relationships/settings" Target="settings.xml"/><Relationship Id="rId12" Type="http://schemas.openxmlformats.org/officeDocument/2006/relationships/hyperlink" Target="https://mof.gov.mn/article/entry/2019-budget-policy" TargetMode="External"/><Relationship Id="rId17" Type="http://schemas.openxmlformats.org/officeDocument/2006/relationships/hyperlink" Target="mailto:bujinlkham_b@mof.gov.mn"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oyunbaatar@mof.gov.mn" TargetMode="External"/><Relationship Id="rId20" Type="http://schemas.openxmlformats.org/officeDocument/2006/relationships/image" Target="media/image2.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elenge_e@mof.gov.mn"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oyunbaatar@mof.gov.mn" TargetMode="External"/><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loonjin_ts@mof.gov.mn"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D43FC6EE2DEE4E8E28F5E4A07FDA88" ma:contentTypeVersion="2" ma:contentTypeDescription="Create a new document." ma:contentTypeScope="" ma:versionID="2888b548c7b3e6b1b6404a2a0cf8262d">
  <xsd:schema xmlns:xsd="http://www.w3.org/2001/XMLSchema" xmlns:xs="http://www.w3.org/2001/XMLSchema" xmlns:p="http://schemas.microsoft.com/office/2006/metadata/properties" xmlns:ns2="af23214f-4afe-4f3c-9a29-274a82f5a7ae" targetNamespace="http://schemas.microsoft.com/office/2006/metadata/properties" ma:root="true" ma:fieldsID="76f0a8f70d2d523a6db0178746730b35" ns2:_="">
    <xsd:import namespace="af23214f-4afe-4f3c-9a29-274a82f5a7a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3214f-4afe-4f3c-9a29-274a82f5a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71883-9ADD-461F-A616-99B8C9D877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162EED-396E-4149-9F93-78CD60EDD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3214f-4afe-4f3c-9a29-274a82f5a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944CA-3E55-4828-BD65-503949036674}">
  <ds:schemaRefs>
    <ds:schemaRef ds:uri="http://schemas.microsoft.com/sharepoint/v3/contenttype/forms"/>
  </ds:schemaRefs>
</ds:datastoreItem>
</file>

<file path=customXml/itemProps4.xml><?xml version="1.0" encoding="utf-8"?>
<ds:datastoreItem xmlns:ds="http://schemas.openxmlformats.org/officeDocument/2006/customXml" ds:itemID="{EC572A1F-0ED6-4AF4-9970-EE5B7021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7797</Words>
  <Characters>44447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Золбоо Ганболд</dc:creator>
  <cp:keywords/>
  <dc:description/>
  <cp:lastModifiedBy>Бат-Эрдэнэ Пүрэвдорж</cp:lastModifiedBy>
  <cp:revision>2</cp:revision>
  <cp:lastPrinted>2018-07-05T06:16:00Z</cp:lastPrinted>
  <dcterms:created xsi:type="dcterms:W3CDTF">2018-07-09T07:37:00Z</dcterms:created>
  <dcterms:modified xsi:type="dcterms:W3CDTF">2018-07-09T07:37:00Z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0x010100E2D43FC6EE2DEE4E8E28F5E4A07FDA88</vt:lpwstr>
  </property>
</Properties>
</file>